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User Acceptance &amp; Release Acceptance</w:t>
      </w:r>
    </w:p>
    <w:p>
      <w:pPr>
        <w:jc w:val="center"/>
      </w:pPr>
      <w:r>
        <w:rPr>
          <w:i/>
        </w:rPr>
        <w:t>ClientFlow</w:t>
      </w:r>
    </w:p>
    <w:p>
      <w:pPr>
        <w:pStyle w:val="Heading1"/>
      </w:pPr>
      <w:r>
        <w:t>Acceptance rule</w:t>
      </w:r>
    </w:p>
    <w:p>
      <w:r>
        <w:t>Business workflow and security acceptance require all critical UAT/security scenarios to pass.</w:t>
      </w:r>
    </w:p>
    <w:p>
      <w:pPr>
        <w:pStyle w:val="Heading1"/>
      </w:pPr>
      <w:r>
        <w:t>UAT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ID</w:t>
            </w:r>
          </w:p>
        </w:tc>
        <w:tc>
          <w:tcPr>
            <w:tcW w:type="dxa" w:w="3360"/>
            <w:shd w:fill="D9EAF7"/>
          </w:tcPr>
          <w:p>
            <w:r>
              <w:t>Scenario</w:t>
            </w:r>
          </w:p>
        </w:tc>
        <w:tc>
          <w:tcPr>
            <w:tcW w:type="dxa" w:w="336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3360"/>
            <w:vAlign w:val="top"/>
          </w:tcPr>
          <w:p>
            <w:r>
              <w:t>UAT-01</w:t>
            </w:r>
          </w:p>
        </w:tc>
        <w:tc>
          <w:tcPr>
            <w:tcW w:type="dxa" w:w="3360"/>
            <w:vAlign w:val="top"/>
          </w:tcPr>
          <w:p>
            <w:r>
              <w:t>Create client/project</w:t>
            </w:r>
          </w:p>
        </w:tc>
        <w:tc>
          <w:tcPr>
            <w:tcW w:type="dxa" w:w="3360"/>
            <w:vAlign w:val="top"/>
          </w:tcPr>
          <w:p>
            <w:r>
              <w:t>Records linked correctly</w:t>
            </w:r>
          </w:p>
        </w:tc>
      </w:tr>
      <w:tr>
        <w:tc>
          <w:tcPr>
            <w:tcW w:type="dxa" w:w="3360"/>
            <w:vAlign w:val="top"/>
          </w:tcPr>
          <w:p>
            <w:r>
              <w:t>UAT-02</w:t>
            </w:r>
          </w:p>
        </w:tc>
        <w:tc>
          <w:tcPr>
            <w:tcW w:type="dxa" w:w="3360"/>
            <w:vAlign w:val="top"/>
          </w:tcPr>
          <w:p>
            <w:r>
              <w:t>Open onboarding</w:t>
            </w:r>
          </w:p>
        </w:tc>
        <w:tc>
          <w:tcPr>
            <w:tcW w:type="dxa" w:w="3360"/>
            <w:vAlign w:val="top"/>
          </w:tcPr>
          <w:p>
            <w:r>
              <w:t>Only intended client can access</w:t>
            </w:r>
          </w:p>
        </w:tc>
      </w:tr>
      <w:tr>
        <w:tc>
          <w:tcPr>
            <w:tcW w:type="dxa" w:w="3360"/>
            <w:vAlign w:val="top"/>
          </w:tcPr>
          <w:p>
            <w:r>
              <w:t>UAT-03</w:t>
            </w:r>
          </w:p>
        </w:tc>
        <w:tc>
          <w:tcPr>
            <w:tcW w:type="dxa" w:w="3360"/>
            <w:vAlign w:val="top"/>
          </w:tcPr>
          <w:p>
            <w:r>
              <w:t>Complete payment</w:t>
            </w:r>
          </w:p>
        </w:tc>
        <w:tc>
          <w:tcPr>
            <w:tcW w:type="dxa" w:w="3360"/>
            <w:vAlign w:val="top"/>
          </w:tcPr>
          <w:p>
            <w:r>
              <w:t>Payment state updates once</w:t>
            </w:r>
          </w:p>
        </w:tc>
      </w:tr>
      <w:tr>
        <w:tc>
          <w:tcPr>
            <w:tcW w:type="dxa" w:w="3360"/>
            <w:vAlign w:val="top"/>
          </w:tcPr>
          <w:p>
            <w:r>
              <w:t>UAT-04</w:t>
            </w:r>
          </w:p>
        </w:tc>
        <w:tc>
          <w:tcPr>
            <w:tcW w:type="dxa" w:w="3360"/>
            <w:vAlign w:val="top"/>
          </w:tcPr>
          <w:p>
            <w:r>
              <w:t>Sign contract</w:t>
            </w:r>
          </w:p>
        </w:tc>
        <w:tc>
          <w:tcPr>
            <w:tcW w:type="dxa" w:w="3360"/>
            <w:vAlign w:val="top"/>
          </w:tcPr>
          <w:p>
            <w:r>
              <w:t>Exact version becomes signed</w:t>
            </w:r>
          </w:p>
        </w:tc>
      </w:tr>
      <w:tr>
        <w:tc>
          <w:tcPr>
            <w:tcW w:type="dxa" w:w="3360"/>
            <w:vAlign w:val="top"/>
          </w:tcPr>
          <w:p>
            <w:r>
              <w:t>UAT-05</w:t>
            </w:r>
          </w:p>
        </w:tc>
        <w:tc>
          <w:tcPr>
            <w:tcW w:type="dxa" w:w="3360"/>
            <w:vAlign w:val="top"/>
          </w:tcPr>
          <w:p>
            <w:r>
              <w:t>Complete required steps</w:t>
            </w:r>
          </w:p>
        </w:tc>
        <w:tc>
          <w:tcPr>
            <w:tcW w:type="dxa" w:w="3360"/>
            <w:vAlign w:val="top"/>
          </w:tcPr>
          <w:p>
            <w:r>
              <w:t>Submission becomes available</w:t>
            </w:r>
          </w:p>
        </w:tc>
      </w:tr>
      <w:tr>
        <w:tc>
          <w:tcPr>
            <w:tcW w:type="dxa" w:w="3360"/>
            <w:vAlign w:val="top"/>
          </w:tcPr>
          <w:p>
            <w:r>
              <w:t>UAT-06</w:t>
            </w:r>
          </w:p>
        </w:tc>
        <w:tc>
          <w:tcPr>
            <w:tcW w:type="dxa" w:w="3360"/>
            <w:vAlign w:val="top"/>
          </w:tcPr>
          <w:p>
            <w:r>
              <w:t>Upload assets</w:t>
            </w:r>
          </w:p>
        </w:tc>
        <w:tc>
          <w:tcPr>
            <w:tcW w:type="dxa" w:w="3360"/>
            <w:vAlign w:val="top"/>
          </w:tcPr>
          <w:p>
            <w:r>
              <w:t>Valid files safely stored/authorized</w:t>
            </w:r>
          </w:p>
        </w:tc>
      </w:tr>
      <w:tr>
        <w:tc>
          <w:tcPr>
            <w:tcW w:type="dxa" w:w="3360"/>
            <w:vAlign w:val="top"/>
          </w:tcPr>
          <w:p>
            <w:r>
              <w:t>UAT-07</w:t>
            </w:r>
          </w:p>
        </w:tc>
        <w:tc>
          <w:tcPr>
            <w:tcW w:type="dxa" w:w="3360"/>
            <w:vAlign w:val="top"/>
          </w:tcPr>
          <w:p>
            <w:r>
              <w:t>Team review</w:t>
            </w:r>
          </w:p>
        </w:tc>
        <w:tc>
          <w:tcPr>
            <w:tcW w:type="dxa" w:w="3360"/>
            <w:vAlign w:val="top"/>
          </w:tcPr>
          <w:p>
            <w:r>
              <w:t>Approve or request changes</w:t>
            </w:r>
          </w:p>
        </w:tc>
      </w:tr>
      <w:tr>
        <w:tc>
          <w:tcPr>
            <w:tcW w:type="dxa" w:w="3360"/>
            <w:vAlign w:val="top"/>
          </w:tcPr>
          <w:p>
            <w:r>
              <w:t>UAT-08</w:t>
            </w:r>
          </w:p>
        </w:tc>
        <w:tc>
          <w:tcPr>
            <w:tcW w:type="dxa" w:w="3360"/>
            <w:vAlign w:val="top"/>
          </w:tcPr>
          <w:p>
            <w:r>
              <w:t>All gates pass</w:t>
            </w:r>
          </w:p>
        </w:tc>
        <w:tc>
          <w:tcPr>
            <w:tcW w:type="dxa" w:w="3360"/>
            <w:vAlign w:val="top"/>
          </w:tcPr>
          <w:p>
            <w:r>
              <w:t>Project becomes READY_TO_START</w:t>
            </w:r>
          </w:p>
        </w:tc>
      </w:tr>
      <w:tr>
        <w:tc>
          <w:tcPr>
            <w:tcW w:type="dxa" w:w="3360"/>
            <w:vAlign w:val="top"/>
          </w:tcPr>
          <w:p>
            <w:r>
              <w:t>UAT-09</w:t>
            </w:r>
          </w:p>
        </w:tc>
        <w:tc>
          <w:tcPr>
            <w:tcW w:type="dxa" w:w="3360"/>
            <w:vAlign w:val="top"/>
          </w:tcPr>
          <w:p>
            <w:r>
              <w:t>Unauthorized access</w:t>
            </w:r>
          </w:p>
        </w:tc>
        <w:tc>
          <w:tcPr>
            <w:tcW w:type="dxa" w:w="3360"/>
            <w:vAlign w:val="top"/>
          </w:tcPr>
          <w:p>
            <w:r>
              <w:t>Denied</w:t>
            </w:r>
          </w:p>
        </w:tc>
      </w:tr>
      <w:tr>
        <w:tc>
          <w:tcPr>
            <w:tcW w:type="dxa" w:w="3360"/>
            <w:vAlign w:val="top"/>
          </w:tcPr>
          <w:p>
            <w:r>
              <w:t>UAT-10</w:t>
            </w:r>
          </w:p>
        </w:tc>
        <w:tc>
          <w:tcPr>
            <w:tcW w:type="dxa" w:w="3360"/>
            <w:vAlign w:val="top"/>
          </w:tcPr>
          <w:p>
            <w:r>
              <w:t>Reminder retry</w:t>
            </w:r>
          </w:p>
        </w:tc>
        <w:tc>
          <w:tcPr>
            <w:tcW w:type="dxa" w:w="3360"/>
            <w:vAlign w:val="top"/>
          </w:tcPr>
          <w:p>
            <w:r>
              <w:t>No duplicate reminder</w:t>
            </w:r>
          </w:p>
        </w:tc>
      </w:tr>
    </w:tbl>
    <w:p>
      <w:pPr>
        <w:pStyle w:val="Heading1"/>
      </w:pPr>
      <w:r>
        <w:t>Release checklist</w:t>
      </w:r>
    </w:p>
    <w:p>
      <w:pPr>
        <w:pStyle w:val="ListBullet"/>
      </w:pPr>
      <w:r>
        <w:t>Migrations tested</w:t>
      </w:r>
    </w:p>
    <w:p>
      <w:pPr>
        <w:pStyle w:val="ListBullet"/>
      </w:pPr>
      <w:r>
        <w:t>Environment variables configured</w:t>
      </w:r>
    </w:p>
    <w:p>
      <w:pPr>
        <w:pStyle w:val="ListBullet"/>
      </w:pPr>
      <w:r>
        <w:t>HTTPS enabled</w:t>
      </w:r>
    </w:p>
    <w:p>
      <w:pPr>
        <w:pStyle w:val="ListBullet"/>
      </w:pPr>
      <w:r>
        <w:t>Secrets excluded from repository</w:t>
      </w:r>
    </w:p>
    <w:p>
      <w:pPr>
        <w:pStyle w:val="ListBullet"/>
      </w:pPr>
      <w:r>
        <w:t>Backup/restore tested</w:t>
      </w:r>
    </w:p>
    <w:p>
      <w:pPr>
        <w:pStyle w:val="ListBullet"/>
      </w:pPr>
      <w:r>
        <w:t>Critical/high security defects resolved</w:t>
      </w:r>
    </w:p>
    <w:p>
      <w:pPr>
        <w:pStyle w:val="ListBullet"/>
      </w:pPr>
      <w:r>
        <w:t>Health/monitoring enabled</w:t>
      </w:r>
    </w:p>
    <w:p>
      <w:pPr>
        <w:pStyle w:val="ListBullet"/>
      </w:pPr>
      <w:r>
        <w:t>Documentation complete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