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ClientFlow Project README</w:t>
      </w:r>
    </w:p>
    <w:p>
      <w:pPr>
        <w:jc w:val="center"/>
      </w:pPr>
      <w:r>
        <w:rPr>
          <w:i/>
        </w:rPr>
        <w:t>Development handoff</w:t>
      </w:r>
    </w:p>
    <w:p>
      <w:pPr>
        <w:pStyle w:val="Heading1"/>
      </w:pPr>
      <w:r>
        <w:t>Overview</w:t>
      </w:r>
    </w:p>
    <w:p>
      <w:r>
        <w:t>ClientFlow centralizes client/project onboarding, billing status, contracts, forms, assets, reminders and progress.</w:t>
      </w:r>
    </w:p>
    <w:p>
      <w:pPr>
        <w:pStyle w:val="Heading1"/>
      </w:pPr>
      <w:r>
        <w:t>Technology</w:t>
      </w:r>
    </w:p>
    <w:p>
      <w:r>
        <w:t>React.js/Vite, Node.js/Express.js, PostgreSQL and REST APIs; external integrations are abstracted for mock development.</w:t>
      </w:r>
    </w:p>
    <w:p>
      <w:pPr>
        <w:pStyle w:val="Heading1"/>
      </w:pPr>
      <w:r>
        <w:t>Quick start</w:t>
      </w:r>
    </w:p>
    <w:p>
      <w:r>
        <w:t>Install frontend/backend dependencies → configure .env → create PostgreSQL database → run migrations/seed → start backend → start frontend → run tests.</w:t>
      </w:r>
    </w:p>
    <w:p>
      <w:pPr>
        <w:pStyle w:val="Heading1"/>
      </w:pPr>
      <w:r>
        <w:t>Repository structure</w:t>
      </w:r>
    </w:p>
    <w:p>
      <w:r>
        <w:t>frontend/, backend/, database/, docs/. Keep secrets in environment variables.</w:t>
      </w:r>
    </w:p>
    <w:p>
      <w:pPr>
        <w:pStyle w:val="Heading1"/>
      </w:pPr>
      <w:r>
        <w:t>Definition of done</w:t>
      </w:r>
    </w:p>
    <w:p>
      <w:r>
        <w:t>Feature is implemented, validated, authorized, tested, documented and checked against acceptance criteria.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