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613E3" w14:textId="07DCA10E" w:rsidR="004703C9" w:rsidRDefault="004703C9">
      <w:pPr>
        <w:pStyle w:val="Title"/>
        <w:jc w:val="center"/>
      </w:pPr>
      <w:r>
        <w:t>Assignment 2- Case Study</w:t>
      </w:r>
      <w:r w:rsidR="00A35D70">
        <w:t xml:space="preserve"> (8995-G level Task)</w:t>
      </w:r>
    </w:p>
    <w:p w14:paraId="46EB4583" w14:textId="77777777" w:rsidR="004703C9" w:rsidRDefault="004703C9">
      <w:pPr>
        <w:pStyle w:val="Title"/>
        <w:jc w:val="center"/>
      </w:pPr>
      <w:r>
        <w:t xml:space="preserve">Stage 5 Tutorial Activities </w:t>
      </w:r>
    </w:p>
    <w:p w14:paraId="3F7978AD" w14:textId="211893D0" w:rsidR="00977167" w:rsidRDefault="00E143E9">
      <w:pPr>
        <w:pStyle w:val="Title"/>
        <w:jc w:val="center"/>
      </w:pPr>
      <w:r>
        <w:t>Architecture and Responsibility</w:t>
      </w:r>
    </w:p>
    <w:p w14:paraId="321761AF" w14:textId="700FB7DE" w:rsidR="00977167" w:rsidRDefault="00E143E9">
      <w:pPr>
        <w:jc w:val="center"/>
      </w:pPr>
      <w:r>
        <w:t>We</w:t>
      </w:r>
      <w:r w:rsidR="004703C9">
        <w:t>ek 8</w:t>
      </w:r>
      <w:r>
        <w:t xml:space="preserve"> | 60 minutes</w:t>
      </w:r>
    </w:p>
    <w:p w14:paraId="460B5270" w14:textId="77777777" w:rsidR="00977167" w:rsidRDefault="00E143E9">
      <w:pPr>
        <w:pStyle w:val="Heading1"/>
      </w:pPr>
      <w:r>
        <w:t>Activity 1 - Where Does This Belong?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BE22C9" w14:paraId="42225233" w14:textId="77777777" w:rsidTr="001337C4">
        <w:tc>
          <w:tcPr>
            <w:tcW w:w="3360" w:type="dxa"/>
            <w:vAlign w:val="center"/>
          </w:tcPr>
          <w:p w14:paraId="3B6660B0" w14:textId="22BDB14E" w:rsidR="00BE22C9" w:rsidRDefault="00BE22C9" w:rsidP="00BE22C9">
            <w:r>
              <w:rPr>
                <w:b/>
                <w:bCs/>
              </w:rPr>
              <w:t>Responsibility</w:t>
            </w:r>
          </w:p>
        </w:tc>
        <w:tc>
          <w:tcPr>
            <w:tcW w:w="3360" w:type="dxa"/>
            <w:vAlign w:val="center"/>
          </w:tcPr>
          <w:p w14:paraId="61981D26" w14:textId="7536F7A2" w:rsidR="00BE22C9" w:rsidRDefault="00BE22C9" w:rsidP="00BE22C9">
            <w:r>
              <w:rPr>
                <w:b/>
                <w:bCs/>
              </w:rPr>
              <w:t>Layer</w:t>
            </w:r>
          </w:p>
        </w:tc>
        <w:tc>
          <w:tcPr>
            <w:tcW w:w="3360" w:type="dxa"/>
            <w:vAlign w:val="center"/>
          </w:tcPr>
          <w:p w14:paraId="23A31326" w14:textId="65EE8186" w:rsidR="00BE22C9" w:rsidRDefault="00BE22C9" w:rsidP="00BE22C9">
            <w:r>
              <w:rPr>
                <w:b/>
                <w:bCs/>
              </w:rPr>
              <w:t>Reason</w:t>
            </w:r>
          </w:p>
        </w:tc>
      </w:tr>
      <w:tr w:rsidR="00BE22C9" w14:paraId="63A803B4" w14:textId="77777777" w:rsidTr="001337C4">
        <w:tc>
          <w:tcPr>
            <w:tcW w:w="3360" w:type="dxa"/>
            <w:vAlign w:val="center"/>
          </w:tcPr>
          <w:p w14:paraId="39B84D9D" w14:textId="37A90AF2" w:rsidR="00BE22C9" w:rsidRDefault="00BE22C9" w:rsidP="00BE22C9">
            <w:r>
              <w:t>Read menu input</w:t>
            </w:r>
          </w:p>
        </w:tc>
        <w:tc>
          <w:tcPr>
            <w:tcW w:w="3360" w:type="dxa"/>
            <w:vAlign w:val="center"/>
          </w:tcPr>
          <w:p w14:paraId="6E8646C4" w14:textId="6B15A65A" w:rsidR="00BE22C9" w:rsidRDefault="00BE22C9" w:rsidP="00BE22C9">
            <w:r>
              <w:rPr>
                <w:rStyle w:val="Strong"/>
              </w:rPr>
              <w:t>Presentation</w:t>
            </w:r>
          </w:p>
        </w:tc>
        <w:tc>
          <w:tcPr>
            <w:tcW w:w="3360" w:type="dxa"/>
            <w:vAlign w:val="center"/>
          </w:tcPr>
          <w:p w14:paraId="3055B907" w14:textId="389BACA1" w:rsidR="00BE22C9" w:rsidRDefault="00BE22C9" w:rsidP="00BE22C9">
            <w:r>
              <w:t>Presentation handles user input and interaction.</w:t>
            </w:r>
          </w:p>
        </w:tc>
      </w:tr>
      <w:tr w:rsidR="00BE22C9" w14:paraId="3E4D3F1A" w14:textId="77777777" w:rsidTr="001337C4">
        <w:tc>
          <w:tcPr>
            <w:tcW w:w="3360" w:type="dxa"/>
            <w:vAlign w:val="center"/>
          </w:tcPr>
          <w:p w14:paraId="3FA2F924" w14:textId="25706D81" w:rsidR="00BE22C9" w:rsidRDefault="00BE22C9" w:rsidP="00BE22C9">
            <w:r>
              <w:t>Check appointment status transition</w:t>
            </w:r>
          </w:p>
        </w:tc>
        <w:tc>
          <w:tcPr>
            <w:tcW w:w="3360" w:type="dxa"/>
            <w:vAlign w:val="center"/>
          </w:tcPr>
          <w:p w14:paraId="6A3CB15E" w14:textId="6525BA10" w:rsidR="00BE22C9" w:rsidRDefault="00BE22C9" w:rsidP="00BE22C9">
            <w:r>
              <w:rPr>
                <w:rStyle w:val="Strong"/>
              </w:rPr>
              <w:t>Domain</w:t>
            </w:r>
          </w:p>
        </w:tc>
        <w:tc>
          <w:tcPr>
            <w:tcW w:w="3360" w:type="dxa"/>
            <w:vAlign w:val="center"/>
          </w:tcPr>
          <w:p w14:paraId="356D5471" w14:textId="735FED99" w:rsidR="00BE22C9" w:rsidRDefault="00BE22C9" w:rsidP="00BE22C9">
            <w:r>
              <w:t>Appointment owns its state and protects its status rules.</w:t>
            </w:r>
          </w:p>
        </w:tc>
      </w:tr>
      <w:tr w:rsidR="00BE22C9" w14:paraId="424504F2" w14:textId="77777777" w:rsidTr="001337C4">
        <w:tc>
          <w:tcPr>
            <w:tcW w:w="3360" w:type="dxa"/>
            <w:vAlign w:val="center"/>
          </w:tcPr>
          <w:p w14:paraId="347AB04C" w14:textId="0509BD4B" w:rsidR="00BE22C9" w:rsidRDefault="00BE22C9" w:rsidP="00BE22C9">
            <w:r>
              <w:t>Coordinate booking use case</w:t>
            </w:r>
          </w:p>
        </w:tc>
        <w:tc>
          <w:tcPr>
            <w:tcW w:w="3360" w:type="dxa"/>
            <w:vAlign w:val="center"/>
          </w:tcPr>
          <w:p w14:paraId="61CA2401" w14:textId="61AF875D" w:rsidR="00BE22C9" w:rsidRDefault="00BE22C9" w:rsidP="00BE22C9">
            <w:r>
              <w:rPr>
                <w:rStyle w:val="Strong"/>
              </w:rPr>
              <w:t>Service</w:t>
            </w:r>
          </w:p>
        </w:tc>
        <w:tc>
          <w:tcPr>
            <w:tcW w:w="3360" w:type="dxa"/>
            <w:vAlign w:val="center"/>
          </w:tcPr>
          <w:p w14:paraId="22D436BF" w14:textId="25E8DF91" w:rsidR="00BE22C9" w:rsidRDefault="00BE22C9" w:rsidP="00BE22C9">
            <w:r>
              <w:t>Service coordinates the workflow between components.</w:t>
            </w:r>
          </w:p>
        </w:tc>
      </w:tr>
      <w:tr w:rsidR="00BE22C9" w14:paraId="2A0A34E3" w14:textId="77777777" w:rsidTr="001337C4">
        <w:tc>
          <w:tcPr>
            <w:tcW w:w="3360" w:type="dxa"/>
            <w:vAlign w:val="center"/>
          </w:tcPr>
          <w:p w14:paraId="6CDB7D4C" w14:textId="2626028A" w:rsidR="00BE22C9" w:rsidRDefault="00BE22C9" w:rsidP="00BE22C9">
            <w:r>
              <w:t>Execute SQLite INSERT</w:t>
            </w:r>
          </w:p>
        </w:tc>
        <w:tc>
          <w:tcPr>
            <w:tcW w:w="3360" w:type="dxa"/>
            <w:vAlign w:val="center"/>
          </w:tcPr>
          <w:p w14:paraId="3B62AE17" w14:textId="1B3C2068" w:rsidR="00BE22C9" w:rsidRDefault="00BE22C9" w:rsidP="00BE22C9">
            <w:r>
              <w:rPr>
                <w:rStyle w:val="Strong"/>
              </w:rPr>
              <w:t>Persistence</w:t>
            </w:r>
          </w:p>
        </w:tc>
        <w:tc>
          <w:tcPr>
            <w:tcW w:w="3360" w:type="dxa"/>
            <w:vAlign w:val="center"/>
          </w:tcPr>
          <w:p w14:paraId="53BD8E55" w14:textId="6CB3F911" w:rsidR="00BE22C9" w:rsidRDefault="00BE22C9" w:rsidP="00BE22C9">
            <w:r>
              <w:t>Persistence handles database/storage operations.</w:t>
            </w:r>
          </w:p>
        </w:tc>
      </w:tr>
      <w:tr w:rsidR="00BE22C9" w14:paraId="101C8C24" w14:textId="77777777" w:rsidTr="001337C4">
        <w:tc>
          <w:tcPr>
            <w:tcW w:w="3360" w:type="dxa"/>
            <w:vAlign w:val="center"/>
          </w:tcPr>
          <w:p w14:paraId="649BB26B" w14:textId="3893B2B3" w:rsidR="00BE22C9" w:rsidRDefault="00BE22C9" w:rsidP="00BE22C9">
            <w:r>
              <w:t>Format confirmation message</w:t>
            </w:r>
          </w:p>
        </w:tc>
        <w:tc>
          <w:tcPr>
            <w:tcW w:w="3360" w:type="dxa"/>
            <w:vAlign w:val="center"/>
          </w:tcPr>
          <w:p w14:paraId="4418976D" w14:textId="153B548C" w:rsidR="00BE22C9" w:rsidRDefault="00BE22C9" w:rsidP="00BE22C9">
            <w:r>
              <w:rPr>
                <w:rStyle w:val="Strong"/>
              </w:rPr>
              <w:t>Presentation</w:t>
            </w:r>
          </w:p>
        </w:tc>
        <w:tc>
          <w:tcPr>
            <w:tcW w:w="3360" w:type="dxa"/>
            <w:vAlign w:val="center"/>
          </w:tcPr>
          <w:p w14:paraId="7E76014B" w14:textId="20273855" w:rsidR="00BE22C9" w:rsidRDefault="00BE22C9" w:rsidP="00BE22C9">
            <w:r>
              <w:t>Presentation formats information for the user.</w:t>
            </w:r>
          </w:p>
        </w:tc>
      </w:tr>
      <w:tr w:rsidR="00BE22C9" w14:paraId="27B1FC1C" w14:textId="77777777" w:rsidTr="001337C4">
        <w:tc>
          <w:tcPr>
            <w:tcW w:w="3360" w:type="dxa"/>
            <w:vAlign w:val="center"/>
          </w:tcPr>
          <w:p w14:paraId="3238F827" w14:textId="36EFA7A7" w:rsidR="00BE22C9" w:rsidRDefault="00BE22C9" w:rsidP="00BE22C9">
            <w:r>
              <w:t>Find appointment by ID</w:t>
            </w:r>
          </w:p>
        </w:tc>
        <w:tc>
          <w:tcPr>
            <w:tcW w:w="3360" w:type="dxa"/>
            <w:vAlign w:val="center"/>
          </w:tcPr>
          <w:p w14:paraId="4E94B70D" w14:textId="22FF7781" w:rsidR="00BE22C9" w:rsidRDefault="00BE22C9" w:rsidP="00BE22C9">
            <w:r>
              <w:rPr>
                <w:rStyle w:val="Strong"/>
              </w:rPr>
              <w:t>Repository</w:t>
            </w:r>
          </w:p>
        </w:tc>
        <w:tc>
          <w:tcPr>
            <w:tcW w:w="3360" w:type="dxa"/>
            <w:vAlign w:val="center"/>
          </w:tcPr>
          <w:p w14:paraId="3A3F411E" w14:textId="3D984E6E" w:rsidR="00BE22C9" w:rsidRDefault="00BE22C9" w:rsidP="00BE22C9">
            <w:r>
              <w:t>Repository defines the data-access operation required by the service.</w:t>
            </w:r>
          </w:p>
        </w:tc>
      </w:tr>
    </w:tbl>
    <w:p w14:paraId="72217A56" w14:textId="77777777" w:rsidR="00977167" w:rsidRDefault="00E143E9">
      <w:pPr>
        <w:pStyle w:val="Heading1"/>
      </w:pPr>
      <w:r>
        <w:t>Activity 2 - Architecture Smell Hunt</w:t>
      </w:r>
    </w:p>
    <w:p w14:paraId="095F2FFA" w14:textId="77777777" w:rsidR="00977167" w:rsidRDefault="00E143E9">
      <w:r>
        <w:t>A SmartCare file contains input(), SQL, appointment conflict rules, printing and validation. Identify at least five architecture problems and propose a layer for each responsibility.</w:t>
      </w:r>
    </w:p>
    <w:p w14:paraId="6CB791E1" w14:textId="1F516AF6" w:rsidR="00F92447" w:rsidRPr="00F92447" w:rsidRDefault="00F92447" w:rsidP="00F92447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="Times New Roman"/>
          <w:sz w:val="24"/>
          <w:szCs w:val="24"/>
          <w:lang w:val="en-AU" w:eastAsia="en-AU"/>
        </w:rPr>
      </w:pPr>
      <w:r w:rsidRPr="00F92447">
        <w:rPr>
          <w:rFonts w:eastAsia="Times New Roman" w:cs="Courier New"/>
          <w:sz w:val="20"/>
          <w:szCs w:val="20"/>
          <w:lang w:val="en-AU" w:eastAsia="en-AU"/>
        </w:rPr>
        <w:t>input()</w:t>
      </w:r>
      <w:r w:rsidRPr="00F92447">
        <w:rPr>
          <w:rFonts w:eastAsia="Times New Roman" w:cs="Times New Roman"/>
          <w:sz w:val="24"/>
          <w:szCs w:val="24"/>
          <w:lang w:val="en-AU" w:eastAsia="en-AU"/>
        </w:rPr>
        <w:t xml:space="preserve"> → </w:t>
      </w:r>
      <w:r w:rsidRPr="00F92447">
        <w:rPr>
          <w:rFonts w:eastAsia="Times New Roman" w:cs="Times New Roman"/>
          <w:b/>
          <w:bCs/>
          <w:sz w:val="24"/>
          <w:szCs w:val="24"/>
          <w:lang w:val="en-AU" w:eastAsia="en-AU"/>
        </w:rPr>
        <w:t>Presentation layer</w:t>
      </w:r>
      <w:r w:rsidRPr="00F92447">
        <w:rPr>
          <w:rFonts w:eastAsia="Times New Roman" w:cs="Times New Roman"/>
          <w:sz w:val="24"/>
          <w:szCs w:val="24"/>
          <w:lang w:val="en-AU" w:eastAsia="en-AU"/>
        </w:rPr>
        <w:t xml:space="preserve"> </w:t>
      </w:r>
    </w:p>
    <w:p w14:paraId="5964683C" w14:textId="29EC7B7D" w:rsidR="00F92447" w:rsidRPr="00F92447" w:rsidRDefault="00F92447" w:rsidP="00F92447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="Times New Roman"/>
          <w:sz w:val="24"/>
          <w:szCs w:val="24"/>
          <w:lang w:val="en-AU" w:eastAsia="en-AU"/>
        </w:rPr>
      </w:pPr>
      <w:r w:rsidRPr="00F92447">
        <w:rPr>
          <w:rFonts w:eastAsia="Times New Roman" w:cs="Times New Roman"/>
          <w:sz w:val="24"/>
          <w:szCs w:val="24"/>
          <w:lang w:val="en-AU" w:eastAsia="en-AU"/>
        </w:rPr>
        <w:t xml:space="preserve">SQL/database operations → </w:t>
      </w:r>
      <w:r w:rsidRPr="00F92447">
        <w:rPr>
          <w:rFonts w:eastAsia="Times New Roman" w:cs="Times New Roman"/>
          <w:b/>
          <w:bCs/>
          <w:sz w:val="24"/>
          <w:szCs w:val="24"/>
          <w:lang w:val="en-AU" w:eastAsia="en-AU"/>
        </w:rPr>
        <w:t>Persistence layer</w:t>
      </w:r>
      <w:r w:rsidRPr="00F92447">
        <w:rPr>
          <w:rFonts w:eastAsia="Times New Roman" w:cs="Times New Roman"/>
          <w:sz w:val="24"/>
          <w:szCs w:val="24"/>
          <w:lang w:val="en-AU" w:eastAsia="en-AU"/>
        </w:rPr>
        <w:t xml:space="preserve"> </w:t>
      </w:r>
    </w:p>
    <w:p w14:paraId="7BFFBD9B" w14:textId="413AD528" w:rsidR="00F92447" w:rsidRPr="00F92447" w:rsidRDefault="00F92447" w:rsidP="00F92447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="Times New Roman"/>
          <w:sz w:val="24"/>
          <w:szCs w:val="24"/>
          <w:lang w:val="en-AU" w:eastAsia="en-AU"/>
        </w:rPr>
      </w:pPr>
      <w:r w:rsidRPr="00F92447">
        <w:rPr>
          <w:rFonts w:eastAsia="Times New Roman" w:cs="Times New Roman"/>
          <w:sz w:val="24"/>
          <w:szCs w:val="24"/>
          <w:lang w:val="en-AU" w:eastAsia="en-AU"/>
        </w:rPr>
        <w:t xml:space="preserve">Appointment conflict rules → </w:t>
      </w:r>
      <w:r w:rsidRPr="00F92447">
        <w:rPr>
          <w:rFonts w:eastAsia="Times New Roman" w:cs="Times New Roman"/>
          <w:b/>
          <w:bCs/>
          <w:sz w:val="24"/>
          <w:szCs w:val="24"/>
          <w:lang w:val="en-AU" w:eastAsia="en-AU"/>
        </w:rPr>
        <w:t>Domain layer</w:t>
      </w:r>
      <w:r w:rsidRPr="00F92447">
        <w:rPr>
          <w:rFonts w:eastAsia="Times New Roman" w:cs="Times New Roman"/>
          <w:sz w:val="24"/>
          <w:szCs w:val="24"/>
          <w:lang w:val="en-AU" w:eastAsia="en-AU"/>
        </w:rPr>
        <w:t xml:space="preserve"> </w:t>
      </w:r>
    </w:p>
    <w:p w14:paraId="1D19CE29" w14:textId="05334277" w:rsidR="00F92447" w:rsidRPr="00F92447" w:rsidRDefault="00F92447" w:rsidP="00F92447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="Times New Roman"/>
          <w:sz w:val="24"/>
          <w:szCs w:val="24"/>
          <w:lang w:val="en-AU" w:eastAsia="en-AU"/>
        </w:rPr>
      </w:pPr>
      <w:r w:rsidRPr="00F92447">
        <w:rPr>
          <w:rFonts w:eastAsia="Times New Roman" w:cs="Times New Roman"/>
          <w:sz w:val="24"/>
          <w:szCs w:val="24"/>
          <w:lang w:val="en-AU" w:eastAsia="en-AU"/>
        </w:rPr>
        <w:t xml:space="preserve">Printing/display output → </w:t>
      </w:r>
      <w:r w:rsidRPr="00F92447">
        <w:rPr>
          <w:rFonts w:eastAsia="Times New Roman" w:cs="Times New Roman"/>
          <w:b/>
          <w:bCs/>
          <w:sz w:val="24"/>
          <w:szCs w:val="24"/>
          <w:lang w:val="en-AU" w:eastAsia="en-AU"/>
        </w:rPr>
        <w:t>Presentation layer</w:t>
      </w:r>
      <w:r w:rsidRPr="00F92447">
        <w:rPr>
          <w:rFonts w:eastAsia="Times New Roman" w:cs="Times New Roman"/>
          <w:sz w:val="24"/>
          <w:szCs w:val="24"/>
          <w:lang w:val="en-AU" w:eastAsia="en-AU"/>
        </w:rPr>
        <w:t xml:space="preserve"> </w:t>
      </w:r>
    </w:p>
    <w:p w14:paraId="2456C94C" w14:textId="2F841BF1" w:rsidR="00F92447" w:rsidRPr="00F92447" w:rsidRDefault="00F92447" w:rsidP="00F92447">
      <w:pPr>
        <w:pStyle w:val="ListParagraph"/>
        <w:numPr>
          <w:ilvl w:val="0"/>
          <w:numId w:val="10"/>
        </w:numPr>
      </w:pPr>
      <w:r w:rsidRPr="00F92447">
        <w:rPr>
          <w:rFonts w:eastAsia="Times New Roman" w:cs="Times New Roman"/>
          <w:sz w:val="24"/>
          <w:szCs w:val="24"/>
          <w:lang w:val="en-AU" w:eastAsia="en-AU"/>
        </w:rPr>
        <w:t xml:space="preserve">Validation/business rules → </w:t>
      </w:r>
      <w:r w:rsidRPr="00F92447">
        <w:rPr>
          <w:rFonts w:eastAsia="Times New Roman" w:cs="Times New Roman"/>
          <w:b/>
          <w:bCs/>
          <w:sz w:val="24"/>
          <w:szCs w:val="24"/>
          <w:lang w:val="en-AU" w:eastAsia="en-AU"/>
        </w:rPr>
        <w:t>Domain layer</w:t>
      </w:r>
    </w:p>
    <w:p w14:paraId="23C051AE" w14:textId="77777777" w:rsidR="00977167" w:rsidRDefault="00E143E9">
      <w:pPr>
        <w:pStyle w:val="Heading1"/>
      </w:pPr>
      <w:r>
        <w:t>A</w:t>
      </w:r>
      <w:r>
        <w:t>ctivity 3 - SOLID Without Overengineering</w:t>
      </w:r>
    </w:p>
    <w:p w14:paraId="135D05A7" w14:textId="77777777" w:rsidR="00156FAC" w:rsidRPr="00156FAC" w:rsidRDefault="00156FAC" w:rsidP="00156FAC">
      <w:pPr>
        <w:pStyle w:val="pdq2pgselectionanchorcontainer"/>
        <w:rPr>
          <w:rFonts w:ascii="Aptos" w:hAnsi="Aptos"/>
        </w:rPr>
      </w:pPr>
      <w:proofErr w:type="spellStart"/>
      <w:r w:rsidRPr="00156FAC">
        <w:rPr>
          <w:rStyle w:val="Strong"/>
          <w:rFonts w:ascii="Aptos" w:hAnsi="Aptos"/>
        </w:rPr>
        <w:t>ClinicManager</w:t>
      </w:r>
      <w:proofErr w:type="spellEnd"/>
      <w:r w:rsidRPr="00156FAC">
        <w:rPr>
          <w:rStyle w:val="Strong"/>
          <w:rFonts w:ascii="Aptos" w:hAnsi="Aptos"/>
        </w:rPr>
        <w:t xml:space="preserve"> handles every use case. Which principle is threatened?</w:t>
      </w:r>
    </w:p>
    <w:p w14:paraId="72AE9D80" w14:textId="77777777" w:rsidR="00156FAC" w:rsidRPr="00156FAC" w:rsidRDefault="00156FAC" w:rsidP="00156FAC">
      <w:pPr>
        <w:pStyle w:val="NormalWeb"/>
        <w:rPr>
          <w:rFonts w:ascii="Aptos" w:hAnsi="Aptos"/>
        </w:rPr>
      </w:pPr>
      <w:r w:rsidRPr="00156FAC">
        <w:rPr>
          <w:rStyle w:val="Strong"/>
          <w:rFonts w:ascii="Aptos" w:hAnsi="Aptos"/>
        </w:rPr>
        <w:t>Single Responsibility Principle (SRP)</w:t>
      </w:r>
      <w:r w:rsidRPr="00156FAC">
        <w:rPr>
          <w:rFonts w:ascii="Aptos" w:hAnsi="Aptos"/>
        </w:rPr>
        <w:t xml:space="preserve"> — one class is handling too many different responsibilities.</w:t>
      </w:r>
    </w:p>
    <w:p w14:paraId="2FDD1C6E" w14:textId="77777777" w:rsidR="00156FAC" w:rsidRPr="00156FAC" w:rsidRDefault="00156FAC" w:rsidP="00156FAC">
      <w:pPr>
        <w:pStyle w:val="NormalWeb"/>
        <w:rPr>
          <w:rFonts w:ascii="Aptos" w:hAnsi="Aptos"/>
        </w:rPr>
      </w:pPr>
      <w:proofErr w:type="spellStart"/>
      <w:r w:rsidRPr="00156FAC">
        <w:rPr>
          <w:rStyle w:val="Strong"/>
          <w:rFonts w:ascii="Aptos" w:hAnsi="Aptos"/>
        </w:rPr>
        <w:t>AppointmentService</w:t>
      </w:r>
      <w:proofErr w:type="spellEnd"/>
      <w:r w:rsidRPr="00156FAC">
        <w:rPr>
          <w:rStyle w:val="Strong"/>
          <w:rFonts w:ascii="Aptos" w:hAnsi="Aptos"/>
        </w:rPr>
        <w:t xml:space="preserve"> imports </w:t>
      </w:r>
      <w:r w:rsidRPr="00156FAC">
        <w:rPr>
          <w:rStyle w:val="HTMLCode"/>
          <w:rFonts w:ascii="Aptos" w:hAnsi="Aptos"/>
          <w:b/>
          <w:bCs/>
        </w:rPr>
        <w:t>sqlite3</w:t>
      </w:r>
      <w:r w:rsidRPr="00156FAC">
        <w:rPr>
          <w:rStyle w:val="Strong"/>
          <w:rFonts w:ascii="Aptos" w:hAnsi="Aptos"/>
        </w:rPr>
        <w:t xml:space="preserve"> directly. What dependency concern exists?</w:t>
      </w:r>
    </w:p>
    <w:p w14:paraId="50987536" w14:textId="77777777" w:rsidR="00156FAC" w:rsidRPr="00156FAC" w:rsidRDefault="00156FAC" w:rsidP="00156FAC">
      <w:pPr>
        <w:pStyle w:val="NormalWeb"/>
        <w:rPr>
          <w:rFonts w:ascii="Aptos" w:hAnsi="Aptos"/>
        </w:rPr>
      </w:pPr>
      <w:r w:rsidRPr="00156FAC">
        <w:rPr>
          <w:rFonts w:ascii="Aptos" w:hAnsi="Aptos"/>
        </w:rPr>
        <w:lastRenderedPageBreak/>
        <w:t>The service is directly coupled to the persistence technology. This makes the dependency direction less separated and makes the service harder to change independently of the database implementation.</w:t>
      </w:r>
    </w:p>
    <w:p w14:paraId="03D57CE0" w14:textId="77777777" w:rsidR="00156FAC" w:rsidRPr="00156FAC" w:rsidRDefault="00156FAC" w:rsidP="00156FAC">
      <w:pPr>
        <w:pStyle w:val="NormalWeb"/>
        <w:rPr>
          <w:rFonts w:ascii="Aptos" w:hAnsi="Aptos"/>
        </w:rPr>
      </w:pPr>
      <w:r w:rsidRPr="00156FAC">
        <w:rPr>
          <w:rStyle w:val="Strong"/>
          <w:rFonts w:ascii="Aptos" w:hAnsi="Aptos"/>
        </w:rPr>
        <w:t>A repository interface has 20 methods but a client needs two. What concern exists?</w:t>
      </w:r>
    </w:p>
    <w:p w14:paraId="30245233" w14:textId="77777777" w:rsidR="00156FAC" w:rsidRPr="00156FAC" w:rsidRDefault="00156FAC" w:rsidP="00156FAC">
      <w:pPr>
        <w:pStyle w:val="NormalWeb"/>
        <w:rPr>
          <w:rFonts w:ascii="Aptos" w:hAnsi="Aptos"/>
        </w:rPr>
      </w:pPr>
      <w:r w:rsidRPr="00156FAC">
        <w:rPr>
          <w:rStyle w:val="Strong"/>
          <w:rFonts w:ascii="Aptos" w:hAnsi="Aptos"/>
        </w:rPr>
        <w:t>Interface Segregation Principle (ISP)</w:t>
      </w:r>
      <w:r w:rsidRPr="00156FAC">
        <w:rPr>
          <w:rFonts w:ascii="Aptos" w:hAnsi="Aptos"/>
        </w:rPr>
        <w:t xml:space="preserve"> — the client should not be forced to depend on methods it does not need.</w:t>
      </w:r>
    </w:p>
    <w:p w14:paraId="7C724A89" w14:textId="77777777" w:rsidR="00156FAC" w:rsidRPr="00156FAC" w:rsidRDefault="00156FAC" w:rsidP="00156FAC">
      <w:pPr>
        <w:pStyle w:val="NormalWeb"/>
        <w:rPr>
          <w:rFonts w:ascii="Aptos" w:hAnsi="Aptos"/>
        </w:rPr>
      </w:pPr>
      <w:r w:rsidRPr="00156FAC">
        <w:rPr>
          <w:rStyle w:val="Strong"/>
          <w:rFonts w:ascii="Aptos" w:hAnsi="Aptos"/>
        </w:rPr>
        <w:t>Should every class have an interface? Explain.</w:t>
      </w:r>
    </w:p>
    <w:p w14:paraId="47A26C12" w14:textId="77777777" w:rsidR="00156FAC" w:rsidRPr="00156FAC" w:rsidRDefault="00156FAC" w:rsidP="00156FAC">
      <w:pPr>
        <w:pStyle w:val="NormalWeb"/>
        <w:rPr>
          <w:rFonts w:ascii="Aptos" w:hAnsi="Aptos"/>
        </w:rPr>
      </w:pPr>
      <w:r w:rsidRPr="00156FAC">
        <w:rPr>
          <w:rFonts w:ascii="Aptos" w:hAnsi="Aptos"/>
        </w:rPr>
        <w:t>No. Interfaces should be introduced when they solve a real design problem. Creating an interface for every class can add unnecessary complexity when there is no requirement or dependency problem that needs it.</w:t>
      </w:r>
    </w:p>
    <w:p w14:paraId="05A79AEB" w14:textId="77777777" w:rsidR="00977167" w:rsidRDefault="00E143E9">
      <w:pPr>
        <w:pStyle w:val="Heading1"/>
      </w:pPr>
      <w:r>
        <w:t>A</w:t>
      </w:r>
      <w:r>
        <w:t>ctivity 4 - AI Architecture Critique</w:t>
      </w:r>
    </w:p>
    <w:p w14:paraId="09EEEEAF" w14:textId="77777777" w:rsidR="00977167" w:rsidRDefault="00E143E9">
      <w:r>
        <w:t>AI proposes microservices, an event bus, six interfaces and a dependency-injection framework. Decide what to reject, defer or keep using current requirements.</w:t>
      </w:r>
    </w:p>
    <w:p w14:paraId="434CC48D" w14:textId="6E23F0DF" w:rsidR="00C371C5" w:rsidRDefault="00C371C5">
      <w:r w:rsidRPr="00C371C5">
        <w:rPr>
          <w:b/>
          <w:bCs/>
        </w:rPr>
        <w:t>Reject/defer them.</w:t>
      </w:r>
      <w:r w:rsidRPr="00C371C5">
        <w:t xml:space="preserve"> The current SmartCare requirements describe a small system and do not justify this additional complexity. The architecture should remain simple and use only the layers and abstractions required by the current requirements.</w:t>
      </w:r>
    </w:p>
    <w:sectPr w:rsidR="00C371C5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B2352E"/>
    <w:multiLevelType w:val="hybridMultilevel"/>
    <w:tmpl w:val="B840102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6341925">
    <w:abstractNumId w:val="8"/>
  </w:num>
  <w:num w:numId="2" w16cid:durableId="243950909">
    <w:abstractNumId w:val="6"/>
  </w:num>
  <w:num w:numId="3" w16cid:durableId="199631303">
    <w:abstractNumId w:val="5"/>
  </w:num>
  <w:num w:numId="4" w16cid:durableId="26376989">
    <w:abstractNumId w:val="4"/>
  </w:num>
  <w:num w:numId="5" w16cid:durableId="89280212">
    <w:abstractNumId w:val="7"/>
  </w:num>
  <w:num w:numId="6" w16cid:durableId="1146166237">
    <w:abstractNumId w:val="3"/>
  </w:num>
  <w:num w:numId="7" w16cid:durableId="290786215">
    <w:abstractNumId w:val="2"/>
  </w:num>
  <w:num w:numId="8" w16cid:durableId="267129424">
    <w:abstractNumId w:val="1"/>
  </w:num>
  <w:num w:numId="9" w16cid:durableId="1546141488">
    <w:abstractNumId w:val="0"/>
  </w:num>
  <w:num w:numId="10" w16cid:durableId="10262557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6FAC"/>
    <w:rsid w:val="0029639D"/>
    <w:rsid w:val="003251BF"/>
    <w:rsid w:val="00326F90"/>
    <w:rsid w:val="004703C9"/>
    <w:rsid w:val="00805CA7"/>
    <w:rsid w:val="00977167"/>
    <w:rsid w:val="00A35D70"/>
    <w:rsid w:val="00AA1D8D"/>
    <w:rsid w:val="00B47730"/>
    <w:rsid w:val="00BE22C9"/>
    <w:rsid w:val="00C371C5"/>
    <w:rsid w:val="00CB0664"/>
    <w:rsid w:val="00F92447"/>
    <w:rsid w:val="00FC5F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C68DBC7-8CB2-4D7D-9497-240649B78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dq2pgselectionanchorcontainer">
    <w:name w:val="pdq2pg_selectionanchorcontainer"/>
    <w:basedOn w:val="Normal"/>
    <w:rsid w:val="00156F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AU"/>
    </w:rPr>
  </w:style>
  <w:style w:type="paragraph" w:styleId="NormalWeb">
    <w:name w:val="Normal (Web)"/>
    <w:basedOn w:val="Normal"/>
    <w:uiPriority w:val="99"/>
    <w:semiHidden/>
    <w:unhideWhenUsed/>
    <w:rsid w:val="00156F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AU"/>
    </w:rPr>
  </w:style>
  <w:style w:type="character" w:styleId="HTMLCode">
    <w:name w:val="HTML Code"/>
    <w:basedOn w:val="DefaultParagraphFont"/>
    <w:uiPriority w:val="99"/>
    <w:semiHidden/>
    <w:unhideWhenUsed/>
    <w:rsid w:val="00156F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379</Words>
  <Characters>2164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Deng Deng</cp:lastModifiedBy>
  <cp:revision>7</cp:revision>
  <dcterms:created xsi:type="dcterms:W3CDTF">2013-12-23T23:15:00Z</dcterms:created>
  <dcterms:modified xsi:type="dcterms:W3CDTF">2026-10-03T13:52:00Z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2026-09-04T08:23:35Z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9a40ef72-7552-4e22-81c9-306d17d82bde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