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4154170</wp:posOffset>
                </wp:positionV>
                <wp:extent cx="656590" cy="304800"/>
                <wp:effectExtent l="4445" t="4445" r="571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6445" y="5297170"/>
                          <a:ext cx="6565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35pt;margin-top:327.1pt;height:24pt;width:51.7pt;z-index:251660288;mso-width-relative:page;mso-height-relative:page;" fillcolor="#FFFFFF [3201]" filled="t" stroked="t" coordsize="21600,21600" o:gfxdata="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xkYqNgAAAALAQAADwAAAAAAAAAB&#10;ACAAAAAiAAAAZHJzL2Rvd25yZXYueG1sUEsBAhQAFAAAAAgAh07iQAQ9A+NJAgAAd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方法区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6395720</wp:posOffset>
                </wp:positionH>
                <wp:positionV relativeFrom="paragraph">
                  <wp:posOffset>125095</wp:posOffset>
                </wp:positionV>
                <wp:extent cx="647700" cy="28575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10120" y="1268095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3.6pt;margin-top:9.85pt;height:22.5pt;width:51pt;z-index:251659264;mso-width-relative:page;mso-height-relative:page;" fillcolor="#FFFFFF [3201]" filled="t" stroked="t" coordsize="21600,21600" o:gfxdata="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rBbL9YAAAALAQAADwAAAAAAAAABACAA&#10;AAAiAAAAZHJzL2Rvd25yZXYueG1sUEsBAhQAFAAAAAgAh07iQPNsMBt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115570</wp:posOffset>
                </wp:positionV>
                <wp:extent cx="647700" cy="26670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3095" y="125857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85pt;margin-top:9.1pt;height:21pt;width:51pt;z-index:251658240;mso-width-relative:page;mso-height-relative:page;" fillcolor="#FFFFFF [3201]" filled="t" stroked="t" coordsize="21600,21600" o:gfxdata="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tk2StUAAAAJAQAADwAAAAAAAAABACAAAAAi&#10;AAAAZHJzL2Rvd25yZXYueG1sUEsBAhQAFAAAAAgAh07iQJ0tNS9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01100" cy="502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36"/>
          <w:szCs w:val="36"/>
        </w:rPr>
        <w:t>执行流程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1：Animal a = new Cat();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1.1:在栈中创建区域，类型为Animal，变量名:a;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1.2:在堆中new Cat();占用一块区域。地址值：[0x3a4]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1.3:spuer()实例化父类Animal。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1.3.1:new Animal();占用一块区域，地址值:0x3ab;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1.3.2:引用着在方法区中初始化[Animal中的所有方法,该引用为：[0x754]]。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1.3.3:将Animal()引用赋给spuer();spuer引用着Animal();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1.4:在方法区中初始化Cat类的所有方法,引用值为0x343。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1.5:将0x3a4赋给栈中的变量a;a就开始引用Cat()。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2：a.eat();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2.1:通过[0x3a4]找到Cat。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2.2:编译时期：先spuer()找到Animal中的方法。如果没有，则报错。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2.3:运行时：直接在Cat中找到eat(),当Cat中没有，再去Animal中找。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2.4:将eat()方法要方法区压栈，执行，输出:SOP(猫吃鱼);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3：a = new Dog();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3.1:在堆new Dog(),开辟一块新区域，地址值:0x87xfds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3.2:spuer();实例化父类Animal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3.2.1:new Animal()开辟新区域，地址值0x33fa;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3.2.2:成员方法引用着方法区中已初始化的[0x754];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3.2.3:将Animal地址值0x33fa赋给spuer();;spuer引用着Animal();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3.3:在方法区中初始化Dog类的所有方法,引用值为0x422ac。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3.4:将[0x87xfds]赋给栈中的变量a;  a不再引用Cat,而是引用着Dog;这时堆中的Cat已成为垃圾，等待JVM空闲时来回收。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4：a.eat();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4.1:通过a变量引用值找到堆中标记为0x87xfds的区域。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4.2:编译时:先进super();去检查Animal引用的方法区中有没有eat()方法,如有没有则报错。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4.3:运行时:直接去Do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方法区中找到eat();如果Do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没有，再去执行super()调用父类的eat()方法。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4.4:从方法区中将eat()压栈，执行(SOP('狗吃粮'))。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5：a.shudy();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5.1:通过a变量引用值找到堆中标记为0x87xfds的区域。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5.2:编译时:先进super();去检查Animal引用的方法区中有没有shudy()方法,结果Animal中没有shudy()方法，所以就在编译时期就报错。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6：Dog d = (Dog)a;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6.1:在栈中开辟区域，存储类型为Dog,变量名d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6.2:将a向下转型，从Animal转为Dog来引用Dog;(将a变量赋给d)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6.3:a和d都指向堆中同一个Dog对象。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7：d.eat();//从Dog方法中压栈执行eat()方法，然后弹栈;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8：d.shudy();//从Dog方法中压栈执行shudy()方法，然后弹栈;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9：Cat c = (Cat) a;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9.1:在栈中开辟一块区域，存储类型：Cat,变量名称:c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9.2:将a向下转型，将Anmail引用Dao转为Cat引用Dog;结果抛出类型转换异常。Dog不能被转为Cat;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72"/>
          <w:szCs w:val="72"/>
        </w:rPr>
      </w:pPr>
      <w:bookmarkStart w:id="0" w:name="_GoBack"/>
      <w:bookmarkEnd w:id="0"/>
      <w:r>
        <w:rPr>
          <w:rStyle w:val="4"/>
          <w:rFonts w:ascii="宋体" w:hAnsi="宋体" w:eastAsia="宋体" w:cs="宋体"/>
          <w:kern w:val="0"/>
          <w:sz w:val="72"/>
          <w:szCs w:val="72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 xml:space="preserve">1：多态=继承+重写+父类引用子类 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如： Fu ff = new Zi();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>2：普通成员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ED7D31" w:themeColor="accent2"/>
          <w:kern w:val="0"/>
          <w:sz w:val="21"/>
          <w:szCs w:val="21"/>
          <w:lang w:val="en-US" w:eastAsia="zh-CN" w:bidi="ar"/>
          <w14:textFill>
            <w14:solidFill>
              <w14:schemeClr w14:val="accent2"/>
            </w14:solidFill>
          </w14:textFill>
        </w:rPr>
        <w:t>变量: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都参考左边，因为变量不存在重写，方法中调用变量采用就近原则。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ED7D31" w:themeColor="accent2"/>
          <w:kern w:val="0"/>
          <w:sz w:val="21"/>
          <w:szCs w:val="21"/>
          <w:lang w:val="en-US" w:eastAsia="zh-CN" w:bidi="ar"/>
          <w14:textFill>
            <w14:solidFill>
              <w14:schemeClr w14:val="accent2"/>
            </w14:solidFill>
          </w14:textFill>
        </w:rPr>
        <w:t>方法: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编译参考左边，运行参考右边。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48"/>
          <w:szCs w:val="48"/>
        </w:rPr>
      </w:pPr>
      <w:r>
        <w:rPr>
          <w:rFonts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>3：静态成员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ED7D31" w:themeColor="accent2"/>
          <w:kern w:val="0"/>
          <w:sz w:val="21"/>
          <w:szCs w:val="21"/>
          <w:lang w:val="en-US" w:eastAsia="zh-CN" w:bidi="ar"/>
          <w14:textFill>
            <w14:solidFill>
              <w14:schemeClr w14:val="accent2"/>
            </w14:solidFill>
          </w14:textFill>
        </w:rPr>
        <w:t>变量和方法: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编译运行都参考左边;  因为静态与对象无关。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ED7D31" w:themeColor="accent2"/>
          <w:kern w:val="0"/>
          <w:sz w:val="21"/>
          <w:szCs w:val="21"/>
          <w:lang w:val="en-US" w:eastAsia="zh-CN" w:bidi="ar"/>
          <w14:textFill>
            <w14:solidFill>
              <w14:schemeClr w14:val="accent2"/>
            </w14:solidFill>
          </w14:textFill>
        </w:rPr>
        <w:t>成员加静态修饰的没加private，都可以被类直接调用，所以参考的都是左边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3130A"/>
    <w:rsid w:val="43AD6FA2"/>
    <w:rsid w:val="71BE5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</dc:creator>
  <cp:lastModifiedBy>ping</cp:lastModifiedBy>
  <dcterms:modified xsi:type="dcterms:W3CDTF">2018-05-10T02:33:31Z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