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part-241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labs/uphillsnowball/knowledge/csrmc_doctrine/2511.02824.md ---</w:t>
      </w:r>
    </w:p>
    <w:p>
      <w:r>
        <w:rPr>
          <w:rFonts w:ascii="Courier New" w:cs="Courier New" w:eastAsia="Courier New" w:hAnsi="Courier New"/>
          <w:sz w:val="18"/>
          <w:szCs w:val="18"/>
        </w:rPr>
        <w:t xml:space="preserve"># Source: https://arxiv.org/pdf/2511.02824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An AI Scientist for Autonomous</w:t>
      </w:r>
    </w:p>
    <w:p>
      <w:r>
        <w:rPr>
          <w:rFonts w:ascii="Courier New" w:cs="Courier New" w:eastAsia="Courier New" w:hAnsi="Courier New"/>
          <w:sz w:val="18"/>
          <w:szCs w:val="18"/>
        </w:rPr>
        <w:t xml:space="preserve">Discovery</w:t>
      </w:r>
    </w:p>
    <w:p>
      <w:r>
        <w:rPr>
          <w:rFonts w:ascii="Courier New" w:cs="Courier New" w:eastAsia="Courier New" w:hAnsi="Courier New"/>
          <w:sz w:val="18"/>
          <w:szCs w:val="18"/>
        </w:rPr>
        <w:t xml:space="preserve">Ludovico Mitchener∗,1,†, Angela Yiu∗,1, Benjamin Chang∗,1,2, Mathieu Bourdenx3,4,5, Tyler Nadolski1, Arvis</w:t>
      </w:r>
    </w:p>
    <w:p>
      <w:r>
        <w:rPr>
          <w:rFonts w:ascii="Courier New" w:cs="Courier New" w:eastAsia="Courier New" w:hAnsi="Courier New"/>
          <w:sz w:val="18"/>
          <w:szCs w:val="18"/>
        </w:rPr>
        <w:t xml:space="preserve">Sulovari1, Eric C. Landsness5,6, Dániel L. Barabási7,8, Siddharth Narayanan1, Nicky Evans9, Shriya Reddy10,</w:t>
      </w:r>
    </w:p>
    <w:p>
      <w:r>
        <w:rPr>
          <w:rFonts w:ascii="Courier New" w:cs="Courier New" w:eastAsia="Courier New" w:hAnsi="Courier New"/>
          <w:sz w:val="18"/>
          <w:szCs w:val="18"/>
        </w:rPr>
        <w:t xml:space="preserve">Martha Foiani3,4, Aizad Kamal6, Leah P. Shriver11,12,13, Fang Cao10, Asmamaw T. Wassie1, Jon M. Laurent1,</w:t>
      </w:r>
    </w:p>
    <w:p>
      <w:r>
        <w:rPr>
          <w:rFonts w:ascii="Courier New" w:cs="Courier New" w:eastAsia="Courier New" w:hAnsi="Courier New"/>
          <w:sz w:val="18"/>
          <w:szCs w:val="18"/>
        </w:rPr>
        <w:t xml:space="preserve">Edwin Melville-Green1, Mayk Caldas1, Albert Bou1, Kaleigh F. Roberts14, Sladjana Zagorac15, Timothy C.</w:t>
      </w:r>
    </w:p>
    <w:p>
      <w:r>
        <w:rPr>
          <w:rFonts w:ascii="Courier New" w:cs="Courier New" w:eastAsia="Courier New" w:hAnsi="Courier New"/>
          <w:sz w:val="18"/>
          <w:szCs w:val="18"/>
        </w:rPr>
        <w:t xml:space="preserve">Orr6, Miranda E. Orr6,16, Kevin J. Zwezdaryk17,18,19, Ali E. Ghareeb1, Laurie McCoy1, Bruna Gomes10,</w:t>
      </w:r>
    </w:p>
    <w:p>
      <w:r>
        <w:rPr>
          <w:rFonts w:ascii="Courier New" w:cs="Courier New" w:eastAsia="Courier New" w:hAnsi="Courier New"/>
          <w:sz w:val="18"/>
          <w:szCs w:val="18"/>
        </w:rPr>
        <w:t xml:space="preserve">Euan A. Ashley10, Karen E. Duff3,4,5, Tonio Buonassisi9,20, Tom Rainforth2, Randall J. Bateman5,6, Michael</w:t>
      </w:r>
    </w:p>
    <w:p>
      <w:r>
        <w:rPr>
          <w:rFonts w:ascii="Courier New" w:cs="Courier New" w:eastAsia="Courier New" w:hAnsi="Courier New"/>
          <w:sz w:val="18"/>
          <w:szCs w:val="18"/>
        </w:rPr>
        <w:t xml:space="preserve">Skarlinski1, Samuel G. Rodriques1,7,‡, Michaela M. Hinks1,†, Andrew D. White1,7,‡</w:t>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Data-driven scientific discovery requires iterative cycles of literature search, hypothesis generation, and data</w:t>
      </w:r>
    </w:p>
    <w:p>
      <w:r>
        <w:rPr>
          <w:rFonts w:ascii="Courier New" w:cs="Courier New" w:eastAsia="Courier New" w:hAnsi="Courier New"/>
          <w:sz w:val="18"/>
          <w:szCs w:val="18"/>
        </w:rPr>
        <w:t xml:space="preserve">analysis. Substantial progress has been made towards AI agents that can automate scientific research, but all</w:t>
      </w:r>
    </w:p>
    <w:p>
      <w:r>
        <w:rPr>
          <w:rFonts w:ascii="Courier New" w:cs="Courier New" w:eastAsia="Courier New" w:hAnsi="Courier New"/>
          <w:sz w:val="18"/>
          <w:szCs w:val="18"/>
        </w:rPr>
        <w:t xml:space="preserve">such agents remain limited in the number of actions they can take before losing coherence, thus limiting the</w:t>
      </w:r>
    </w:p>
    <w:p>
      <w:r>
        <w:rPr>
          <w:rFonts w:ascii="Courier New" w:cs="Courier New" w:eastAsia="Courier New" w:hAnsi="Courier New"/>
          <w:sz w:val="18"/>
          <w:szCs w:val="18"/>
        </w:rPr>
        <w:t xml:space="preserve">depthoftheirfindings. HerewepresentKosmos,anAIscientistthatautomatesdata-drivendiscovery. Givenan</w:t>
      </w:r>
    </w:p>
    <w:p>
      <w:r>
        <w:rPr>
          <w:rFonts w:ascii="Courier New" w:cs="Courier New" w:eastAsia="Courier New" w:hAnsi="Courier New"/>
          <w:sz w:val="18"/>
          <w:szCs w:val="18"/>
        </w:rPr>
        <w:t xml:space="preserve">open-ended objective and a dataset, Kosmos runs for up to 12 hours performing cycles of parallel data analysis,</w:t>
      </w:r>
    </w:p>
    <w:p>
      <w:r>
        <w:rPr>
          <w:rFonts w:ascii="Courier New" w:cs="Courier New" w:eastAsia="Courier New" w:hAnsi="Courier New"/>
          <w:sz w:val="18"/>
          <w:szCs w:val="18"/>
        </w:rPr>
        <w:t xml:space="preserve">literature search, and hypothesis generation before synthesizing discoveries into scientific reports. Unlike prior</w:t>
      </w:r>
    </w:p>
    <w:p>
      <w:r>
        <w:rPr>
          <w:rFonts w:ascii="Courier New" w:cs="Courier New" w:eastAsia="Courier New" w:hAnsi="Courier New"/>
          <w:sz w:val="18"/>
          <w:szCs w:val="18"/>
        </w:rPr>
        <w:t xml:space="preserve">systems, Kosmos uses a structured world model to share information between a data analysis agent and a</w:t>
      </w:r>
    </w:p>
    <w:p>
      <w:r>
        <w:rPr>
          <w:rFonts w:ascii="Courier New" w:cs="Courier New" w:eastAsia="Courier New" w:hAnsi="Courier New"/>
          <w:sz w:val="18"/>
          <w:szCs w:val="18"/>
        </w:rPr>
        <w:t xml:space="preserve">literature search agent. The world model enables Kosmos to coherently pursue the specified objective over</w:t>
      </w:r>
    </w:p>
    <w:p>
      <w:r>
        <w:rPr>
          <w:rFonts w:ascii="Courier New" w:cs="Courier New" w:eastAsia="Courier New" w:hAnsi="Courier New"/>
          <w:sz w:val="18"/>
          <w:szCs w:val="18"/>
        </w:rPr>
        <w:t xml:space="preserve">200 agent rollouts, collectively executing an average of 42,000 lines of code and reading 1,500 papers per run.</w:t>
      </w:r>
    </w:p>
    <w:p>
      <w:r>
        <w:rPr>
          <w:rFonts w:ascii="Courier New" w:cs="Courier New" w:eastAsia="Courier New" w:hAnsi="Courier New"/>
          <w:sz w:val="18"/>
          <w:szCs w:val="18"/>
        </w:rPr>
        <w:t xml:space="preserve">Kosmos cites all statements in its reports with code or primary literature, ensuring its reasoning is traceable.</w:t>
      </w:r>
    </w:p>
    <w:p>
      <w:r>
        <w:rPr>
          <w:rFonts w:ascii="Courier New" w:cs="Courier New" w:eastAsia="Courier New" w:hAnsi="Courier New"/>
          <w:sz w:val="18"/>
          <w:szCs w:val="18"/>
        </w:rPr>
        <w:t xml:space="preserve">Independentscientistsfound79.4%ofstatementsinKosmosreportstobeaccurate, andcollaboratorsreported</w:t>
      </w:r>
    </w:p>
    <w:p>
      <w:r>
        <w:rPr>
          <w:rFonts w:ascii="Courier New" w:cs="Courier New" w:eastAsia="Courier New" w:hAnsi="Courier New"/>
          <w:sz w:val="18"/>
          <w:szCs w:val="18"/>
        </w:rPr>
        <w:t xml:space="preserve">that a single 20-cycle Kosmos run performed the equivalent of 6 months of their own research time on</w:t>
      </w:r>
    </w:p>
    <w:p>
      <w:r>
        <w:rPr>
          <w:rFonts w:ascii="Courier New" w:cs="Courier New" w:eastAsia="Courier New" w:hAnsi="Courier New"/>
          <w:sz w:val="18"/>
          <w:szCs w:val="18"/>
        </w:rPr>
        <w:t xml:space="preserve">average. Furthermore, collaborators reported that the number of valuable scientific findings generated scales</w:t>
      </w:r>
    </w:p>
    <w:p>
      <w:r>
        <w:rPr>
          <w:rFonts w:ascii="Courier New" w:cs="Courier New" w:eastAsia="Courier New" w:hAnsi="Courier New"/>
          <w:sz w:val="18"/>
          <w:szCs w:val="18"/>
        </w:rPr>
        <w:t xml:space="preserve">linearly with Kosmos cycles (tested up to 20 cycles). We highlight seven discoveries made by Kosmos that</w:t>
      </w:r>
    </w:p>
    <w:p>
      <w:r>
        <w:rPr>
          <w:rFonts w:ascii="Courier New" w:cs="Courier New" w:eastAsia="Courier New" w:hAnsi="Courier New"/>
          <w:sz w:val="18"/>
          <w:szCs w:val="18"/>
        </w:rPr>
        <w:t xml:space="preserve">span metabolomics, materials science, neuroscience, and statistical genetics. Three discoveries independently</w:t>
      </w:r>
    </w:p>
    <w:p>
      <w:r>
        <w:rPr>
          <w:rFonts w:ascii="Courier New" w:cs="Courier New" w:eastAsia="Courier New" w:hAnsi="Courier New"/>
          <w:sz w:val="18"/>
          <w:szCs w:val="18"/>
        </w:rPr>
        <w:t xml:space="preserve">reproduce findings from preprinted or unpublished manuscripts that were not accessed by Kosmos at runtime,</w:t>
      </w:r>
    </w:p>
    <w:p>
      <w:r>
        <w:rPr>
          <w:rFonts w:ascii="Courier New" w:cs="Courier New" w:eastAsia="Courier New" w:hAnsi="Courier New"/>
          <w:sz w:val="18"/>
          <w:szCs w:val="18"/>
        </w:rPr>
        <w:t xml:space="preserve">while four make novel contributions to the scientific literature.</w:t>
      </w:r>
    </w:p>
    <w:p>
      <w:r>
        <w:rPr>
          <w:rFonts w:ascii="Courier New" w:cs="Courier New" w:eastAsia="Courier New" w:hAnsi="Courier New"/>
          <w:sz w:val="18"/>
          <w:szCs w:val="18"/>
        </w:rPr>
        <w:t xml:space="preserve">1Edison Scientific Inc., San Francisco, CA, USA</w:t>
      </w:r>
    </w:p>
    <w:p>
      <w:r>
        <w:rPr>
          <w:rFonts w:ascii="Courier New" w:cs="Courier New" w:eastAsia="Courier New" w:hAnsi="Courier New"/>
          <w:sz w:val="18"/>
          <w:szCs w:val="18"/>
        </w:rPr>
        <w:t xml:space="preserve">2University of Oxford, Oxford, UK</w:t>
      </w:r>
    </w:p>
    <w:p>
      <w:r>
        <w:rPr>
          <w:rFonts w:ascii="Courier New" w:cs="Courier New" w:eastAsia="Courier New" w:hAnsi="Courier New"/>
          <w:sz w:val="18"/>
          <w:szCs w:val="18"/>
        </w:rPr>
        <w:t xml:space="preserve">3UK Dementia Research Institute at University College London, London, UK</w:t>
      </w:r>
    </w:p>
    <w:p>
      <w:r>
        <w:rPr>
          <w:rFonts w:ascii="Courier New" w:cs="Courier New" w:eastAsia="Courier New" w:hAnsi="Courier New"/>
          <w:sz w:val="18"/>
          <w:szCs w:val="18"/>
        </w:rPr>
        <w:t xml:space="preserve">4Queen Square Institute of Neurology, University College London, London, UK</w:t>
      </w:r>
    </w:p>
    <w:p>
      <w:r>
        <w:rPr>
          <w:rFonts w:ascii="Courier New" w:cs="Courier New" w:eastAsia="Courier New" w:hAnsi="Courier New"/>
          <w:sz w:val="18"/>
          <w:szCs w:val="18"/>
        </w:rPr>
        <w:t xml:space="preserve">5Consortium for Biomedical Research and Artificial Intelligence in Neurodegeneration (C-BRAIN)</w:t>
      </w:r>
    </w:p>
    <w:p>
      <w:r>
        <w:rPr>
          <w:rFonts w:ascii="Courier New" w:cs="Courier New" w:eastAsia="Courier New" w:hAnsi="Courier New"/>
          <w:sz w:val="18"/>
          <w:szCs w:val="18"/>
        </w:rPr>
        <w:t xml:space="preserve">6Department of Neurology, Washington University School of Medicine, St. Louis, MO, USA</w:t>
      </w:r>
    </w:p>
    <w:p>
      <w:r>
        <w:rPr>
          <w:rFonts w:ascii="Courier New" w:cs="Courier New" w:eastAsia="Courier New" w:hAnsi="Courier New"/>
          <w:sz w:val="18"/>
          <w:szCs w:val="18"/>
        </w:rPr>
        <w:t xml:space="preserve">7FutureHouse Inc., San Francisco, CA, USA</w:t>
      </w:r>
    </w:p>
    <w:p>
      <w:r>
        <w:rPr>
          <w:rFonts w:ascii="Courier New" w:cs="Courier New" w:eastAsia="Courier New" w:hAnsi="Courier New"/>
          <w:sz w:val="18"/>
          <w:szCs w:val="18"/>
        </w:rPr>
        <w:t xml:space="preserve">8Eric and Wendy Schmidt Center, Broad Institute of MIT and Harvard, Cambridge, MA, USA</w:t>
      </w:r>
    </w:p>
    <w:p>
      <w:r>
        <w:rPr>
          <w:rFonts w:ascii="Courier New" w:cs="Courier New" w:eastAsia="Courier New" w:hAnsi="Courier New"/>
          <w:sz w:val="18"/>
          <w:szCs w:val="18"/>
        </w:rPr>
        <w:t xml:space="preserve">9Research Laboratory of Electronics, Massachusetts Institute of Technology, Cambridge, MA, USA</w:t>
      </w:r>
    </w:p>
    <w:p>
      <w:r>
        <w:rPr>
          <w:rFonts w:ascii="Courier New" w:cs="Courier New" w:eastAsia="Courier New" w:hAnsi="Courier New"/>
          <w:sz w:val="18"/>
          <w:szCs w:val="18"/>
        </w:rPr>
        <w:t xml:space="preserve">10Division of Cardiovascular Medicine, Stanford University, CA, USA</w:t>
      </w:r>
    </w:p>
    <w:p>
      <w:r>
        <w:rPr>
          <w:rFonts w:ascii="Courier New" w:cs="Courier New" w:eastAsia="Courier New" w:hAnsi="Courier New"/>
          <w:sz w:val="18"/>
          <w:szCs w:val="18"/>
        </w:rPr>
        <w:t xml:space="preserve">11Department of Chemistry, Washington University, St. Louis, MO, USA</w:t>
      </w:r>
    </w:p>
    <w:p>
      <w:r>
        <w:rPr>
          <w:rFonts w:ascii="Courier New" w:cs="Courier New" w:eastAsia="Courier New" w:hAnsi="Courier New"/>
          <w:sz w:val="18"/>
          <w:szCs w:val="18"/>
        </w:rPr>
        <w:t xml:space="preserve">12Center for Mass Spectrometry and Metabolic Tracing, Washington University, St. Louis, MO, USA</w:t>
      </w:r>
    </w:p>
    <w:p>
      <w:r>
        <w:rPr>
          <w:rFonts w:ascii="Courier New" w:cs="Courier New" w:eastAsia="Courier New" w:hAnsi="Courier New"/>
          <w:sz w:val="18"/>
          <w:szCs w:val="18"/>
        </w:rPr>
        <w:t xml:space="preserve">13Division of Nutritional Science and Obesity Medicine, Washington University, St. Louis, MO, USA</w:t>
      </w:r>
    </w:p>
    <w:p>
      <w:r>
        <w:rPr>
          <w:rFonts w:ascii="Courier New" w:cs="Courier New" w:eastAsia="Courier New" w:hAnsi="Courier New"/>
          <w:sz w:val="18"/>
          <w:szCs w:val="18"/>
        </w:rPr>
        <w:t xml:space="preserve">14Department of Pathology and Immunology, Washington University, St. Louis, MO, USA</w:t>
      </w:r>
    </w:p>
    <w:p>
      <w:r>
        <w:rPr>
          <w:rFonts w:ascii="Courier New" w:cs="Courier New" w:eastAsia="Courier New" w:hAnsi="Courier New"/>
          <w:sz w:val="18"/>
          <w:szCs w:val="18"/>
        </w:rPr>
        <w:t xml:space="preserve">15Growth Factors, Nutrients and Cancer Group, Molecular Oncology Programme, Spanish National Cancer Research Center,</w:t>
      </w:r>
    </w:p>
    <w:p>
      <w:r>
        <w:rPr>
          <w:rFonts w:ascii="Courier New" w:cs="Courier New" w:eastAsia="Courier New" w:hAnsi="Courier New"/>
          <w:sz w:val="18"/>
          <w:szCs w:val="18"/>
        </w:rPr>
        <w:t xml:space="preserve">Madrid, Spain</w:t>
      </w:r>
    </w:p>
    <w:p>
      <w:r>
        <w:rPr>
          <w:rFonts w:ascii="Courier New" w:cs="Courier New" w:eastAsia="Courier New" w:hAnsi="Courier New"/>
          <w:sz w:val="18"/>
          <w:szCs w:val="18"/>
        </w:rPr>
        <w:t xml:space="preserve">16St. Louis VA Medical Center, St Louis, MO, USA</w:t>
      </w:r>
    </w:p>
    <w:p>
      <w:r>
        <w:rPr>
          <w:rFonts w:ascii="Courier New" w:cs="Courier New" w:eastAsia="Courier New" w:hAnsi="Courier New"/>
          <w:sz w:val="18"/>
          <w:szCs w:val="18"/>
        </w:rPr>
        <w:t xml:space="preserve">17Department of Microbiology and Immunology, Tulane University School of Medicine, New Orleans, LA, USA</w:t>
      </w:r>
    </w:p>
    <w:p>
      <w:r>
        <w:rPr>
          <w:rFonts w:ascii="Courier New" w:cs="Courier New" w:eastAsia="Courier New" w:hAnsi="Courier New"/>
          <w:sz w:val="18"/>
          <w:szCs w:val="18"/>
        </w:rPr>
        <w:t xml:space="preserve">18Tulane Center for Aging, Tulane University School of Medicine, New Orleans, LA, USA</w:t>
      </w:r>
    </w:p>
    <w:p>
      <w:r>
        <w:rPr>
          <w:rFonts w:ascii="Courier New" w:cs="Courier New" w:eastAsia="Courier New" w:hAnsi="Courier New"/>
          <w:sz w:val="18"/>
          <w:szCs w:val="18"/>
        </w:rPr>
        <w:t xml:space="preserve">19Tulane Brain Institute, Tulane University School of Medicine, New Orleans, LA, USA</w:t>
      </w:r>
    </w:p>
    <w:p>
      <w:r>
        <w:rPr>
          <w:rFonts w:ascii="Courier New" w:cs="Courier New" w:eastAsia="Courier New" w:hAnsi="Courier New"/>
          <w:sz w:val="18"/>
          <w:szCs w:val="18"/>
        </w:rPr>
        <w:t xml:space="preserve">20Centre d’Electronique et de Microtechnique (CSEM), Neuchâtel, Switzerland</w:t>
      </w:r>
    </w:p>
    <w:p>
      <w:r>
        <w:rPr>
          <w:rFonts w:ascii="Courier New" w:cs="Courier New" w:eastAsia="Courier New" w:hAnsi="Courier New"/>
          <w:sz w:val="18"/>
          <w:szCs w:val="18"/>
        </w:rPr>
        <w:t xml:space="preserve">∗These authors contributed equally.</w:t>
      </w:r>
    </w:p>
    <w:p>
      <w:r>
        <w:rPr>
          <w:rFonts w:ascii="Courier New" w:cs="Courier New" w:eastAsia="Courier New" w:hAnsi="Courier New"/>
          <w:sz w:val="18"/>
          <w:szCs w:val="18"/>
        </w:rPr>
        <w:t xml:space="preserve">‡These authors jointly supervise work at Edison.</w:t>
      </w:r>
    </w:p>
    <w:p>
      <w:r>
        <w:rPr>
          <w:rFonts w:ascii="Courier New" w:cs="Courier New" w:eastAsia="Courier New" w:hAnsi="Courier New"/>
          <w:sz w:val="18"/>
          <w:szCs w:val="18"/>
        </w:rPr>
        <w:t xml:space="preserve">†These authors jointly supervised this work.</w:t>
      </w:r>
    </w:p>
    <w:p>
      <w:r>
        <w:rPr>
          <w:rFonts w:ascii="Courier New" w:cs="Courier New" w:eastAsia="Courier New" w:hAnsi="Courier New"/>
          <w:sz w:val="18"/>
          <w:szCs w:val="18"/>
        </w:rPr>
        <w:t xml:space="preserve">Correspondence to{andrew,sam}@edisonscientific.com</w:t>
      </w:r>
    </w:p>
    <w:p>
      <w:r>
        <w:rPr>
          <w:rFonts w:ascii="Courier New" w:cs="Courier New" w:eastAsia="Courier New" w:hAnsi="Courier New"/>
          <w:sz w:val="18"/>
          <w:szCs w:val="18"/>
        </w:rPr>
        <w:t xml:space="preserve">1arXiv:2511.02824v2  [cs.AI]  5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w:t>
      </w:r>
    </w:p>
    <w:p>
      <w:r>
        <w:rPr>
          <w:rFonts w:ascii="Courier New" w:cs="Courier New" w:eastAsia="Courier New" w:hAnsi="Courier New"/>
          <w:sz w:val="18"/>
          <w:szCs w:val="18"/>
        </w:rPr>
        <w:t xml:space="preserve">Data-driven discovery consists of iterative steps of literature search, hypothesis generation, and data analysis to draw</w:t>
      </w:r>
    </w:p>
    <w:p>
      <w:r>
        <w:rPr>
          <w:rFonts w:ascii="Courier New" w:cs="Courier New" w:eastAsia="Courier New" w:hAnsi="Courier New"/>
          <w:sz w:val="18"/>
          <w:szCs w:val="18"/>
        </w:rPr>
        <w:t xml:space="preserve">new scientific conclusions from datasets. Due to their proficiency in programming and interdisciplinary reasoning,</w:t>
      </w:r>
    </w:p>
    <w:p>
      <w:r>
        <w:rPr>
          <w:rFonts w:ascii="Courier New" w:cs="Courier New" w:eastAsia="Courier New" w:hAnsi="Courier New"/>
          <w:sz w:val="18"/>
          <w:szCs w:val="18"/>
        </w:rPr>
        <w:t xml:space="preserve">large language model (LLM) agents have the potential to automate data-driven discovery across domains.</w:t>
      </w:r>
    </w:p>
    <w:p>
      <w:r>
        <w:rPr>
          <w:rFonts w:ascii="Courier New" w:cs="Courier New" w:eastAsia="Courier New" w:hAnsi="Courier New"/>
          <w:sz w:val="18"/>
          <w:szCs w:val="18"/>
        </w:rPr>
        <w:t xml:space="preserve">Robin [1], a system we previously reported, performs automated cycles of literature search and data analysis to</w:t>
      </w:r>
    </w:p>
    <w:p>
      <w:r>
        <w:rPr>
          <w:rFonts w:ascii="Courier New" w:cs="Courier New" w:eastAsia="Courier New" w:hAnsi="Courier New"/>
          <w:sz w:val="18"/>
          <w:szCs w:val="18"/>
        </w:rPr>
        <w:t xml:space="preserve">propose evidence-based hypotheses, but has limited context sharing between its agents and is primarily tailored for</w:t>
      </w:r>
    </w:p>
    <w:p>
      <w:r>
        <w:rPr>
          <w:rFonts w:ascii="Courier New" w:cs="Courier New" w:eastAsia="Courier New" w:hAnsi="Courier New"/>
          <w:sz w:val="18"/>
          <w:szCs w:val="18"/>
        </w:rPr>
        <w:t xml:space="preserve">therapeutics development. Sakana’s AI Scientist [2] autonomously forms hypotheses, iteratively conducts computa-</w:t>
      </w:r>
    </w:p>
    <w:p>
      <w:r>
        <w:rPr>
          <w:rFonts w:ascii="Courier New" w:cs="Courier New" w:eastAsia="Courier New" w:hAnsi="Courier New"/>
          <w:sz w:val="18"/>
          <w:szCs w:val="18"/>
        </w:rPr>
        <w:t xml:space="preserve">tional experiments, and writes and reviews manuscripts about its results, but remains limited to machine learning</w:t>
      </w:r>
    </w:p>
    <w:p>
      <w:r>
        <w:rPr>
          <w:rFonts w:ascii="Courier New" w:cs="Courier New" w:eastAsia="Courier New" w:hAnsi="Courier New"/>
          <w:sz w:val="18"/>
          <w:szCs w:val="18"/>
        </w:rPr>
        <w:t xml:space="preserve">research. Google’s AI co-scientist [3] conducts iterative cycles of reasoning to generate scientific hypotheses, but</w:t>
      </w:r>
    </w:p>
    <w:p>
      <w:r>
        <w:rPr>
          <w:rFonts w:ascii="Courier New" w:cs="Courier New" w:eastAsia="Courier New" w:hAnsi="Courier New"/>
          <w:sz w:val="18"/>
          <w:szCs w:val="18"/>
        </w:rPr>
        <w:t xml:space="preserve">does not perform or analyze experiments. The Virtual Lab [4] successfully designed novel nanobodies that neutralize</w:t>
      </w:r>
    </w:p>
    <w:p>
      <w:r>
        <w:rPr>
          <w:rFonts w:ascii="Courier New" w:cs="Courier New" w:eastAsia="Courier New" w:hAnsi="Courier New"/>
          <w:sz w:val="18"/>
          <w:szCs w:val="18"/>
        </w:rPr>
        <w:t xml:space="preserve">SARS-CoV-2, and may be extensible to other domains, but lacks exploratory data analysis capabilities.</w:t>
      </w:r>
    </w:p>
    <w:p>
      <w:r>
        <w:rPr>
          <w:rFonts w:ascii="Courier New" w:cs="Courier New" w:eastAsia="Courier New" w:hAnsi="Courier New"/>
          <w:sz w:val="18"/>
          <w:szCs w:val="18"/>
        </w:rPr>
        <w:t xml:space="preserve">Here, we present Kosmos, an AI scientist that automates data-driven discovery across a wide range of scientific</w:t>
      </w:r>
    </w:p>
    <w:p>
      <w:r>
        <w:rPr>
          <w:rFonts w:ascii="Courier New" w:cs="Courier New" w:eastAsia="Courier New" w:hAnsi="Courier New"/>
          <w:sz w:val="18"/>
          <w:szCs w:val="18"/>
        </w:rPr>
        <w:t xml:space="preserve">disciplines. Given an open-ended objective and a dataset, Kosmos performs iterative cycles of parallel data analysis,</w:t>
      </w:r>
    </w:p>
    <w:p>
      <w:r>
        <w:rPr>
          <w:rFonts w:ascii="Courier New" w:cs="Courier New" w:eastAsia="Courier New" w:hAnsi="Courier New"/>
          <w:sz w:val="18"/>
          <w:szCs w:val="18"/>
        </w:rPr>
        <w:t xml:space="preserve">literature search, and hypothesis generation, and summarizes its discoveries in scientific reports (Figure 1a). At each</w:t>
      </w:r>
    </w:p>
    <w:p>
      <w:r>
        <w:rPr>
          <w:rFonts w:ascii="Courier New" w:cs="Courier New" w:eastAsia="Courier New" w:hAnsi="Courier New"/>
          <w:sz w:val="18"/>
          <w:szCs w:val="18"/>
        </w:rPr>
        <w:t xml:space="preserve">cycle, Kosmos launches several parallel instances of two general-purpose Edison Scientific agents, a data analysis</w:t>
      </w:r>
    </w:p>
    <w:p>
      <w:r>
        <w:rPr>
          <w:rFonts w:ascii="Courier New" w:cs="Courier New" w:eastAsia="Courier New" w:hAnsi="Courier New"/>
          <w:sz w:val="18"/>
          <w:szCs w:val="18"/>
        </w:rPr>
        <w:t xml:space="preserve">agent [5] and a literature search agent [6], with each instance assigned to a specific task that is aligned with the</w:t>
      </w:r>
    </w:p>
    <w:p>
      <w:r>
        <w:rPr>
          <w:rFonts w:ascii="Courier New" w:cs="Courier New" w:eastAsia="Courier New" w:hAnsi="Courier New"/>
          <w:sz w:val="18"/>
          <w:szCs w:val="18"/>
        </w:rPr>
        <w:t xml:space="preserve">end objective. Kosmos shares and synthesizes information among these agents by continuously updating a structured</w:t>
      </w:r>
    </w:p>
    <w:p>
      <w:r>
        <w:rPr>
          <w:rFonts w:ascii="Courier New" w:cs="Courier New" w:eastAsia="Courier New" w:hAnsi="Courier New"/>
          <w:sz w:val="18"/>
          <w:szCs w:val="18"/>
        </w:rPr>
        <w:t xml:space="preserve">world model, which enables Kosmos to execute an average of 42,000 lines of code across 166 data analysis agent</w:t>
      </w:r>
    </w:p>
    <w:p>
      <w:r>
        <w:rPr>
          <w:rFonts w:ascii="Courier New" w:cs="Courier New" w:eastAsia="Courier New" w:hAnsi="Courier New"/>
          <w:sz w:val="18"/>
          <w:szCs w:val="18"/>
        </w:rPr>
        <w:t xml:space="preserve">rollouts and read 1,500 full-length scientific papers across 36 literature review agent rollouts per run (Figure 1b).</w:t>
      </w:r>
    </w:p>
    <w:p>
      <w:r>
        <w:rPr>
          <w:rFonts w:ascii="Courier New" w:cs="Courier New" w:eastAsia="Courier New" w:hAnsi="Courier New"/>
          <w:sz w:val="18"/>
          <w:szCs w:val="18"/>
        </w:rPr>
        <w:t xml:space="preserve">This is a 9.8x increase in code generation compared to Robin. Consolidating information in the world model further</w:t>
      </w:r>
    </w:p>
    <w:p>
      <w:r>
        <w:rPr>
          <w:rFonts w:ascii="Courier New" w:cs="Courier New" w:eastAsia="Courier New" w:hAnsi="Courier New"/>
          <w:sz w:val="18"/>
          <w:szCs w:val="18"/>
        </w:rPr>
        <w:t xml:space="preserve">allows every claim in a Kosmos scientific report to be directly linked to the data analysis or source from which it</w:t>
      </w:r>
    </w:p>
    <w:p>
      <w:r>
        <w:rPr>
          <w:rFonts w:ascii="Courier New" w:cs="Courier New" w:eastAsia="Courier New" w:hAnsi="Courier New"/>
          <w:sz w:val="18"/>
          <w:szCs w:val="18"/>
        </w:rPr>
        <w:t xml:space="preserve">originated, ensuring that Kosmos’ reasoning is traceable.</w:t>
      </w:r>
    </w:p>
    <w:p>
      <w:r>
        <w:rPr>
          <w:rFonts w:ascii="Courier New" w:cs="Courier New" w:eastAsia="Courier New" w:hAnsi="Courier New"/>
          <w:sz w:val="18"/>
          <w:szCs w:val="18"/>
        </w:rPr>
        <w:t xml:space="preserve">We report seven discoveries made by Kosmos: three discoveries made by Kosmos reproduce findings from preprinted</w:t>
      </w:r>
    </w:p>
    <w:p>
      <w:r>
        <w:rPr>
          <w:rFonts w:ascii="Courier New" w:cs="Courier New" w:eastAsia="Courier New" w:hAnsi="Courier New"/>
          <w:sz w:val="18"/>
          <w:szCs w:val="18"/>
        </w:rPr>
        <w:t xml:space="preserve">or unpublished manuscripts, while the remaining four make novel contributions to the scientific literature. Each</w:t>
      </w:r>
    </w:p>
    <w:p>
      <w:r>
        <w:rPr>
          <w:rFonts w:ascii="Courier New" w:cs="Courier New" w:eastAsia="Courier New" w:hAnsi="Courier New"/>
          <w:sz w:val="18"/>
          <w:szCs w:val="18"/>
        </w:rPr>
        <w:t xml:space="preserve">discovery is derived from a unique data type and field and is corroborated by independent analysis from a domain</w:t>
      </w:r>
    </w:p>
    <w:p>
      <w:r>
        <w:rPr>
          <w:rFonts w:ascii="Courier New" w:cs="Courier New" w:eastAsia="Courier New" w:hAnsi="Courier New"/>
          <w:sz w:val="18"/>
          <w:szCs w:val="18"/>
        </w:rPr>
        <w:t xml:space="preserve">expert. Among the examples below, Kosmos identified a novel, clinically relevant mechanism of neuronal aging, and</w:t>
      </w:r>
    </w:p>
    <w:p>
      <w:r>
        <w:rPr>
          <w:rFonts w:ascii="Courier New" w:cs="Courier New" w:eastAsia="Courier New" w:hAnsi="Courier New"/>
          <w:sz w:val="18"/>
          <w:szCs w:val="18"/>
        </w:rPr>
        <w:t xml:space="preserve">generated novel statistical evidence that high circulating levels of superoxide dismutase 2 (SOD2) may causally reduce</w:t>
      </w:r>
    </w:p>
    <w:p>
      <w:r>
        <w:rPr>
          <w:rFonts w:ascii="Courier New" w:cs="Courier New" w:eastAsia="Courier New" w:hAnsi="Courier New"/>
          <w:sz w:val="18"/>
          <w:szCs w:val="18"/>
        </w:rPr>
        <w:t xml:space="preserve">myocardialfibrosisinhumans. Together, thesediscoveriesillustrateasystemthatcanautonomouslyreproduce, refine,</w:t>
      </w:r>
    </w:p>
    <w:p>
      <w:r>
        <w:rPr>
          <w:rFonts w:ascii="Courier New" w:cs="Courier New" w:eastAsia="Courier New" w:hAnsi="Courier New"/>
          <w:sz w:val="18"/>
          <w:szCs w:val="18"/>
        </w:rPr>
        <w:t xml:space="preserve">and generate data-driven discoveries with the rigor and transparency essential for advancing scientific understanding.</w:t>
      </w:r>
    </w:p>
    <w:p>
      <w:r>
        <w:rPr>
          <w:rFonts w:ascii="Courier New" w:cs="Courier New" w:eastAsia="Courier New" w:hAnsi="Courier New"/>
          <w:sz w:val="18"/>
          <w:szCs w:val="18"/>
        </w:rPr>
        <w:t xml:space="preserve">2 Results</w:t>
      </w:r>
    </w:p>
    <w:p>
      <w:r>
        <w:rPr>
          <w:rFonts w:ascii="Courier New" w:cs="Courier New" w:eastAsia="Courier New" w:hAnsi="Courier New"/>
          <w:sz w:val="18"/>
          <w:szCs w:val="18"/>
        </w:rPr>
        <w:t xml:space="preserve">2.1 Kosmos system and architecture</w:t>
      </w:r>
    </w:p>
    <w:p>
      <w:r>
        <w:rPr>
          <w:rFonts w:ascii="Courier New" w:cs="Courier New" w:eastAsia="Courier New" w:hAnsi="Courier New"/>
          <w:sz w:val="18"/>
          <w:szCs w:val="18"/>
        </w:rPr>
        <w:t xml:space="preserve">The core advancement in Kosmos is the use of a structured world model to manage the output of a large number</w:t>
      </w:r>
    </w:p>
    <w:p>
      <w:r>
        <w:rPr>
          <w:rFonts w:ascii="Courier New" w:cs="Courier New" w:eastAsia="Courier New" w:hAnsi="Courier New"/>
          <w:sz w:val="18"/>
          <w:szCs w:val="18"/>
        </w:rPr>
        <w:t xml:space="preserve">of agents running in parallel. Kosmos is initiated with a research objective and a dataset, which are specified by a</w:t>
      </w:r>
    </w:p>
    <w:p>
      <w:r>
        <w:rPr>
          <w:rFonts w:ascii="Courier New" w:cs="Courier New" w:eastAsia="Courier New" w:hAnsi="Courier New"/>
          <w:sz w:val="18"/>
          <w:szCs w:val="18"/>
        </w:rPr>
        <w:t xml:space="preserve">scientist. Kosmos attempts to complete the research objective by using LLMs, data analysis agents, literature search</w:t>
      </w:r>
    </w:p>
    <w:p>
      <w:r>
        <w:rPr>
          <w:rFonts w:ascii="Courier New" w:cs="Courier New" w:eastAsia="Courier New" w:hAnsi="Courier New"/>
          <w:sz w:val="18"/>
          <w:szCs w:val="18"/>
        </w:rPr>
        <w:t xml:space="preserve">agents, and the world model to perform iterative discovery cycles. In each cycle, Kosmos executes up to ten literature</w:t>
      </w:r>
    </w:p>
    <w:p>
      <w:r>
        <w:rPr>
          <w:rFonts w:ascii="Courier New" w:cs="Courier New" w:eastAsia="Courier New" w:hAnsi="Courier New"/>
          <w:sz w:val="18"/>
          <w:szCs w:val="18"/>
        </w:rPr>
        <w:t xml:space="preserve">search and analysis tasks, and subsequently updates the world model with summaries of the task outputs. Kosmos</w:t>
      </w:r>
    </w:p>
    <w:p>
      <w:r>
        <w:rPr>
          <w:rFonts w:ascii="Courier New" w:cs="Courier New" w:eastAsia="Courier New" w:hAnsi="Courier New"/>
          <w:sz w:val="18"/>
          <w:szCs w:val="18"/>
        </w:rPr>
        <w:t xml:space="preserve">then queries the world model to propose literature search and data analysis tasks to be completed in the next cycle.</w:t>
      </w:r>
    </w:p>
    <w:p>
      <w:r>
        <w:rPr>
          <w:rFonts w:ascii="Courier New" w:cs="Courier New" w:eastAsia="Courier New" w:hAnsi="Courier New"/>
          <w:sz w:val="18"/>
          <w:szCs w:val="18"/>
        </w:rPr>
        <w:t xml:space="preserve">This context management strategy allows Kosmos to explore many different research avenues simultaneously, and</w:t>
      </w:r>
    </w:p>
    <w:p>
      <w:r>
        <w:rPr>
          <w:rFonts w:ascii="Courier New" w:cs="Courier New" w:eastAsia="Courier New" w:hAnsi="Courier New"/>
          <w:sz w:val="18"/>
          <w:szCs w:val="18"/>
        </w:rPr>
        <w:t xml:space="preserve">run for eight times as many iterations than existing systems [1, 2, 7]. Once Kosmos believes it has completed the</w:t>
      </w:r>
    </w:p>
    <w:p>
      <w:r>
        <w:rPr>
          <w:rFonts w:ascii="Courier New" w:cs="Courier New" w:eastAsia="Courier New" w:hAnsi="Courier New"/>
          <w:sz w:val="18"/>
          <w:szCs w:val="18"/>
        </w:rPr>
        <w:t xml:space="preserve">research objective, it synthesizes key discoveries into three or four scientific reports. Each statement and figure in</w:t>
      </w:r>
    </w:p>
    <w:p>
      <w:r>
        <w:rPr>
          <w:rFonts w:ascii="Courier New" w:cs="Courier New" w:eastAsia="Courier New" w:hAnsi="Courier New"/>
          <w:sz w:val="18"/>
          <w:szCs w:val="18"/>
        </w:rPr>
        <w:t xml:space="preserve">the report cites either a publication found by the literature search agent or a Jupyter notebook created by the data</w:t>
      </w:r>
    </w:p>
    <w:p>
      <w:r>
        <w:rPr>
          <w:rFonts w:ascii="Courier New" w:cs="Courier New" w:eastAsia="Courier New" w:hAnsi="Courier New"/>
          <w:sz w:val="18"/>
          <w:szCs w:val="18"/>
        </w:rPr>
        <w:t xml:space="preserve">analysis agent.</w:t>
      </w:r>
    </w:p>
    <w:p>
      <w:r>
        <w:rPr>
          <w:rFonts w:ascii="Courier New" w:cs="Courier New" w:eastAsia="Courier New" w:hAnsi="Courier New"/>
          <w:sz w:val="18"/>
          <w:szCs w:val="18"/>
        </w:rPr>
        <w:t xml:space="preserve">To assess the overall accuracy of Kosmos reports, we first extracted 102 statements from three representative reports</w:t>
      </w:r>
    </w:p>
    <w:p>
      <w:r>
        <w:rPr>
          <w:rFonts w:ascii="Courier New" w:cs="Courier New" w:eastAsia="Courier New" w:hAnsi="Courier New"/>
          <w:sz w:val="18"/>
          <w:szCs w:val="18"/>
        </w:rPr>
        <w:t xml:space="preserve">and determined whether the statements originated from the scientific literature, a data analysis, or an interpretation</w:t>
      </w:r>
    </w:p>
    <w:p>
      <w:r>
        <w:rPr>
          <w:rFonts w:ascii="Courier New" w:cs="Courier New" w:eastAsia="Courier New" w:hAnsi="Courier New"/>
          <w:sz w:val="18"/>
          <w:szCs w:val="18"/>
        </w:rPr>
        <w:t xml:space="preserve">between the two. We then asked expert scientist evaluators to classify the accuracy of each statement as “Supported”</w:t>
      </w:r>
    </w:p>
    <w:p>
      <w:r>
        <w:rPr>
          <w:rFonts w:ascii="Courier New" w:cs="Courier New" w:eastAsia="Courier New" w:hAnsi="Courier New"/>
          <w:sz w:val="18"/>
          <w:szCs w:val="18"/>
        </w:rPr>
        <w:t xml:space="preserve">or“Refuted”. Thescientistevaluatorswereinstructedtoclassifythestatementas“Supported”iftheycouldreproduce</w:t>
      </w:r>
    </w:p>
    <w:p>
      <w:r>
        <w:rPr>
          <w:rFonts w:ascii="Courier New" w:cs="Courier New" w:eastAsia="Courier New" w:hAnsi="Courier New"/>
          <w:sz w:val="18"/>
          <w:szCs w:val="18"/>
        </w:rPr>
        <w:t xml:space="preserve">the statement with their own analysis or find support for the statement in the literature, or “Refuted” if their analyses</w:t>
      </w:r>
    </w:p>
    <w:p>
      <w:r>
        <w:rPr>
          <w:rFonts w:ascii="Courier New" w:cs="Courier New" w:eastAsia="Courier New" w:hAnsi="Courier New"/>
          <w:sz w:val="18"/>
          <w:szCs w:val="18"/>
        </w:rPr>
        <w:t xml:space="preserve">or literature search produced a different result (see Methods). The original code or cited paper(s) supporting the</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Depth</w:t>
      </w:r>
    </w:p>
    <w:p>
      <w:r>
        <w:rPr>
          <w:rFonts w:ascii="Courier New" w:cs="Courier New" w:eastAsia="Courier New" w:hAnsi="Courier New"/>
          <w:sz w:val="18"/>
          <w:szCs w:val="18"/>
        </w:rPr>
        <w:t xml:space="preserve">Novelty50% 50%62% 25% 12%</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Kosmos Cycle Number</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16Number of V aluable Findings</w:t>
      </w:r>
    </w:p>
    <w:p>
      <w:r>
        <w:rPr>
          <w:rFonts w:ascii="Courier New" w:cs="Courier New" w:eastAsia="Courier New" w:hAnsi="Courier New"/>
          <w:sz w:val="18"/>
          <w:szCs w:val="18"/>
        </w:rPr>
        <w:t xml:space="preserve">5.8</w:t>
      </w:r>
    </w:p>
    <w:p>
      <w:r>
        <w:rPr>
          <w:rFonts w:ascii="Courier New" w:cs="Courier New" w:eastAsia="Courier New" w:hAnsi="Courier New"/>
          <w:sz w:val="18"/>
          <w:szCs w:val="18"/>
        </w:rPr>
        <w:t xml:space="preserve">7.5</w:t>
      </w:r>
    </w:p>
    <w:p>
      <w:r>
        <w:rPr>
          <w:rFonts w:ascii="Courier New" w:cs="Courier New" w:eastAsia="Courier New" w:hAnsi="Courier New"/>
          <w:sz w:val="18"/>
          <w:szCs w:val="18"/>
        </w:rPr>
        <w:t xml:space="preserve">11.0</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Kosmos Cycle Number</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10Estimated Expert Time (months)</w:t>
      </w:r>
    </w:p>
    <w:p>
      <w:r>
        <w:rPr>
          <w:rFonts w:ascii="Courier New" w:cs="Courier New" w:eastAsia="Courier New" w:hAnsi="Courier New"/>
          <w:sz w:val="18"/>
          <w:szCs w:val="18"/>
        </w:rPr>
        <w:t xml:space="preserve">3.9</w:t>
      </w:r>
    </w:p>
    <w:p>
      <w:r>
        <w:rPr>
          <w:rFonts w:ascii="Courier New" w:cs="Courier New" w:eastAsia="Courier New" w:hAnsi="Courier New"/>
          <w:sz w:val="18"/>
          <w:szCs w:val="18"/>
        </w:rPr>
        <w:t xml:space="preserve">4.4</w:t>
      </w:r>
    </w:p>
    <w:p>
      <w:r>
        <w:rPr>
          <w:rFonts w:ascii="Courier New" w:cs="Courier New" w:eastAsia="Courier New" w:hAnsi="Courier New"/>
          <w:sz w:val="18"/>
          <w:szCs w:val="18"/>
        </w:rPr>
        <w:t xml:space="preserve">6.2Data analysisLiterature reviewInterpretationOverall020406080100Accuracy (%)85%</w:t>
      </w:r>
    </w:p>
    <w:p>
      <w:r>
        <w:rPr>
          <w:rFonts w:ascii="Courier New" w:cs="Courier New" w:eastAsia="Courier New" w:hAnsi="Courier New"/>
          <w:sz w:val="18"/>
          <w:szCs w:val="18"/>
        </w:rPr>
        <w:t xml:space="preserve">(n = 55)82%</w:t>
      </w:r>
    </w:p>
    <w:p>
      <w:r>
        <w:rPr>
          <w:rFonts w:ascii="Courier New" w:cs="Courier New" w:eastAsia="Courier New" w:hAnsi="Courier New"/>
          <w:sz w:val="18"/>
          <w:szCs w:val="18"/>
        </w:rPr>
        <w:t xml:space="preserve">(n = 28)</w:t>
      </w:r>
    </w:p>
    <w:p>
      <w:r>
        <w:rPr>
          <w:rFonts w:ascii="Courier New" w:cs="Courier New" w:eastAsia="Courier New" w:hAnsi="Courier New"/>
          <w:sz w:val="18"/>
          <w:szCs w:val="18"/>
        </w:rPr>
        <w:t xml:space="preserve">58%</w:t>
      </w:r>
    </w:p>
    <w:p>
      <w:r>
        <w:rPr>
          <w:rFonts w:ascii="Courier New" w:cs="Courier New" w:eastAsia="Courier New" w:hAnsi="Courier New"/>
          <w:sz w:val="18"/>
          <w:szCs w:val="18"/>
        </w:rPr>
        <w:t xml:space="preserve">(n = 19)79%</w:t>
      </w:r>
    </w:p>
    <w:p>
      <w:r>
        <w:rPr>
          <w:rFonts w:ascii="Courier New" w:cs="Courier New" w:eastAsia="Courier New" w:hAnsi="Courier New"/>
          <w:sz w:val="18"/>
          <w:szCs w:val="18"/>
        </w:rPr>
        <w:t xml:space="preserve">(n = 102)a</w:t>
      </w:r>
    </w:p>
    <w:p>
      <w:r>
        <w:rPr>
          <w:rFonts w:ascii="Courier New" w:cs="Courier New" w:eastAsia="Courier New" w:hAnsi="Courier New"/>
          <w:sz w:val="18"/>
          <w:szCs w:val="18"/>
        </w:rPr>
        <w:t xml:space="preserve">b c d</w:t>
      </w:r>
    </w:p>
    <w:p>
      <w:r>
        <w:rPr>
          <w:rFonts w:ascii="Courier New" w:cs="Courier New" w:eastAsia="Courier New" w:hAnsi="Courier New"/>
          <w:sz w:val="18"/>
          <w:szCs w:val="18"/>
        </w:rPr>
        <w:t xml:space="preserve">e f g</w:t>
      </w:r>
    </w:p>
    <w:p>
      <w:r>
        <w:rPr>
          <w:rFonts w:ascii="Courier New" w:cs="Courier New" w:eastAsia="Courier New" w:hAnsi="Courier New"/>
          <w:sz w:val="18"/>
          <w:szCs w:val="18"/>
        </w:rPr>
        <w:t xml:space="preserve">Data Analyses</w:t>
      </w:r>
    </w:p>
    <w:p>
      <w:r>
        <w:rPr>
          <w:rFonts w:ascii="Courier New" w:cs="Courier New" w:eastAsia="Courier New" w:hAnsi="Courier New"/>
          <w:sz w:val="18"/>
          <w:szCs w:val="18"/>
        </w:rPr>
        <w:t xml:space="preserve">Read Papers</w:t>
      </w:r>
    </w:p>
    <w:p>
      <w:r>
        <w:rPr>
          <w:rFonts w:ascii="Courier New" w:cs="Courier New" w:eastAsia="Courier New" w:hAnsi="Courier New"/>
          <w:sz w:val="18"/>
          <w:szCs w:val="18"/>
        </w:rPr>
        <w:t xml:space="preserve">Fig. 2</w:t>
      </w:r>
    </w:p>
    <w:p>
      <w:r>
        <w:rPr>
          <w:rFonts w:ascii="Courier New" w:cs="Courier New" w:eastAsia="Courier New" w:hAnsi="Courier New"/>
          <w:sz w:val="18"/>
          <w:szCs w:val="18"/>
        </w:rPr>
        <w:t xml:space="preserve">Fig. 3</w:t>
      </w:r>
    </w:p>
    <w:p>
      <w:r>
        <w:rPr>
          <w:rFonts w:ascii="Courier New" w:cs="Courier New" w:eastAsia="Courier New" w:hAnsi="Courier New"/>
          <w:sz w:val="18"/>
          <w:szCs w:val="18"/>
        </w:rPr>
        <w:t xml:space="preserve">Fig. 4</w:t>
      </w:r>
    </w:p>
    <w:p>
      <w:r>
        <w:rPr>
          <w:rFonts w:ascii="Courier New" w:cs="Courier New" w:eastAsia="Courier New" w:hAnsi="Courier New"/>
          <w:sz w:val="18"/>
          <w:szCs w:val="18"/>
        </w:rPr>
        <w:t xml:space="preserve">Fig. 5</w:t>
      </w:r>
    </w:p>
    <w:p>
      <w:r>
        <w:rPr>
          <w:rFonts w:ascii="Courier New" w:cs="Courier New" w:eastAsia="Courier New" w:hAnsi="Courier New"/>
          <w:sz w:val="18"/>
          <w:szCs w:val="18"/>
        </w:rPr>
        <w:t xml:space="preserve">Fig. 6</w:t>
      </w:r>
    </w:p>
    <w:p>
      <w:r>
        <w:rPr>
          <w:rFonts w:ascii="Courier New" w:cs="Courier New" w:eastAsia="Courier New" w:hAnsi="Courier New"/>
          <w:sz w:val="18"/>
          <w:szCs w:val="18"/>
        </w:rPr>
        <w:t xml:space="preserve">Fig. 7</w:t>
      </w:r>
    </w:p>
    <w:p>
      <w:r>
        <w:rPr>
          <w:rFonts w:ascii="Courier New" w:cs="Courier New" w:eastAsia="Courier New" w:hAnsi="Courier New"/>
          <w:sz w:val="18"/>
          <w:szCs w:val="18"/>
        </w:rPr>
        <w:t xml:space="preserve">Fig. 8</w:t>
      </w:r>
    </w:p>
    <w:p>
      <w:r>
        <w:rPr>
          <w:rFonts w:ascii="Courier New" w:cs="Courier New" w:eastAsia="Courier New" w:hAnsi="Courier New"/>
          <w:sz w:val="18"/>
          <w:szCs w:val="18"/>
        </w:rPr>
        <w:t xml:space="preserve">Average</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Predicted Expert Time (months)</w:t>
      </w:r>
    </w:p>
    <w:p>
      <w:r>
        <w:rPr>
          <w:rFonts w:ascii="Courier New" w:cs="Courier New" w:eastAsia="Courier New" w:hAnsi="Courier New"/>
          <w:sz w:val="18"/>
          <w:szCs w:val="18"/>
        </w:rPr>
        <w:t xml:space="preserve">4.3</w:t>
      </w:r>
    </w:p>
    <w:p>
      <w:r>
        <w:rPr>
          <w:rFonts w:ascii="Courier New" w:cs="Courier New" w:eastAsia="Courier New" w:hAnsi="Courier New"/>
          <w:sz w:val="18"/>
          <w:szCs w:val="18"/>
        </w:rPr>
        <w:t xml:space="preserve">4.0</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5.0</w:t>
      </w:r>
    </w:p>
    <w:p>
      <w:r>
        <w:rPr>
          <w:rFonts w:ascii="Courier New" w:cs="Courier New" w:eastAsia="Courier New" w:hAnsi="Courier New"/>
          <w:sz w:val="18"/>
          <w:szCs w:val="18"/>
        </w:rPr>
        <w:t xml:space="preserve">5.1</w:t>
      </w:r>
    </w:p>
    <w:p>
      <w:r>
        <w:rPr>
          <w:rFonts w:ascii="Courier New" w:cs="Courier New" w:eastAsia="Courier New" w:hAnsi="Courier New"/>
          <w:sz w:val="18"/>
          <w:szCs w:val="18"/>
        </w:rPr>
        <w:t xml:space="preserve">2.5</w:t>
      </w:r>
    </w:p>
    <w:p>
      <w:r>
        <w:rPr>
          <w:rFonts w:ascii="Courier New" w:cs="Courier New" w:eastAsia="Courier New" w:hAnsi="Courier New"/>
          <w:sz w:val="18"/>
          <w:szCs w:val="18"/>
        </w:rPr>
        <w:t xml:space="preserve">4.4</w:t>
      </w:r>
    </w:p>
    <w:p>
      <w:r>
        <w:rPr>
          <w:rFonts w:ascii="Courier New" w:cs="Courier New" w:eastAsia="Courier New" w:hAnsi="Courier New"/>
          <w:sz w:val="18"/>
          <w:szCs w:val="18"/>
        </w:rPr>
        <w:t xml:space="preserve">4.1Discovery 3Discovery 1</w:t>
      </w:r>
    </w:p>
    <w:p>
      <w:r>
        <w:rPr>
          <w:rFonts w:ascii="Courier New" w:cs="Courier New" w:eastAsia="Courier New" w:hAnsi="Courier New"/>
          <w:sz w:val="18"/>
          <w:szCs w:val="18"/>
        </w:rPr>
        <w:t xml:space="preserve">Discovery 2</w:t>
      </w:r>
    </w:p>
    <w:p>
      <w:r>
        <w:rPr>
          <w:rFonts w:ascii="Courier New" w:cs="Courier New" w:eastAsia="Courier New" w:hAnsi="Courier New"/>
          <w:sz w:val="18"/>
          <w:szCs w:val="18"/>
        </w:rPr>
        <w:t xml:space="preserve">Established FindingLiterature Review AgentData Analysis Agent</w:t>
      </w:r>
    </w:p>
    <w:p>
      <w:r>
        <w:rPr>
          <w:rFonts w:ascii="Courier New" w:cs="Courier New" w:eastAsia="Courier New" w:hAnsi="Courier New"/>
          <w:sz w:val="18"/>
          <w:szCs w:val="18"/>
        </w:rPr>
        <w:t xml:space="preserve">Input Kosmos World Model Output</w:t>
      </w:r>
    </w:p>
    <w:p>
      <w:r>
        <w:rPr>
          <w:rFonts w:ascii="Courier New" w:cs="Courier New" w:eastAsia="Courier New" w:hAnsi="Courier New"/>
          <w:sz w:val="18"/>
          <w:szCs w:val="18"/>
        </w:rPr>
        <w:t xml:space="preserve">Lines of Code Papers Read</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Robin</w:t>
      </w:r>
    </w:p>
    <w:p>
      <w:r>
        <w:rPr>
          <w:rFonts w:ascii="Courier New" w:cs="Courier New" w:eastAsia="Courier New" w:hAnsi="Courier New"/>
          <w:sz w:val="18"/>
          <w:szCs w:val="18"/>
        </w:rPr>
        <w:t xml:space="preserve">Finch</w:t>
      </w:r>
    </w:p>
    <w:p>
      <w:r>
        <w:rPr>
          <w:rFonts w:ascii="Courier New" w:cs="Courier New" w:eastAsia="Courier New" w:hAnsi="Courier New"/>
          <w:sz w:val="18"/>
          <w:szCs w:val="18"/>
        </w:rPr>
        <w:t xml:space="preserve">PaperQA242,500</w:t>
      </w:r>
    </w:p>
    <w:p>
      <w:r>
        <w:rPr>
          <w:rFonts w:ascii="Courier New" w:cs="Courier New" w:eastAsia="Courier New" w:hAnsi="Courier New"/>
          <w:sz w:val="18"/>
          <w:szCs w:val="18"/>
        </w:rPr>
        <w:t xml:space="preserve">±7,280</w:t>
      </w:r>
    </w:p>
    <w:p>
      <w:r>
        <w:rPr>
          <w:rFonts w:ascii="Courier New" w:cs="Courier New" w:eastAsia="Courier New" w:hAnsi="Courier New"/>
          <w:sz w:val="18"/>
          <w:szCs w:val="18"/>
        </w:rPr>
        <w:t xml:space="preserve">4,310</w:t>
      </w:r>
    </w:p>
    <w:p>
      <w:r>
        <w:rPr>
          <w:rFonts w:ascii="Courier New" w:cs="Courier New" w:eastAsia="Courier New" w:hAnsi="Courier New"/>
          <w:sz w:val="18"/>
          <w:szCs w:val="18"/>
        </w:rPr>
        <w:t xml:space="preserve">±344</w:t>
      </w:r>
    </w:p>
    <w:p>
      <w:r>
        <w:rPr>
          <w:rFonts w:ascii="Courier New" w:cs="Courier New" w:eastAsia="Courier New" w:hAnsi="Courier New"/>
          <w:sz w:val="18"/>
          <w:szCs w:val="18"/>
        </w:rPr>
        <w:t xml:space="preserve">301</w:t>
      </w:r>
    </w:p>
    <w:p>
      <w:r>
        <w:rPr>
          <w:rFonts w:ascii="Courier New" w:cs="Courier New" w:eastAsia="Courier New" w:hAnsi="Courier New"/>
          <w:sz w:val="18"/>
          <w:szCs w:val="18"/>
        </w:rPr>
        <w:t xml:space="preserve">±36</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±01,500</w:t>
      </w:r>
    </w:p>
    <w:p>
      <w:r>
        <w:rPr>
          <w:rFonts w:ascii="Courier New" w:cs="Courier New" w:eastAsia="Courier New" w:hAnsi="Courier New"/>
          <w:sz w:val="18"/>
          <w:szCs w:val="18"/>
        </w:rPr>
        <w:t xml:space="preserve">±1,120</w:t>
      </w:r>
    </w:p>
    <w:p>
      <w:r>
        <w:rPr>
          <w:rFonts w:ascii="Courier New" w:cs="Courier New" w:eastAsia="Courier New" w:hAnsi="Courier New"/>
          <w:sz w:val="18"/>
          <w:szCs w:val="18"/>
        </w:rPr>
        <w:t xml:space="preserve">1,530</w:t>
      </w:r>
    </w:p>
    <w:p>
      <w:r>
        <w:rPr>
          <w:rFonts w:ascii="Courier New" w:cs="Courier New" w:eastAsia="Courier New" w:hAnsi="Courier New"/>
          <w:sz w:val="18"/>
          <w:szCs w:val="18"/>
        </w:rPr>
        <w:t xml:space="preserve">±289</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33</w:t>
      </w:r>
    </w:p>
    <w:p>
      <w:r>
        <w:rPr>
          <w:rFonts w:ascii="Courier New" w:cs="Courier New" w:eastAsia="Courier New" w:hAnsi="Courier New"/>
          <w:sz w:val="18"/>
          <w:szCs w:val="18"/>
        </w:rPr>
        <w:t xml:space="preserve">±29Agent</w:t>
      </w:r>
    </w:p>
    <w:p>
      <w:r>
        <w:rPr>
          <w:rFonts w:ascii="Courier New" w:cs="Courier New" w:eastAsia="Courier New" w:hAnsi="Courier New"/>
          <w:sz w:val="18"/>
          <w:szCs w:val="18"/>
        </w:rPr>
        <w:t xml:space="preserve">Completely novel (n=1)</w:t>
      </w:r>
    </w:p>
    <w:p>
      <w:r>
        <w:rPr>
          <w:rFonts w:ascii="Courier New" w:cs="Courier New" w:eastAsia="Courier New" w:hAnsi="Courier New"/>
          <w:sz w:val="18"/>
          <w:szCs w:val="18"/>
        </w:rPr>
        <w:t xml:space="preserve">Largely novel (n=2)</w:t>
      </w:r>
    </w:p>
    <w:p>
      <w:r>
        <w:rPr>
          <w:rFonts w:ascii="Courier New" w:cs="Courier New" w:eastAsia="Courier New" w:hAnsi="Courier New"/>
          <w:sz w:val="18"/>
          <w:szCs w:val="18"/>
        </w:rPr>
        <w:t xml:space="preserve">Moderately novel (n=5)</w:t>
      </w:r>
    </w:p>
    <w:p>
      <w:r>
        <w:rPr>
          <w:rFonts w:ascii="Courier New" w:cs="Courier New" w:eastAsia="Courier New" w:hAnsi="Courier New"/>
          <w:sz w:val="18"/>
          <w:szCs w:val="18"/>
        </w:rPr>
        <w:t xml:space="preserve">Not novel (n=0)</w:t>
      </w:r>
    </w:p>
    <w:p>
      <w:r>
        <w:rPr>
          <w:rFonts w:ascii="Courier New" w:cs="Courier New" w:eastAsia="Courier New" w:hAnsi="Courier New"/>
          <w:sz w:val="18"/>
          <w:szCs w:val="18"/>
        </w:rPr>
        <w:t xml:space="preserve">High depth (n=4)</w:t>
      </w:r>
    </w:p>
    <w:p>
      <w:r>
        <w:rPr>
          <w:rFonts w:ascii="Courier New" w:cs="Courier New" w:eastAsia="Courier New" w:hAnsi="Courier New"/>
          <w:sz w:val="18"/>
          <w:szCs w:val="18"/>
        </w:rPr>
        <w:t xml:space="preserve">Moderate depth (n=4)</w:t>
      </w:r>
    </w:p>
    <w:p>
      <w:r>
        <w:rPr>
          <w:rFonts w:ascii="Courier New" w:cs="Courier New" w:eastAsia="Courier New" w:hAnsi="Courier New"/>
          <w:sz w:val="18"/>
          <w:szCs w:val="18"/>
        </w:rPr>
        <w:t xml:space="preserve">Shallow depth (n=0)</w:t>
      </w:r>
    </w:p>
    <w:p>
      <w:r>
        <w:rPr>
          <w:rFonts w:ascii="Courier New" w:cs="Courier New" w:eastAsia="Courier New" w:hAnsi="Courier New"/>
          <w:sz w:val="18"/>
          <w:szCs w:val="18"/>
        </w:rPr>
        <w:t xml:space="preserve">No depth (n=0)Research objective:</w:t>
      </w:r>
    </w:p>
    <w:p>
      <w:r>
        <w:rPr>
          <w:rFonts w:ascii="Courier New" w:cs="Courier New" w:eastAsia="Courier New" w:hAnsi="Courier New"/>
          <w:sz w:val="18"/>
          <w:szCs w:val="18"/>
        </w:rPr>
        <w:t xml:space="preserve">Identify validated Type 2</w:t>
      </w:r>
    </w:p>
    <w:p>
      <w:r>
        <w:rPr>
          <w:rFonts w:ascii="Courier New" w:cs="Courier New" w:eastAsia="Courier New" w:hAnsi="Courier New"/>
          <w:sz w:val="18"/>
          <w:szCs w:val="18"/>
        </w:rPr>
        <w:t xml:space="preserve">diabetes protective mechanisms</w:t>
      </w:r>
    </w:p>
    <w:p>
      <w:r>
        <w:rPr>
          <w:rFonts w:ascii="Courier New" w:cs="Courier New" w:eastAsia="Courier New" w:hAnsi="Courier New"/>
          <w:sz w:val="18"/>
          <w:szCs w:val="18"/>
        </w:rPr>
        <w:t xml:space="preserve">Dataset:</w:t>
      </w:r>
    </w:p>
    <w:p>
      <w:r>
        <w:rPr>
          <w:rFonts w:ascii="Courier New" w:cs="Courier New" w:eastAsia="Courier New" w:hAnsi="Courier New"/>
          <w:sz w:val="18"/>
          <w:szCs w:val="18"/>
        </w:rPr>
        <w:t xml:space="preserve"> Annotated multi-omics dataFigure 1:Kosmos workflow and performance. a)Overall workflow for Kosmos. (left) Kosmos is provided with an initial</w:t>
      </w:r>
    </w:p>
    <w:p>
      <w:r>
        <w:rPr>
          <w:rFonts w:ascii="Courier New" w:cs="Courier New" w:eastAsia="Courier New" w:hAnsi="Courier New"/>
          <w:sz w:val="18"/>
          <w:szCs w:val="18"/>
        </w:rPr>
        <w:t xml:space="preserve">dataset and broad research objective specified by a scientist. (middle) The Kosmos world model coordinates data analysis and</w:t>
      </w:r>
    </w:p>
    <w:p>
      <w:r>
        <w:rPr>
          <w:rFonts w:ascii="Courier New" w:cs="Courier New" w:eastAsia="Courier New" w:hAnsi="Courier New"/>
          <w:sz w:val="18"/>
          <w:szCs w:val="18"/>
        </w:rPr>
        <w:t xml:space="preserve">literature search agents to identify key discoveries. (right) Each discovery is presented in a scientific report.b)Statistics for</w:t>
      </w:r>
    </w:p>
    <w:p>
      <w:r>
        <w:rPr>
          <w:rFonts w:ascii="Courier New" w:cs="Courier New" w:eastAsia="Courier New" w:hAnsi="Courier New"/>
          <w:sz w:val="18"/>
          <w:szCs w:val="18"/>
        </w:rPr>
        <w:t xml:space="preserve">lines of code written and papers read for an average run across scientific agents [5, 6].c)Accuracy of Kosmos across data</w:t>
      </w:r>
    </w:p>
    <w:p>
      <w:r>
        <w:rPr>
          <w:rFonts w:ascii="Courier New" w:cs="Courier New" w:eastAsia="Courier New" w:hAnsi="Courier New"/>
          <w:sz w:val="18"/>
          <w:szCs w:val="18"/>
        </w:rPr>
        <w:t xml:space="preserve">analysis, literature review, and interpretation statement types, as evaluated by expert scientists from 102 statements across</w:t>
      </w:r>
    </w:p>
    <w:p>
      <w:r>
        <w:rPr>
          <w:rFonts w:ascii="Courier New" w:cs="Courier New" w:eastAsia="Courier New" w:hAnsi="Courier New"/>
          <w:sz w:val="18"/>
          <w:szCs w:val="18"/>
        </w:rPr>
        <w:t xml:space="preserve">three representative reports.d)Predicted equivalent expert time for the seven Kosmos runs described in this report, assuming</w:t>
      </w:r>
    </w:p>
    <w:p>
      <w:r>
        <w:rPr>
          <w:rFonts w:ascii="Courier New" w:cs="Courier New" w:eastAsia="Courier New" w:hAnsi="Courier New"/>
          <w:sz w:val="18"/>
          <w:szCs w:val="18"/>
        </w:rPr>
        <w:t xml:space="preserve">it takes an expert 15 minutes to read a full paper and 2 hours to complete a Jupyter notebook of data analysis at 174 hours</w:t>
      </w:r>
    </w:p>
    <w:p>
      <w:r>
        <w:rPr>
          <w:rFonts w:ascii="Courier New" w:cs="Courier New" w:eastAsia="Courier New" w:hAnsi="Courier New"/>
          <w:sz w:val="18"/>
          <w:szCs w:val="18"/>
        </w:rPr>
        <w:t xml:space="preserve">of work per month.e)Equivalent expert time was estimated by leading academic groups about the time required to achieve</w:t>
      </w:r>
    </w:p>
    <w:p>
      <w:r>
        <w:rPr>
          <w:rFonts w:ascii="Courier New" w:cs="Courier New" w:eastAsia="Courier New" w:hAnsi="Courier New"/>
          <w:sz w:val="18"/>
          <w:szCs w:val="18"/>
        </w:rPr>
        <w:t xml:space="preserve">findings for Kosmos at cycles 5, 10, and 20, showing scaling in expert-equivalent research time with Kosmos runtime. Shaded</w:t>
      </w:r>
    </w:p>
    <w:p>
      <w:r>
        <w:rPr>
          <w:rFonts w:ascii="Courier New" w:cs="Courier New" w:eastAsia="Courier New" w:hAnsi="Courier New"/>
          <w:sz w:val="18"/>
          <w:szCs w:val="18"/>
        </w:rPr>
        <w:t xml:space="preserve">region denotes±1 SD.f)The number of valuable findings generated at different steps of a Kosmos run scales with Kosmos</w:t>
      </w:r>
    </w:p>
    <w:p>
      <w:r>
        <w:rPr>
          <w:rFonts w:ascii="Courier New" w:cs="Courier New" w:eastAsia="Courier New" w:hAnsi="Courier New"/>
          <w:sz w:val="18"/>
          <w:szCs w:val="18"/>
        </w:rPr>
        <w:t xml:space="preserve">runtime, as estimated by leading academic groups. Shaded region denotes±1 SD.g)Academic groups’ evaluations of valuable</w:t>
      </w:r>
    </w:p>
    <w:p>
      <w:r>
        <w:rPr>
          <w:rFonts w:ascii="Courier New" w:cs="Courier New" w:eastAsia="Courier New" w:hAnsi="Courier New"/>
          <w:sz w:val="18"/>
          <w:szCs w:val="18"/>
        </w:rPr>
        <w:t xml:space="preserve">findings from Kosmos cycle 20 indicate moderate to complete novelty (top) and high to moderate reasoning depth (bottom).</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statementswerenotmadeavailabletotheevaluatingscientistduringthisprocess. Overall, 79.4%ofthestatementsin</w:t>
      </w:r>
    </w:p>
    <w:p>
      <w:r>
        <w:rPr>
          <w:rFonts w:ascii="Courier New" w:cs="Courier New" w:eastAsia="Courier New" w:hAnsi="Courier New"/>
          <w:sz w:val="18"/>
          <w:szCs w:val="18"/>
        </w:rPr>
        <w:t xml:space="preserve">thereportwereaccurate, withdifferingresultsbytype: 85.5%ofthedataanalysis-basedstatementswerereproducible,</w:t>
      </w:r>
    </w:p>
    <w:p>
      <w:r>
        <w:rPr>
          <w:rFonts w:ascii="Courier New" w:cs="Courier New" w:eastAsia="Courier New" w:hAnsi="Courier New"/>
          <w:sz w:val="18"/>
          <w:szCs w:val="18"/>
        </w:rPr>
        <w:t xml:space="preserve">82.1% of literature review-based statements were validated with primary sources, and 57.9% of synthesis statements</w:t>
      </w:r>
    </w:p>
    <w:p>
      <w:r>
        <w:rPr>
          <w:rFonts w:ascii="Courier New" w:cs="Courier New" w:eastAsia="Courier New" w:hAnsi="Courier New"/>
          <w:sz w:val="18"/>
          <w:szCs w:val="18"/>
        </w:rPr>
        <w:t xml:space="preserve">were accurate (Figure 1c).</w:t>
      </w:r>
    </w:p>
    <w:p>
      <w:r>
        <w:rPr>
          <w:rFonts w:ascii="Courier New" w:cs="Courier New" w:eastAsia="Courier New" w:hAnsi="Courier New"/>
          <w:sz w:val="18"/>
          <w:szCs w:val="18"/>
        </w:rPr>
        <w:t xml:space="preserve">We then evaluated the time it would take for a human scientist to complete the work that Kosmos performs in</w:t>
      </w:r>
    </w:p>
    <w:p>
      <w:r>
        <w:rPr>
          <w:rFonts w:ascii="Courier New" w:cs="Courier New" w:eastAsia="Courier New" w:hAnsi="Courier New"/>
          <w:sz w:val="18"/>
          <w:szCs w:val="18"/>
        </w:rPr>
        <w:t xml:space="preserve">an individual run. We first calculated this value by tallying the number of data analysis and papers included in a</w:t>
      </w:r>
    </w:p>
    <w:p>
      <w:r>
        <w:rPr>
          <w:rFonts w:ascii="Courier New" w:cs="Courier New" w:eastAsia="Courier New" w:hAnsi="Courier New"/>
          <w:sz w:val="18"/>
          <w:szCs w:val="18"/>
        </w:rPr>
        <w:t xml:space="preserve">given Kosmos run and estimating the time it would take a human researcher to complete the same number of tasks.</w:t>
      </w:r>
    </w:p>
    <w:p>
      <w:r>
        <w:rPr>
          <w:rFonts w:ascii="Courier New" w:cs="Courier New" w:eastAsia="Courier New" w:hAnsi="Courier New"/>
          <w:sz w:val="18"/>
          <w:szCs w:val="18"/>
        </w:rPr>
        <w:t xml:space="preserve">We estimated each Kosmos run performs approximately 4.1 expert-months of research (n=6,σ=0.85; Figure 1d),</w:t>
      </w:r>
    </w:p>
    <w:p>
      <w:r>
        <w:rPr>
          <w:rFonts w:ascii="Courier New" w:cs="Courier New" w:eastAsia="Courier New" w:hAnsi="Courier New"/>
          <w:sz w:val="18"/>
          <w:szCs w:val="18"/>
        </w:rPr>
        <w:t xml:space="preserve">assuming an expert scientist takes 15 minutes to read a full paper and 2 hours to complete a data analysis task using</w:t>
      </w:r>
    </w:p>
    <w:p>
      <w:r>
        <w:rPr>
          <w:rFonts w:ascii="Courier New" w:cs="Courier New" w:eastAsia="Courier New" w:hAnsi="Courier New"/>
          <w:sz w:val="18"/>
          <w:szCs w:val="18"/>
        </w:rPr>
        <w:t xml:space="preserve">a Jupyter notebook [8] at 174 hours of work per month.</w:t>
      </w:r>
    </w:p>
    <w:p>
      <w:r>
        <w:rPr>
          <w:rFonts w:ascii="Courier New" w:cs="Courier New" w:eastAsia="Courier New" w:hAnsi="Courier New"/>
          <w:sz w:val="18"/>
          <w:szCs w:val="18"/>
        </w:rPr>
        <w:t xml:space="preserve">To obtain an orthogonal estimate of the amount of work done by Kosmos, we collaborated with leading academic</w:t>
      </w:r>
    </w:p>
    <w:p>
      <w:r>
        <w:rPr>
          <w:rFonts w:ascii="Courier New" w:cs="Courier New" w:eastAsia="Courier New" w:hAnsi="Courier New"/>
          <w:sz w:val="18"/>
          <w:szCs w:val="18"/>
        </w:rPr>
        <w:t xml:space="preserve">groups to evaluate Kosmos at cycles 5, 10, and 20 of its run. These groups estimated that the findings from a 20-cycle</w:t>
      </w:r>
    </w:p>
    <w:p>
      <w:r>
        <w:rPr>
          <w:rFonts w:ascii="Courier New" w:cs="Courier New" w:eastAsia="Courier New" w:hAnsi="Courier New"/>
          <w:sz w:val="18"/>
          <w:szCs w:val="18"/>
        </w:rPr>
        <w:t xml:space="preserve">Kosmos run would have taken them 6.14 months of research to complete (n=7,σ=2.49), much higher than our</w:t>
      </w:r>
    </w:p>
    <w:p>
      <w:r>
        <w:rPr>
          <w:rFonts w:ascii="Courier New" w:cs="Courier New" w:eastAsia="Courier New" w:hAnsi="Courier New"/>
          <w:sz w:val="18"/>
          <w:szCs w:val="18"/>
        </w:rPr>
        <w:t xml:space="preserve">estimated time savings given their runs (Figure 1e). Furthermore, they report that expert-equivalent research time</w:t>
      </w:r>
    </w:p>
    <w:p>
      <w:r>
        <w:rPr>
          <w:rFonts w:ascii="Courier New" w:cs="Courier New" w:eastAsia="Courier New" w:hAnsi="Courier New"/>
          <w:sz w:val="18"/>
          <w:szCs w:val="18"/>
        </w:rPr>
        <w:t xml:space="preserve">scales with Kosmos runtime, roughly doubling from cycle 5 to cycle 20 (Figure 1e). Similarly, when asked about the</w:t>
      </w:r>
    </w:p>
    <w:p>
      <w:r>
        <w:rPr>
          <w:rFonts w:ascii="Courier New" w:cs="Courier New" w:eastAsia="Courier New" w:hAnsi="Courier New"/>
          <w:sz w:val="18"/>
          <w:szCs w:val="18"/>
        </w:rPr>
        <w:t xml:space="preserve">number of valuable findings that Kosmos generated across the run, experts report that the number of valuable findings</w:t>
      </w:r>
    </w:p>
    <w:p>
      <w:r>
        <w:rPr>
          <w:rFonts w:ascii="Courier New" w:cs="Courier New" w:eastAsia="Courier New" w:hAnsi="Courier New"/>
          <w:sz w:val="18"/>
          <w:szCs w:val="18"/>
        </w:rPr>
        <w:t xml:space="preserve">scales with the amount of cycles in the Kosmos run (Figure 1f). Lastly, when asked about Kosmos’ reasoning depth</w:t>
      </w:r>
    </w:p>
    <w:p>
      <w:r>
        <w:rPr>
          <w:rFonts w:ascii="Courier New" w:cs="Courier New" w:eastAsia="Courier New" w:hAnsi="Courier New"/>
          <w:sz w:val="18"/>
          <w:szCs w:val="18"/>
        </w:rPr>
        <w:t xml:space="preserve">and novelty, expert scientists report that valuable findings from cycle 20 demonstrate high to moderate reasoning</w:t>
      </w:r>
    </w:p>
    <w:p>
      <w:r>
        <w:rPr>
          <w:rFonts w:ascii="Courier New" w:cs="Courier New" w:eastAsia="Courier New" w:hAnsi="Courier New"/>
          <w:sz w:val="18"/>
          <w:szCs w:val="18"/>
        </w:rPr>
        <w:t xml:space="preserve">depth and moderate to complete novelty (Figure 1g). Together, these results suggest scaling between computational</w:t>
      </w:r>
    </w:p>
    <w:p>
      <w:r>
        <w:rPr>
          <w:rFonts w:ascii="Courier New" w:cs="Courier New" w:eastAsia="Courier New" w:hAnsi="Courier New"/>
          <w:sz w:val="18"/>
          <w:szCs w:val="18"/>
        </w:rPr>
        <w:t xml:space="preserve">investment and scientific output.</w:t>
      </w:r>
    </w:p>
    <w:p>
      <w:r>
        <w:rPr>
          <w:rFonts w:ascii="Courier New" w:cs="Courier New" w:eastAsia="Courier New" w:hAnsi="Courier New"/>
          <w:sz w:val="18"/>
          <w:szCs w:val="18"/>
        </w:rPr>
        <w:t xml:space="preserve">In the following sections, we present seven studies illustrating discoveries made by Kosmos during these collaborations.</w:t>
      </w:r>
    </w:p>
    <w:p>
      <w:r>
        <w:rPr>
          <w:rFonts w:ascii="Courier New" w:cs="Courier New" w:eastAsia="Courier New" w:hAnsi="Courier New"/>
          <w:sz w:val="18"/>
          <w:szCs w:val="18"/>
        </w:rPr>
        <w:t xml:space="preserve">We group these Kosmos discoveries into the following categories:</w:t>
      </w:r>
    </w:p>
    <w:p>
      <w:r>
        <w:rPr>
          <w:rFonts w:ascii="Courier New" w:cs="Courier New" w:eastAsia="Courier New" w:hAnsi="Courier New"/>
          <w:sz w:val="18"/>
          <w:szCs w:val="18"/>
        </w:rPr>
        <w:t xml:space="preserve">1. Two runs that reproduce existing discoveries that were either unpublished, or published after the cutoff of the</w:t>
      </w:r>
    </w:p>
    <w:p>
      <w:r>
        <w:rPr>
          <w:rFonts w:ascii="Courier New" w:cs="Courier New" w:eastAsia="Courier New" w:hAnsi="Courier New"/>
          <w:sz w:val="18"/>
          <w:szCs w:val="18"/>
        </w:rPr>
        <w:t xml:space="preserve">relevant language models and not accessed by Kosmos at runtime.</w:t>
      </w:r>
    </w:p>
    <w:p>
      <w:r>
        <w:rPr>
          <w:rFonts w:ascii="Courier New" w:cs="Courier New" w:eastAsia="Courier New" w:hAnsi="Courier New"/>
          <w:sz w:val="18"/>
          <w:szCs w:val="18"/>
        </w:rPr>
        <w:t xml:space="preserve">2. One run that reproduces a published finding not accessed by Kosmos at runtime using independent reasoning.</w:t>
      </w:r>
    </w:p>
    <w:p>
      <w:r>
        <w:rPr>
          <w:rFonts w:ascii="Courier New" w:cs="Courier New" w:eastAsia="Courier New" w:hAnsi="Courier New"/>
          <w:sz w:val="18"/>
          <w:szCs w:val="18"/>
        </w:rPr>
        <w:t xml:space="preserve">3. Two runs that establish additional, novel support for existing discoveries.</w:t>
      </w:r>
    </w:p>
    <w:p>
      <w:r>
        <w:rPr>
          <w:rFonts w:ascii="Courier New" w:cs="Courier New" w:eastAsia="Courier New" w:hAnsi="Courier New"/>
          <w:sz w:val="18"/>
          <w:szCs w:val="18"/>
        </w:rPr>
        <w:t xml:space="preserve">4. One run that independently develops a new analytical method.</w:t>
      </w:r>
    </w:p>
    <w:p>
      <w:r>
        <w:rPr>
          <w:rFonts w:ascii="Courier New" w:cs="Courier New" w:eastAsia="Courier New" w:hAnsi="Courier New"/>
          <w:sz w:val="18"/>
          <w:szCs w:val="18"/>
        </w:rPr>
        <w:t xml:space="preserve">5. One run that makes a novel, clinically-relevant discovery not previously identified by human researchers.</w:t>
      </w:r>
    </w:p>
    <w:p>
      <w:r>
        <w:rPr>
          <w:rFonts w:ascii="Courier New" w:cs="Courier New" w:eastAsia="Courier New" w:hAnsi="Courier New"/>
          <w:sz w:val="18"/>
          <w:szCs w:val="18"/>
        </w:rPr>
        <w:t xml:space="preserve">The prompts and datasets given to Kosmos for each of these discoveries can be found in Supplementary Information</w:t>
      </w:r>
    </w:p>
    <w:p>
      <w:r>
        <w:rPr>
          <w:rFonts w:ascii="Courier New" w:cs="Courier New" w:eastAsia="Courier New" w:hAnsi="Courier New"/>
          <w:sz w:val="18"/>
          <w:szCs w:val="18"/>
        </w:rPr>
        <w:t xml:space="preserve">1. The Kosmos reports describing these discoveries can be viewed at the links in Supplementary Table 1. In the main</w:t>
      </w:r>
    </w:p>
    <w:p>
      <w:r>
        <w:rPr>
          <w:rFonts w:ascii="Courier New" w:cs="Courier New" w:eastAsia="Courier New" w:hAnsi="Courier New"/>
          <w:sz w:val="18"/>
          <w:szCs w:val="18"/>
        </w:rPr>
        <w:t xml:space="preserve">figures of this report, any plots or results generated by Kosmos are highlighted in blue “Kosmos” sections. Plots</w:t>
      </w:r>
    </w:p>
    <w:p>
      <w:r>
        <w:rPr>
          <w:rFonts w:ascii="Courier New" w:cs="Courier New" w:eastAsia="Courier New" w:hAnsi="Courier New"/>
          <w:sz w:val="18"/>
          <w:szCs w:val="18"/>
        </w:rPr>
        <w:t xml:space="preserve">generated by human scientists to validate Kosmos’ results are highlighted in orange “Human Validation” sections.</w:t>
      </w:r>
    </w:p>
    <w:p>
      <w:r>
        <w:rPr>
          <w:rFonts w:ascii="Courier New" w:cs="Courier New" w:eastAsia="Courier New" w:hAnsi="Courier New"/>
          <w:sz w:val="18"/>
          <w:szCs w:val="18"/>
        </w:rPr>
        <w:t xml:space="preserve">The Jupyter notebooks Kosmos wrote to generate these plots or results are linked in the figure captions. We improved</w:t>
      </w:r>
    </w:p>
    <w:p>
      <w:r>
        <w:rPr>
          <w:rFonts w:ascii="Courier New" w:cs="Courier New" w:eastAsia="Courier New" w:hAnsi="Courier New"/>
          <w:sz w:val="18"/>
          <w:szCs w:val="18"/>
        </w:rPr>
        <w:t xml:space="preserve">the legibility of these plots for publication, but did not change the plot content.</w:t>
      </w:r>
    </w:p>
    <w:p>
      <w:r>
        <w:rPr>
          <w:rFonts w:ascii="Courier New" w:cs="Courier New" w:eastAsia="Courier New" w:hAnsi="Courier New"/>
          <w:sz w:val="18"/>
          <w:szCs w:val="18"/>
        </w:rPr>
        <w:t xml:space="preserve">2.2 Kosmos replicates human findings from different fields</w:t>
      </w:r>
    </w:p>
    <w:p>
      <w:r>
        <w:rPr>
          <w:rFonts w:ascii="Courier New" w:cs="Courier New" w:eastAsia="Courier New" w:hAnsi="Courier New"/>
          <w:sz w:val="18"/>
          <w:szCs w:val="18"/>
        </w:rPr>
        <w:t xml:space="preserve">2.2.1 Discovery 1: Nucleotide metabolism as the dominant pathway altered under hypothermic conditions</w:t>
      </w:r>
    </w:p>
    <w:p>
      <w:r>
        <w:rPr>
          <w:rFonts w:ascii="Courier New" w:cs="Courier New" w:eastAsia="Courier New" w:hAnsi="Courier New"/>
          <w:sz w:val="18"/>
          <w:szCs w:val="18"/>
        </w:rPr>
        <w:t xml:space="preserve">in brain</w:t>
      </w:r>
    </w:p>
    <w:p>
      <w:r>
        <w:rPr>
          <w:rFonts w:ascii="Courier New" w:cs="Courier New" w:eastAsia="Courier New" w:hAnsi="Courier New"/>
          <w:sz w:val="18"/>
          <w:szCs w:val="18"/>
        </w:rPr>
        <w:t xml:space="preserve">We tested whether Kosmos could reproduce an unpublished discovery using metabolomics data (Figure 2a). The data</w:t>
      </w:r>
    </w:p>
    <w:p>
      <w:r>
        <w:rPr>
          <w:rFonts w:ascii="Courier New" w:cs="Courier New" w:eastAsia="Courier New" w:hAnsi="Courier New"/>
          <w:sz w:val="18"/>
          <w:szCs w:val="18"/>
        </w:rPr>
        <w:t xml:space="preserve">used in this run was originally collected to help identify the metabolic mechanisms underlying cooling-induced neuro-</w:t>
      </w:r>
    </w:p>
    <w:p>
      <w:r>
        <w:rPr>
          <w:rFonts w:ascii="Courier New" w:cs="Courier New" w:eastAsia="Courier New" w:hAnsi="Courier New"/>
          <w:sz w:val="18"/>
          <w:szCs w:val="18"/>
        </w:rPr>
        <w:t xml:space="preserve">protection. While the Kosmos run was performed on the unpublished dataset, this work has since been preprinted [9].</w:t>
      </w:r>
    </w:p>
    <w:p>
      <w:r>
        <w:rPr>
          <w:rFonts w:ascii="Courier New" w:cs="Courier New" w:eastAsia="Courier New" w:hAnsi="Courier New"/>
          <w:sz w:val="18"/>
          <w:szCs w:val="18"/>
        </w:rPr>
        <w:t xml:space="preserve">Specifically, the original experiment investigated whether activating a specific brain circuit that regulates body tem-</w:t>
      </w:r>
    </w:p>
    <w:p>
      <w:r>
        <w:rPr>
          <w:rFonts w:ascii="Courier New" w:cs="Courier New" w:eastAsia="Courier New" w:hAnsi="Courier New"/>
          <w:sz w:val="18"/>
          <w:szCs w:val="18"/>
        </w:rPr>
        <w:t xml:space="preserve">perature in mice could induce a controlled, torpor-like state that protects the brain from injury. Using chemogenetic</w:t>
      </w:r>
    </w:p>
    <w:p>
      <w:r>
        <w:rPr>
          <w:rFonts w:ascii="Courier New" w:cs="Courier New" w:eastAsia="Courier New" w:hAnsi="Courier New"/>
          <w:sz w:val="18"/>
          <w:szCs w:val="18"/>
        </w:rPr>
        <w:t xml:space="preserve">tools, Kamalet al.selectively activated kappa opioid receptor–expressing (KOR+) neurons in the medial preoptic</w:t>
      </w:r>
    </w:p>
    <w:p>
      <w:r>
        <w:rPr>
          <w:rFonts w:ascii="Courier New" w:cs="Courier New" w:eastAsia="Courier New" w:hAnsi="Courier New"/>
          <w:sz w:val="18"/>
          <w:szCs w:val="18"/>
        </w:rPr>
        <w:t xml:space="preserve">area (POA), a key center for thermoregulation [9].</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Brain metabolomics data from</w:t>
      </w:r>
    </w:p>
    <w:p>
      <w:r>
        <w:rPr>
          <w:rFonts w:ascii="Courier New" w:cs="Courier New" w:eastAsia="Courier New" w:hAnsi="Courier New"/>
          <w:sz w:val="18"/>
          <w:szCs w:val="18"/>
        </w:rPr>
        <w:t xml:space="preserve">mice treated with hypothermia by activation</w:t>
      </w:r>
    </w:p>
    <w:p>
      <w:r>
        <w:rPr>
          <w:rFonts w:ascii="Courier New" w:cs="Courier New" w:eastAsia="Courier New" w:hAnsi="Courier New"/>
          <w:sz w:val="18"/>
          <w:szCs w:val="18"/>
        </w:rPr>
        <w:t xml:space="preserve">of KOR+ PO A neurons.</w:t>
      </w:r>
    </w:p>
    <w:p>
      <w:r>
        <w:rPr>
          <w:rFonts w:ascii="Courier New" w:cs="Courier New" w:eastAsia="Courier New" w:hAnsi="Courier New"/>
          <w:sz w:val="18"/>
          <w:szCs w:val="18"/>
        </w:rPr>
        <w:t xml:space="preserve">Human V alidationb</w:t>
      </w:r>
    </w:p>
    <w:p>
      <w:r>
        <w:rPr>
          <w:rFonts w:ascii="Courier New" w:cs="Courier New" w:eastAsia="Courier New" w:hAnsi="Courier New"/>
          <w:sz w:val="18"/>
          <w:szCs w:val="18"/>
        </w:rPr>
        <w:t xml:space="preserve">Relative Abundance0.00.40.81.2Control</w:t>
      </w:r>
    </w:p>
    <w:p>
      <w:r>
        <w:rPr>
          <w:rFonts w:ascii="Courier New" w:cs="Courier New" w:eastAsia="Courier New" w:hAnsi="Courier New"/>
          <w:sz w:val="18"/>
          <w:szCs w:val="18"/>
        </w:rPr>
        <w:t xml:space="preserve">Normothermic</w:t>
      </w:r>
    </w:p>
    <w:p>
      <w:r>
        <w:rPr>
          <w:rFonts w:ascii="Courier New" w:cs="Courier New" w:eastAsia="Courier New" w:hAnsi="Courier New"/>
          <w:sz w:val="18"/>
          <w:szCs w:val="18"/>
        </w:rPr>
        <w:t xml:space="preserve">HypothermicAdenosine</w:t>
      </w:r>
    </w:p>
    <w:p>
      <w:r>
        <w:rPr>
          <w:rFonts w:ascii="Courier New" w:cs="Courier New" w:eastAsia="Courier New" w:hAnsi="Courier New"/>
          <w:sz w:val="18"/>
          <w:szCs w:val="18"/>
        </w:rPr>
        <w:t xml:space="preserve">Adenine</w:t>
      </w:r>
    </w:p>
    <w:p>
      <w:r>
        <w:rPr>
          <w:rFonts w:ascii="Courier New" w:cs="Courier New" w:eastAsia="Courier New" w:hAnsi="Courier New"/>
          <w:sz w:val="18"/>
          <w:szCs w:val="18"/>
        </w:rPr>
        <w:t xml:space="preserve">IMP</w:t>
      </w:r>
    </w:p>
    <w:p>
      <w:r>
        <w:rPr>
          <w:rFonts w:ascii="Courier New" w:cs="Courier New" w:eastAsia="Courier New" w:hAnsi="Courier New"/>
          <w:sz w:val="18"/>
          <w:szCs w:val="18"/>
        </w:rPr>
        <w:t xml:space="preserve">Cytidine</w:t>
      </w:r>
    </w:p>
    <w:p>
      <w:r>
        <w:rPr>
          <w:rFonts w:ascii="Courier New" w:cs="Courier New" w:eastAsia="Courier New" w:hAnsi="Courier New"/>
          <w:sz w:val="18"/>
          <w:szCs w:val="18"/>
        </w:rPr>
        <w:t xml:space="preserve">CMP</w:t>
      </w:r>
    </w:p>
    <w:p>
      <w:r>
        <w:rPr>
          <w:rFonts w:ascii="Courier New" w:cs="Courier New" w:eastAsia="Courier New" w:hAnsi="Courier New"/>
          <w:sz w:val="18"/>
          <w:szCs w:val="18"/>
        </w:rPr>
        <w:t xml:space="preserve">UMP</w:t>
      </w:r>
    </w:p>
    <w:p>
      <w:r>
        <w:rPr>
          <w:rFonts w:ascii="Courier New" w:cs="Courier New" w:eastAsia="Courier New" w:hAnsi="Courier New"/>
          <w:sz w:val="18"/>
          <w:szCs w:val="18"/>
        </w:rPr>
        <w:t xml:space="preserve">aResearch objective (Abbr .): Identify the</w:t>
      </w:r>
    </w:p>
    <w:p>
      <w:r>
        <w:rPr>
          <w:rFonts w:ascii="Courier New" w:cs="Courier New" w:eastAsia="Courier New" w:hAnsi="Courier New"/>
          <w:sz w:val="18"/>
          <w:szCs w:val="18"/>
        </w:rPr>
        <w:t xml:space="preserve">specific metabolic adaptations that enable</w:t>
      </w:r>
    </w:p>
    <w:p>
      <w:r>
        <w:rPr>
          <w:rFonts w:ascii="Courier New" w:cs="Courier New" w:eastAsia="Courier New" w:hAnsi="Courier New"/>
          <w:sz w:val="18"/>
          <w:szCs w:val="18"/>
        </w:rPr>
        <w:t xml:space="preserve">KOR-induced cerebroprotection during</w:t>
      </w:r>
    </w:p>
    <w:p>
      <w:r>
        <w:rPr>
          <w:rFonts w:ascii="Courier New" w:cs="Courier New" w:eastAsia="Courier New" w:hAnsi="Courier New"/>
          <w:sz w:val="18"/>
          <w:szCs w:val="18"/>
        </w:rPr>
        <w:t xml:space="preserve">hypothermia.</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g</w:t>
      </w:r>
    </w:p>
    <w:p>
      <w:r>
        <w:rPr>
          <w:rFonts w:ascii="Courier New" w:cs="Courier New" w:eastAsia="Courier New" w:hAnsi="Courier New"/>
          <w:sz w:val="18"/>
          <w:szCs w:val="18"/>
        </w:rPr>
        <w:t xml:space="preserve">eKosmos</w:t>
      </w:r>
    </w:p>
    <w:p>
      <w:r>
        <w:rPr>
          <w:rFonts w:ascii="Courier New" w:cs="Courier New" w:eastAsia="Courier New" w:hAnsi="Courier New"/>
          <w:sz w:val="18"/>
          <w:szCs w:val="18"/>
        </w:rPr>
        <w:t xml:space="preserve">Human V alidation</w:t>
      </w:r>
    </w:p>
    <w:p>
      <w:r>
        <w:rPr>
          <w:rFonts w:ascii="Courier New" w:cs="Courier New" w:eastAsia="Courier New" w:hAnsi="Courier New"/>
          <w:sz w:val="18"/>
          <w:szCs w:val="18"/>
        </w:rPr>
        <w:t xml:space="preserve">30 minutes later:</w:t>
      </w:r>
    </w:p>
    <w:p>
      <w:r>
        <w:rPr>
          <w:rFonts w:ascii="Courier New" w:cs="Courier New" w:eastAsia="Courier New" w:hAnsi="Courier New"/>
          <w:sz w:val="18"/>
          <w:szCs w:val="18"/>
        </w:rPr>
        <w:t xml:space="preserve">Collection of brain tissue</w:t>
      </w:r>
    </w:p>
    <w:p>
      <w:r>
        <w:rPr>
          <w:rFonts w:ascii="Courier New" w:cs="Courier New" w:eastAsia="Courier New" w:hAnsi="Courier New"/>
          <w:sz w:val="18"/>
          <w:szCs w:val="18"/>
        </w:rPr>
        <w:t xml:space="preserve">Untargeted metabolomics</w:t>
      </w:r>
    </w:p>
    <w:p>
      <w:r>
        <w:rPr>
          <w:rFonts w:ascii="Courier New" w:cs="Courier New" w:eastAsia="Courier New" w:hAnsi="Courier New"/>
          <w:sz w:val="18"/>
          <w:szCs w:val="18"/>
        </w:rPr>
        <w:t xml:space="preserve">and lipidomics</w:t>
      </w:r>
    </w:p>
    <w:p>
      <w:r>
        <w:rPr>
          <w:rFonts w:ascii="Courier New" w:cs="Courier New" w:eastAsia="Courier New" w:hAnsi="Courier New"/>
          <w:sz w:val="18"/>
          <w:szCs w:val="18"/>
        </w:rPr>
        <w:t xml:space="preserve">Induction of Hypothermic-POAKOR+,</w:t>
      </w:r>
    </w:p>
    <w:p>
      <w:r>
        <w:rPr>
          <w:rFonts w:ascii="Courier New" w:cs="Courier New" w:eastAsia="Courier New" w:hAnsi="Courier New"/>
          <w:sz w:val="18"/>
          <w:szCs w:val="18"/>
        </w:rPr>
        <w:t xml:space="preserve">Normothermic-POAKOR+,</w:t>
      </w:r>
    </w:p>
    <w:p>
      <w:r>
        <w:rPr>
          <w:rFonts w:ascii="Courier New" w:cs="Courier New" w:eastAsia="Courier New" w:hAnsi="Courier New"/>
          <w:sz w:val="18"/>
          <w:szCs w:val="18"/>
        </w:rPr>
        <w:t xml:space="preserve">Control conditions to micec</w:t>
      </w:r>
    </w:p>
    <w:p>
      <w:r>
        <w:rPr>
          <w:rFonts w:ascii="Courier New" w:cs="Courier New" w:eastAsia="Courier New" w:hAnsi="Courier New"/>
          <w:sz w:val="18"/>
          <w:szCs w:val="18"/>
        </w:rPr>
        <w:t xml:space="preserve">Number of Metabolites</w:t>
      </w:r>
    </w:p>
    <w:p>
      <w:r>
        <w:rPr>
          <w:rFonts w:ascii="Courier New" w:cs="Courier New" w:eastAsia="Courier New" w:hAnsi="Courier New"/>
          <w:sz w:val="18"/>
          <w:szCs w:val="18"/>
        </w:rPr>
        <w:t xml:space="preserve">Nucleotide Metabolism</w:t>
      </w:r>
    </w:p>
    <w:p>
      <w:r>
        <w:rPr>
          <w:rFonts w:ascii="Courier New" w:cs="Courier New" w:eastAsia="Courier New" w:hAnsi="Courier New"/>
          <w:sz w:val="18"/>
          <w:szCs w:val="18"/>
        </w:rPr>
        <w:t xml:space="preserve">Amino Acid Metabolism</w:t>
      </w:r>
    </w:p>
    <w:p>
      <w:r>
        <w:rPr>
          <w:rFonts w:ascii="Courier New" w:cs="Courier New" w:eastAsia="Courier New" w:hAnsi="Courier New"/>
          <w:sz w:val="18"/>
          <w:szCs w:val="18"/>
        </w:rPr>
        <w:t xml:space="preserve">Pyrimidine Metabolism</w:t>
      </w:r>
    </w:p>
    <w:p>
      <w:r>
        <w:rPr>
          <w:rFonts w:ascii="Courier New" w:cs="Courier New" w:eastAsia="Courier New" w:hAnsi="Courier New"/>
          <w:sz w:val="18"/>
          <w:szCs w:val="18"/>
        </w:rPr>
        <w:t xml:space="preserve">Purine Metabolism</w:t>
      </w:r>
    </w:p>
    <w:p>
      <w:r>
        <w:rPr>
          <w:rFonts w:ascii="Courier New" w:cs="Courier New" w:eastAsia="Courier New" w:hAnsi="Courier New"/>
          <w:sz w:val="18"/>
          <w:szCs w:val="18"/>
        </w:rPr>
        <w:t xml:space="preserve">One-Carbon Metabolism</w:t>
      </w:r>
    </w:p>
    <w:p>
      <w:r>
        <w:rPr>
          <w:rFonts w:ascii="Courier New" w:cs="Courier New" w:eastAsia="Courier New" w:hAnsi="Courier New"/>
          <w:sz w:val="18"/>
          <w:szCs w:val="18"/>
        </w:rPr>
        <w:t xml:space="preserve">Energy Metabolism</w:t>
      </w:r>
    </w:p>
    <w:p>
      <w:r>
        <w:rPr>
          <w:rFonts w:ascii="Courier New" w:cs="Courier New" w:eastAsia="Courier New" w:hAnsi="Courier New"/>
          <w:sz w:val="18"/>
          <w:szCs w:val="18"/>
        </w:rPr>
        <w:t xml:space="preserve">TCA Cycle</w:t>
      </w:r>
    </w:p>
    <w:p>
      <w:r>
        <w:rPr>
          <w:rFonts w:ascii="Courier New" w:cs="Courier New" w:eastAsia="Courier New" w:hAnsi="Courier New"/>
          <w:sz w:val="18"/>
          <w:szCs w:val="18"/>
        </w:rPr>
        <w:t xml:space="preserve">Neurotransmitter Metabolism</w:t>
      </w:r>
    </w:p>
    <w:p>
      <w:r>
        <w:rPr>
          <w:rFonts w:ascii="Courier New" w:cs="Courier New" w:eastAsia="Courier New" w:hAnsi="Courier New"/>
          <w:sz w:val="18"/>
          <w:szCs w:val="18"/>
        </w:rPr>
        <w:t xml:space="preserve">Lipid Metabolism</w:t>
      </w:r>
    </w:p>
    <w:p>
      <w:r>
        <w:rPr>
          <w:rFonts w:ascii="Courier New" w:cs="Courier New" w:eastAsia="Courier New" w:hAnsi="Courier New"/>
          <w:sz w:val="18"/>
          <w:szCs w:val="18"/>
        </w:rPr>
        <w:t xml:space="preserve">Antioxidant Systems</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Upregulated</w:t>
      </w:r>
    </w:p>
    <w:p>
      <w:r>
        <w:rPr>
          <w:rFonts w:ascii="Courier New" w:cs="Courier New" w:eastAsia="Courier New" w:hAnsi="Courier New"/>
          <w:sz w:val="18"/>
          <w:szCs w:val="18"/>
        </w:rPr>
        <w:t xml:space="preserve">DownregulatedKosmosKosmos performs pathway enrichment analysis</w:t>
      </w:r>
    </w:p>
    <w:p>
      <w:r>
        <w:rPr>
          <w:rFonts w:ascii="Courier New" w:cs="Courier New" w:eastAsia="Courier New" w:hAnsi="Courier New"/>
          <w:sz w:val="18"/>
          <w:szCs w:val="18"/>
        </w:rPr>
        <w:t xml:space="preserve">Adenine →  AMP</w:t>
      </w:r>
    </w:p>
    <w:p>
      <w:r>
        <w:rPr>
          <w:rFonts w:ascii="Courier New" w:cs="Courier New" w:eastAsia="Courier New" w:hAnsi="Courier New"/>
          <w:sz w:val="18"/>
          <w:szCs w:val="18"/>
        </w:rPr>
        <w:t xml:space="preserve">Adenosine →  AMP</w:t>
      </w:r>
    </w:p>
    <w:p>
      <w:r>
        <w:rPr>
          <w:rFonts w:ascii="Courier New" w:cs="Courier New" w:eastAsia="Courier New" w:hAnsi="Courier New"/>
          <w:sz w:val="18"/>
          <w:szCs w:val="18"/>
        </w:rPr>
        <w:t xml:space="preserve">Guanine → GMP</w:t>
      </w:r>
    </w:p>
    <w:p>
      <w:r>
        <w:rPr>
          <w:rFonts w:ascii="Courier New" w:cs="Courier New" w:eastAsia="Courier New" w:hAnsi="Courier New"/>
          <w:sz w:val="18"/>
          <w:szCs w:val="18"/>
        </w:rPr>
        <w:t xml:space="preserve">Guanosine → GMP</w:t>
      </w:r>
    </w:p>
    <w:p>
      <w:r>
        <w:rPr>
          <w:rFonts w:ascii="Courier New" w:cs="Courier New" w:eastAsia="Courier New" w:hAnsi="Courier New"/>
          <w:sz w:val="18"/>
          <w:szCs w:val="18"/>
        </w:rPr>
        <w:t xml:space="preserve">Hypoxanthine → IMP</w:t>
      </w:r>
    </w:p>
    <w:p>
      <w:r>
        <w:rPr>
          <w:rFonts w:ascii="Courier New" w:cs="Courier New" w:eastAsia="Courier New" w:hAnsi="Courier New"/>
          <w:sz w:val="18"/>
          <w:szCs w:val="18"/>
        </w:rPr>
        <w:t xml:space="preserve">Inosine → IMP</w:t>
      </w:r>
    </w:p>
    <w:p>
      <w:r>
        <w:rPr>
          <w:rFonts w:ascii="Courier New" w:cs="Courier New" w:eastAsia="Courier New" w:hAnsi="Courier New"/>
          <w:sz w:val="18"/>
          <w:szCs w:val="18"/>
        </w:rPr>
        <w:t xml:space="preserve">Cytidine → CMP</w:t>
      </w:r>
    </w:p>
    <w:p>
      <w:r>
        <w:rPr>
          <w:rFonts w:ascii="Courier New" w:cs="Courier New" w:eastAsia="Courier New" w:hAnsi="Courier New"/>
          <w:sz w:val="18"/>
          <w:szCs w:val="18"/>
        </w:rPr>
        <w:t xml:space="preserve">Uridine → UMP</w:t>
      </w:r>
    </w:p>
    <w:p>
      <w:r>
        <w:rPr>
          <w:rFonts w:ascii="Courier New" w:cs="Courier New" w:eastAsia="Courier New" w:hAnsi="Courier New"/>
          <w:sz w:val="18"/>
          <w:szCs w:val="18"/>
        </w:rPr>
        <w:t xml:space="preserve">Thymidine →  TMP</w:t>
      </w:r>
    </w:p>
    <w:p>
      <w:r>
        <w:rPr>
          <w:rFonts w:ascii="Courier New" w:cs="Courier New" w:eastAsia="Courier New" w:hAnsi="Courier New"/>
          <w:sz w:val="18"/>
          <w:szCs w:val="18"/>
        </w:rPr>
        <w:t xml:space="preserve">Salvage</w:t>
      </w:r>
    </w:p>
    <w:p>
      <w:r>
        <w:rPr>
          <w:rFonts w:ascii="Courier New" w:cs="Courier New" w:eastAsia="Courier New" w:hAnsi="Courier New"/>
          <w:sz w:val="18"/>
          <w:szCs w:val="18"/>
        </w:rPr>
        <w:t xml:space="preserve">Precursor</w:t>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Log2 Fold Change</w:t>
      </w:r>
    </w:p>
    <w:p>
      <w:r>
        <w:rPr>
          <w:rFonts w:ascii="Courier New" w:cs="Courier New" w:eastAsia="Courier New" w:hAnsi="Courier New"/>
          <w:sz w:val="18"/>
          <w:szCs w:val="18"/>
        </w:rPr>
        <w:t xml:space="preserve">0.2</w:t>
      </w:r>
    </w:p>
    <w:p>
      <w:r>
        <w:rPr>
          <w:rFonts w:ascii="Courier New" w:cs="Courier New" w:eastAsia="Courier New" w:hAnsi="Courier New"/>
          <w:sz w:val="18"/>
          <w:szCs w:val="18"/>
        </w:rPr>
        <w:t xml:space="preserve">0.0</w:t>
      </w:r>
    </w:p>
    <w:p>
      <w:r>
        <w:rPr>
          <w:rFonts w:ascii="Courier New" w:cs="Courier New" w:eastAsia="Courier New" w:hAnsi="Courier New"/>
          <w:sz w:val="18"/>
          <w:szCs w:val="18"/>
        </w:rPr>
        <w:t xml:space="preserve">-0.2</w:t>
      </w:r>
    </w:p>
    <w:p>
      <w:r>
        <w:rPr>
          <w:rFonts w:ascii="Courier New" w:cs="Courier New" w:eastAsia="Courier New" w:hAnsi="Courier New"/>
          <w:sz w:val="18"/>
          <w:szCs w:val="18"/>
        </w:rPr>
        <w:t xml:space="preserve">-0.4</w:t>
      </w:r>
    </w:p>
    <w:p>
      <w:r>
        <w:rPr>
          <w:rFonts w:ascii="Courier New" w:cs="Courier New" w:eastAsia="Courier New" w:hAnsi="Courier New"/>
          <w:sz w:val="18"/>
          <w:szCs w:val="18"/>
        </w:rPr>
        <w:t xml:space="preserve">-0.6</w:t>
      </w:r>
    </w:p>
    <w:p>
      <w:r>
        <w:rPr>
          <w:rFonts w:ascii="Courier New" w:cs="Courier New" w:eastAsia="Courier New" w:hAnsi="Courier New"/>
          <w:sz w:val="18"/>
          <w:szCs w:val="18"/>
        </w:rPr>
        <w:t xml:space="preserve">Kosmos tests nucleotide salvage pathway activation</w:t>
      </w:r>
    </w:p>
    <w:p>
      <w:r>
        <w:rPr>
          <w:rFonts w:ascii="Courier New" w:cs="Courier New" w:eastAsia="Courier New" w:hAnsi="Courier New"/>
          <w:sz w:val="18"/>
          <w:szCs w:val="18"/>
        </w:rPr>
        <w:t xml:space="preserve">f Discovery synthesis</w:t>
      </w:r>
    </w:p>
    <w:p>
      <w:r>
        <w:rPr>
          <w:rFonts w:ascii="Courier New" w:cs="Courier New" w:eastAsia="Courier New" w:hAnsi="Courier New"/>
          <w:sz w:val="18"/>
          <w:szCs w:val="18"/>
        </w:rPr>
        <w:t xml:space="preserve">“Hypothermic neuroprotection engages a</w:t>
      </w:r>
    </w:p>
    <w:p>
      <w:r>
        <w:rPr>
          <w:rFonts w:ascii="Courier New" w:cs="Courier New" w:eastAsia="Courier New" w:hAnsi="Courier New"/>
          <w:sz w:val="18"/>
          <w:szCs w:val="18"/>
        </w:rPr>
        <w:t xml:space="preserve">brain-wide shift toward nucleotide salvage while</w:t>
      </w:r>
    </w:p>
    <w:p>
      <w:r>
        <w:rPr>
          <w:rFonts w:ascii="Courier New" w:cs="Courier New" w:eastAsia="Courier New" w:hAnsi="Courier New"/>
          <w:sz w:val="18"/>
          <w:szCs w:val="18"/>
        </w:rPr>
        <w:t xml:space="preserve">constraining the conversion of CM P to</w:t>
      </w:r>
    </w:p>
    <w:p>
      <w:r>
        <w:rPr>
          <w:rFonts w:ascii="Courier New" w:cs="Courier New" w:eastAsia="Courier New" w:hAnsi="Courier New"/>
          <w:sz w:val="18"/>
          <w:szCs w:val="18"/>
        </w:rPr>
        <w:t xml:space="preserve">CDP-choline.  This reprogramming preserves</w:t>
      </w:r>
    </w:p>
    <w:p>
      <w:r>
        <w:rPr>
          <w:rFonts w:ascii="Courier New" w:cs="Courier New" w:eastAsia="Courier New" w:hAnsi="Courier New"/>
          <w:sz w:val="18"/>
          <w:szCs w:val="18"/>
        </w:rPr>
        <w:t xml:space="preserve">energetic homeostasis, sustains nucleotide</w:t>
      </w:r>
    </w:p>
    <w:p>
      <w:r>
        <w:rPr>
          <w:rFonts w:ascii="Courier New" w:cs="Courier New" w:eastAsia="Courier New" w:hAnsi="Courier New"/>
          <w:sz w:val="18"/>
          <w:szCs w:val="18"/>
        </w:rPr>
        <w:t xml:space="preserve">pools, and couples pyrimidine handling to</w:t>
      </w:r>
    </w:p>
    <w:p>
      <w:r>
        <w:rPr>
          <w:rFonts w:ascii="Courier New" w:cs="Courier New" w:eastAsia="Courier New" w:hAnsi="Courier New"/>
          <w:sz w:val="18"/>
          <w:szCs w:val="18"/>
        </w:rPr>
        <w:t xml:space="preserve">regulated membrane precursor flux.”Kosmos rules out de novo synthesis pathwaysAspartate</w:t>
      </w:r>
    </w:p>
    <w:p>
      <w:r>
        <w:rPr>
          <w:rFonts w:ascii="Courier New" w:cs="Courier New" w:eastAsia="Courier New" w:hAnsi="Courier New"/>
          <w:sz w:val="18"/>
          <w:szCs w:val="18"/>
        </w:rPr>
        <w:t xml:space="preserve">Glutamine</w:t>
      </w:r>
    </w:p>
    <w:p>
      <w:r>
        <w:rPr>
          <w:rFonts w:ascii="Courier New" w:cs="Courier New" w:eastAsia="Courier New" w:hAnsi="Courier New"/>
          <w:sz w:val="18"/>
          <w:szCs w:val="18"/>
        </w:rPr>
        <w:t xml:space="preserve">Glycine</w:t>
      </w:r>
    </w:p>
    <w:p>
      <w:r>
        <w:rPr>
          <w:rFonts w:ascii="Courier New" w:cs="Courier New" w:eastAsia="Courier New" w:hAnsi="Courier New"/>
          <w:sz w:val="18"/>
          <w:szCs w:val="18"/>
        </w:rPr>
        <w:t xml:space="preserve">L-Serine</w:t>
      </w:r>
    </w:p>
    <w:p>
      <w:r>
        <w:rPr>
          <w:rFonts w:ascii="Courier New" w:cs="Courier New" w:eastAsia="Courier New" w:hAnsi="Courier New"/>
          <w:sz w:val="18"/>
          <w:szCs w:val="18"/>
        </w:rPr>
        <w:t xml:space="preserve">De novo Pyrimidine Synthesis Substrates CMP UMPPyrimidine Products0.537 0.475 0.067 0.452</w:t>
      </w:r>
    </w:p>
    <w:p>
      <w:r>
        <w:rPr>
          <w:rFonts w:ascii="Courier New" w:cs="Courier New" w:eastAsia="Courier New" w:hAnsi="Courier New"/>
          <w:sz w:val="18"/>
          <w:szCs w:val="18"/>
        </w:rPr>
        <w:t xml:space="preserve">0.361 0.340 -0.080 0.089Pyrimidine Nucleotide-Substrate</w:t>
      </w:r>
    </w:p>
    <w:p>
      <w:r>
        <w:rPr>
          <w:rFonts w:ascii="Courier New" w:cs="Courier New" w:eastAsia="Courier New" w:hAnsi="Courier New"/>
          <w:sz w:val="18"/>
          <w:szCs w:val="18"/>
        </w:rPr>
        <w:t xml:space="preserve">Correlations in Hypothermia</w:t>
      </w:r>
    </w:p>
    <w:p>
      <w:r>
        <w:rPr>
          <w:rFonts w:ascii="Courier New" w:cs="Courier New" w:eastAsia="Courier New" w:hAnsi="Courier New"/>
          <w:sz w:val="18"/>
          <w:szCs w:val="18"/>
        </w:rPr>
        <w:t xml:space="preserve">−0.50.00.5</w:t>
      </w:r>
    </w:p>
    <w:p>
      <w:r>
        <w:rPr>
          <w:rFonts w:ascii="Courier New" w:cs="Courier New" w:eastAsia="Courier New" w:hAnsi="Courier New"/>
          <w:sz w:val="18"/>
          <w:szCs w:val="18"/>
        </w:rPr>
        <w:t xml:space="preserve">Pearson Correlation (r)</w:t>
      </w:r>
    </w:p>
    <w:p>
      <w:r>
        <w:rPr>
          <w:rFonts w:ascii="Courier New" w:cs="Courier New" w:eastAsia="Courier New" w:hAnsi="Courier New"/>
          <w:sz w:val="18"/>
          <w:szCs w:val="18"/>
        </w:rPr>
        <w:t xml:space="preserve">−0.1 0.0 0.1</w:t>
      </w:r>
    </w:p>
    <w:p>
      <w:r>
        <w:rPr>
          <w:rFonts w:ascii="Courier New" w:cs="Courier New" w:eastAsia="Courier New" w:hAnsi="Courier New"/>
          <w:sz w:val="18"/>
          <w:szCs w:val="18"/>
        </w:rPr>
        <w:t xml:space="preserve">Manuscript log10FC−0.10.00.1Kosmos log10FCR² = 0.998Comparing Kosmos findings with original resultsHuman identifies upregulation of nucleotide salvageFigure 2:Kosmos reproduces unpublished discovery in neuroprotection metabolomics. a)Research objective and dataset</w:t>
      </w:r>
    </w:p>
    <w:p>
      <w:r>
        <w:rPr>
          <w:rFonts w:ascii="Courier New" w:cs="Courier New" w:eastAsia="Courier New" w:hAnsi="Courier New"/>
          <w:sz w:val="18"/>
          <w:szCs w:val="18"/>
        </w:rPr>
        <w:t xml:space="preserve">description provided to Kosmos and experimental design for untargeted metabolomic profiling of mouse brains.b)Barplot</w:t>
      </w:r>
    </w:p>
    <w:p>
      <w:r>
        <w:rPr>
          <w:rFonts w:ascii="Courier New" w:cs="Courier New" w:eastAsia="Courier New" w:hAnsi="Courier New"/>
          <w:sz w:val="18"/>
          <w:szCs w:val="18"/>
        </w:rPr>
        <w:t xml:space="preserve">showing up-regulation of purine and pyrimidine salvage products after activation of POAKOR+neurons. Relative abundance</w:t>
      </w:r>
    </w:p>
    <w:p>
      <w:r>
        <w:rPr>
          <w:rFonts w:ascii="Courier New" w:cs="Courier New" w:eastAsia="Courier New" w:hAnsi="Courier New"/>
          <w:sz w:val="18"/>
          <w:szCs w:val="18"/>
        </w:rPr>
        <w:t xml:space="preserve">is expressed as mean±SEM.c)Top enriched pathways among metabolites that differed significantly between hypothermic</w:t>
      </w:r>
    </w:p>
    <w:p>
      <w:r>
        <w:rPr>
          <w:rFonts w:ascii="Courier New" w:cs="Courier New" w:eastAsia="Courier New" w:hAnsi="Courier New"/>
          <w:sz w:val="18"/>
          <w:szCs w:val="18"/>
        </w:rPr>
        <w:t xml:space="preserve">and normothermic conditions [Trajectory r2].d)Heatmap showing average log 2fold-change for nucleotide-salvage precursor-</w:t>
      </w:r>
    </w:p>
    <w:p>
      <w:r>
        <w:rPr>
          <w:rFonts w:ascii="Courier New" w:cs="Courier New" w:eastAsia="Courier New" w:hAnsi="Courier New"/>
          <w:sz w:val="18"/>
          <w:szCs w:val="18"/>
        </w:rPr>
        <w:t xml:space="preserve">product pairs. Blue = increase in hypothermia relative to normothermia, and red = decrease [Trajectory r11].e)Heatmap</w:t>
      </w:r>
    </w:p>
    <w:p>
      <w:r>
        <w:rPr>
          <w:rFonts w:ascii="Courier New" w:cs="Courier New" w:eastAsia="Courier New" w:hAnsi="Courier New"/>
          <w:sz w:val="18"/>
          <w:szCs w:val="18"/>
        </w:rPr>
        <w:t xml:space="preserve">showing Pearson correlations between pyrimidine-synthesis substrates and products. Blue = positive correlation, red = negative</w:t>
      </w:r>
    </w:p>
    <w:p>
      <w:r>
        <w:rPr>
          <w:rFonts w:ascii="Courier New" w:cs="Courier New" w:eastAsia="Courier New" w:hAnsi="Courier New"/>
          <w:sz w:val="18"/>
          <w:szCs w:val="18"/>
        </w:rPr>
        <w:t xml:space="preserve">correlation [Trajectory r15].f)Kosmos discovery report excerpt.g)Scatter plot comparing Kosmos vs. original analysis:</w:t>
      </w:r>
    </w:p>
    <w:p>
      <w:r>
        <w:rPr>
          <w:rFonts w:ascii="Courier New" w:cs="Courier New" w:eastAsia="Courier New" w:hAnsi="Courier New"/>
          <w:sz w:val="18"/>
          <w:szCs w:val="18"/>
        </w:rPr>
        <w:t xml:space="preserve">average log 10fold change for top 15 metabolites (hypothermic vs. control).aandbreproduced with permission from [9].</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groups of mice were studied after this neural activation: a control group (N = 6), a group allowed to cool</w:t>
      </w:r>
    </w:p>
    <w:p>
      <w:r>
        <w:rPr>
          <w:rFonts w:ascii="Courier New" w:cs="Courier New" w:eastAsia="Courier New" w:hAnsi="Courier New"/>
          <w:sz w:val="18"/>
          <w:szCs w:val="18"/>
        </w:rPr>
        <w:t xml:space="preserve">naturally (hypothermic-POAKOR+; ~22◦C, N = 6), and a group kept warm to prevent cooling (normothermic-</w:t>
      </w:r>
    </w:p>
    <w:p>
      <w:r>
        <w:rPr>
          <w:rFonts w:ascii="Courier New" w:cs="Courier New" w:eastAsia="Courier New" w:hAnsi="Courier New"/>
          <w:sz w:val="18"/>
          <w:szCs w:val="18"/>
        </w:rPr>
        <w:t xml:space="preserve">POAKOR+; 36◦C, N = 5). Only the hypothermic group showed significantly smaller brain injuries and preserved</w:t>
      </w:r>
    </w:p>
    <w:p>
      <w:r>
        <w:rPr>
          <w:rFonts w:ascii="Courier New" w:cs="Courier New" w:eastAsia="Courier New" w:hAnsi="Courier New"/>
          <w:sz w:val="18"/>
          <w:szCs w:val="18"/>
        </w:rPr>
        <w:t xml:space="preserve">motor performance compared to controls. In contrast, normothermic activation provided no behavioral benefit,</w:t>
      </w:r>
    </w:p>
    <w:p>
      <w:r>
        <w:rPr>
          <w:rFonts w:ascii="Courier New" w:cs="Courier New" w:eastAsia="Courier New" w:hAnsi="Courier New"/>
          <w:sz w:val="18"/>
          <w:szCs w:val="18"/>
        </w:rPr>
        <w:t xml:space="preserve">indicating that the cerebroprotective effect depends on the development of hypothermia.</w:t>
      </w:r>
    </w:p>
    <w:p>
      <w:r>
        <w:rPr>
          <w:rFonts w:ascii="Courier New" w:cs="Courier New" w:eastAsia="Courier New" w:hAnsi="Courier New"/>
          <w:sz w:val="18"/>
          <w:szCs w:val="18"/>
        </w:rPr>
        <w:t xml:space="preserve">To understand the underlying biological mechanisms accompanying this protective state, Kamalet al.performed un-</w:t>
      </w:r>
    </w:p>
    <w:p>
      <w:r>
        <w:rPr>
          <w:rFonts w:ascii="Courier New" w:cs="Courier New" w:eastAsia="Courier New" w:hAnsi="Courier New"/>
          <w:sz w:val="18"/>
          <w:szCs w:val="18"/>
        </w:rPr>
        <w:t xml:space="preserve">targeted metabolomics on whole brains collected 30 minutes after activation, capturing early circuit-driven metabolic</w:t>
      </w:r>
    </w:p>
    <w:p>
      <w:r>
        <w:rPr>
          <w:rFonts w:ascii="Courier New" w:cs="Courier New" w:eastAsia="Courier New" w:hAnsi="Courier New"/>
          <w:sz w:val="18"/>
          <w:szCs w:val="18"/>
        </w:rPr>
        <w:t xml:space="preserve">changesindependentofischemicinjury(Figure2a). Theanalysisrevealedcoordinatedshiftsinenergy-relatedmetabo-</w:t>
      </w:r>
    </w:p>
    <w:p>
      <w:r>
        <w:rPr>
          <w:rFonts w:ascii="Courier New" w:cs="Courier New" w:eastAsia="Courier New" w:hAnsi="Courier New"/>
          <w:sz w:val="18"/>
          <w:szCs w:val="18"/>
        </w:rPr>
        <w:t xml:space="preserve">lites, particularly those involved in nucleotide, phospholipid, and sphingolipid metabolism (Figure 2b), suggesting that</w:t>
      </w:r>
    </w:p>
    <w:p>
      <w:r>
        <w:rPr>
          <w:rFonts w:ascii="Courier New" w:cs="Courier New" w:eastAsia="Courier New" w:hAnsi="Courier New"/>
          <w:sz w:val="18"/>
          <w:szCs w:val="18"/>
        </w:rPr>
        <w:t xml:space="preserve">brain cooling triggers a rapid, energy-conserving metabolic program. In particular, Kamalet al.noted in their Dis-</w:t>
      </w:r>
    </w:p>
    <w:p>
      <w:r>
        <w:rPr>
          <w:rFonts w:ascii="Courier New" w:cs="Courier New" w:eastAsia="Courier New" w:hAnsi="Courier New"/>
          <w:sz w:val="18"/>
          <w:szCs w:val="18"/>
        </w:rPr>
        <w:t xml:space="preserve">cussion that “enhanced purine and pyrimidine salvage could support energy conservation and macromolecular repair</w:t>
      </w:r>
    </w:p>
    <w:p>
      <w:r>
        <w:rPr>
          <w:rFonts w:ascii="Courier New" w:cs="Courier New" w:eastAsia="Courier New" w:hAnsi="Courier New"/>
          <w:sz w:val="18"/>
          <w:szCs w:val="18"/>
        </w:rPr>
        <w:t xml:space="preserve">by maintaining Adenosine Triphosphate (ATP) levels and nucleotide pools” [9].</w:t>
      </w:r>
    </w:p>
    <w:p>
      <w:r>
        <w:rPr>
          <w:rFonts w:ascii="Courier New" w:cs="Courier New" w:eastAsia="Courier New" w:hAnsi="Courier New"/>
          <w:sz w:val="18"/>
          <w:szCs w:val="18"/>
        </w:rPr>
        <w:t xml:space="preserve">Kosmos was provided with the same liquid chromatography–mass spectrometry (LC–MS) dataset used in the orig-</w:t>
      </w:r>
    </w:p>
    <w:p>
      <w:r>
        <w:rPr>
          <w:rFonts w:ascii="Courier New" w:cs="Courier New" w:eastAsia="Courier New" w:hAnsi="Courier New"/>
          <w:sz w:val="18"/>
          <w:szCs w:val="18"/>
        </w:rPr>
        <w:t xml:space="preserve">inal study, consisting of polar metabolite intensities from mouse brains in three conditions (control, normothermic-</w:t>
      </w:r>
    </w:p>
    <w:p>
      <w:r>
        <w:rPr>
          <w:rFonts w:ascii="Courier New" w:cs="Courier New" w:eastAsia="Courier New" w:hAnsi="Courier New"/>
          <w:sz w:val="18"/>
          <w:szCs w:val="18"/>
        </w:rPr>
        <w:t xml:space="preserve">POAKOR+, and hypothermic-POAKOR+). The research objective supplied to Kosmos was to identify which metabolic</w:t>
      </w:r>
    </w:p>
    <w:p>
      <w:r>
        <w:rPr>
          <w:rFonts w:ascii="Courier New" w:cs="Courier New" w:eastAsia="Courier New" w:hAnsi="Courier New"/>
          <w:sz w:val="18"/>
          <w:szCs w:val="18"/>
        </w:rPr>
        <w:t xml:space="preserve">changes might explain why the hypothermic state is protective (Figure 2a).</w:t>
      </w:r>
    </w:p>
    <w:p>
      <w:r>
        <w:rPr>
          <w:rFonts w:ascii="Courier New" w:cs="Courier New" w:eastAsia="Courier New" w:hAnsi="Courier New"/>
          <w:sz w:val="18"/>
          <w:szCs w:val="18"/>
        </w:rPr>
        <w:t xml:space="preserve">During its exploratory analysis, Kosmos verified balanced group design and acceptable variance among biological</w:t>
      </w:r>
    </w:p>
    <w:p>
      <w:r>
        <w:rPr>
          <w:rFonts w:ascii="Courier New" w:cs="Courier New" w:eastAsia="Courier New" w:hAnsi="Courier New"/>
          <w:sz w:val="18"/>
          <w:szCs w:val="18"/>
        </w:rPr>
        <w:t xml:space="preserve">replicates, then determined that the wide dynamic range required alog10transformation to stabilize variance before</w:t>
      </w:r>
    </w:p>
    <w:p>
      <w:r>
        <w:rPr>
          <w:rFonts w:ascii="Courier New" w:cs="Courier New" w:eastAsia="Courier New" w:hAnsi="Courier New"/>
          <w:sz w:val="18"/>
          <w:szCs w:val="18"/>
        </w:rPr>
        <w:t xml:space="preserve">statistical testing. Differential abundance analysis identified metabolites differing most strongly under hypothermic</w:t>
      </w:r>
    </w:p>
    <w:p>
      <w:r>
        <w:rPr>
          <w:rFonts w:ascii="Courier New" w:cs="Courier New" w:eastAsia="Courier New" w:hAnsi="Courier New"/>
          <w:sz w:val="18"/>
          <w:szCs w:val="18"/>
        </w:rPr>
        <w:t xml:space="preserve">conditions, including several nucleotides and amino-acid derivatives. Kosmos performed pathway enrichment analysis,</w:t>
      </w:r>
    </w:p>
    <w:p>
      <w:r>
        <w:rPr>
          <w:rFonts w:ascii="Courier New" w:cs="Courier New" w:eastAsia="Courier New" w:hAnsi="Courier New"/>
          <w:sz w:val="18"/>
          <w:szCs w:val="18"/>
        </w:rPr>
        <w:t xml:space="preserve">which revealed nucleotide metabolism as the most affected pathway (Figure 2c). These results were then followed by</w:t>
      </w:r>
    </w:p>
    <w:p>
      <w:r>
        <w:rPr>
          <w:rFonts w:ascii="Courier New" w:cs="Courier New" w:eastAsia="Courier New" w:hAnsi="Courier New"/>
          <w:sz w:val="18"/>
          <w:szCs w:val="18"/>
        </w:rPr>
        <w:t xml:space="preserve">iterative hypothesis exploration proposing that nucleotide turnover could underlie the hypothermic state’s protective</w:t>
      </w:r>
    </w:p>
    <w:p>
      <w:r>
        <w:rPr>
          <w:rFonts w:ascii="Courier New" w:cs="Courier New" w:eastAsia="Courier New" w:hAnsi="Courier New"/>
          <w:sz w:val="18"/>
          <w:szCs w:val="18"/>
        </w:rPr>
        <w:t xml:space="preserve">effects (Figure 2d,e).</w:t>
      </w:r>
    </w:p>
    <w:p>
      <w:r>
        <w:rPr>
          <w:rFonts w:ascii="Courier New" w:cs="Courier New" w:eastAsia="Courier New" w:hAnsi="Courier New"/>
          <w:sz w:val="18"/>
          <w:szCs w:val="18"/>
        </w:rPr>
        <w:t xml:space="preserve">Kosmos concentrated on nucleotide metabolites and detected an inversion pattern: precursor bases and nucleosides</w:t>
      </w:r>
    </w:p>
    <w:p>
      <w:r>
        <w:rPr>
          <w:rFonts w:ascii="Courier New" w:cs="Courier New" w:eastAsia="Courier New" w:hAnsi="Courier New"/>
          <w:sz w:val="18"/>
          <w:szCs w:val="18"/>
        </w:rPr>
        <w:t xml:space="preserve">decreased, while phosphorylated nucleotide products increased, consistent with activation of nucleotide-salvage path-</w:t>
      </w:r>
    </w:p>
    <w:p>
      <w:r>
        <w:rPr>
          <w:rFonts w:ascii="Courier New" w:cs="Courier New" w:eastAsia="Courier New" w:hAnsi="Courier New"/>
          <w:sz w:val="18"/>
          <w:szCs w:val="18"/>
        </w:rPr>
        <w:t xml:space="preserve">ways (Figure2d). In parallel, theliterature-reviewagentconducted aliteraturesearchand itconfirmedthatnucleotide</w:t>
      </w:r>
    </w:p>
    <w:p>
      <w:r>
        <w:rPr>
          <w:rFonts w:ascii="Courier New" w:cs="Courier New" w:eastAsia="Courier New" w:hAnsi="Courier New"/>
          <w:sz w:val="18"/>
          <w:szCs w:val="18"/>
        </w:rPr>
        <w:t xml:space="preserve">salvage is a conserved, energy-efficient strategy during hypoxia and hypothermia, reinforcing Kosmos’s emerging hy-</w:t>
      </w:r>
    </w:p>
    <w:p>
      <w:r>
        <w:rPr>
          <w:rFonts w:ascii="Courier New" w:cs="Courier New" w:eastAsia="Courier New" w:hAnsi="Courier New"/>
          <w:sz w:val="18"/>
          <w:szCs w:val="18"/>
        </w:rPr>
        <w:t xml:space="preserve">pothesis [10, 11, 12, 13]. Kosmos then tested competing explanations by correlating nucleotide products with de</w:t>
      </w:r>
    </w:p>
    <w:p>
      <w:r>
        <w:rPr>
          <w:rFonts w:ascii="Courier New" w:cs="Courier New" w:eastAsia="Courier New" w:hAnsi="Courier New"/>
          <w:sz w:val="18"/>
          <w:szCs w:val="18"/>
        </w:rPr>
        <w:t xml:space="preserve">novo synthesis substrates. Finding no strong relationships, it ruled out substrate-driven increases and concluded that</w:t>
      </w:r>
    </w:p>
    <w:p>
      <w:r>
        <w:rPr>
          <w:rFonts w:ascii="Courier New" w:cs="Courier New" w:eastAsia="Courier New" w:hAnsi="Courier New"/>
          <w:sz w:val="18"/>
          <w:szCs w:val="18"/>
        </w:rPr>
        <w:t xml:space="preserve">the data most likely reflected upregulated salvage activity rather than new synthesis (Figure 2e). Finally, Kosmos</w:t>
      </w:r>
    </w:p>
    <w:p>
      <w:r>
        <w:rPr>
          <w:rFonts w:ascii="Courier New" w:cs="Courier New" w:eastAsia="Courier New" w:hAnsi="Courier New"/>
          <w:sz w:val="18"/>
          <w:szCs w:val="18"/>
        </w:rPr>
        <w:t xml:space="preserve">synthesized its mechanistic interpretation of the engagement of a nucleotide-salvage pathway (Figure 2f).</w:t>
      </w:r>
    </w:p>
    <w:p>
      <w:r>
        <w:rPr>
          <w:rFonts w:ascii="Courier New" w:cs="Courier New" w:eastAsia="Courier New" w:hAnsi="Courier New"/>
          <w:sz w:val="18"/>
          <w:szCs w:val="18"/>
        </w:rPr>
        <w:t xml:space="preserve">Kosmos’s analysis closely reproduced the reasoning, results, and conclusions reached by the original study [9]. Both</w:t>
      </w:r>
    </w:p>
    <w:p>
      <w:r>
        <w:rPr>
          <w:rFonts w:ascii="Courier New" w:cs="Courier New" w:eastAsia="Courier New" w:hAnsi="Courier New"/>
          <w:sz w:val="18"/>
          <w:szCs w:val="18"/>
        </w:rPr>
        <w:t xml:space="preserve">analyses identified nucleotide metabolism as the dominant pathway altered under hypothermic conditions, with nearly</w:t>
      </w:r>
    </w:p>
    <w:p>
      <w:r>
        <w:rPr>
          <w:rFonts w:ascii="Courier New" w:cs="Courier New" w:eastAsia="Courier New" w:hAnsi="Courier New"/>
          <w:sz w:val="18"/>
          <w:szCs w:val="18"/>
        </w:rPr>
        <w:t xml:space="preserve">identical effect sizes and directional changes across key metabolites. Kosmos independently highlighted increases in</w:t>
      </w:r>
    </w:p>
    <w:p>
      <w:r>
        <w:rPr>
          <w:rFonts w:ascii="Courier New" w:cs="Courier New" w:eastAsia="Courier New" w:hAnsi="Courier New"/>
          <w:sz w:val="18"/>
          <w:szCs w:val="18"/>
        </w:rPr>
        <w:t xml:space="preserve">inosine monophosphate (IMP), cytidine monophosphate (CMP), and uridine monophosphate (UMP) and decreases in</w:t>
      </w:r>
    </w:p>
    <w:p>
      <w:r>
        <w:rPr>
          <w:rFonts w:ascii="Courier New" w:cs="Courier New" w:eastAsia="Courier New" w:hAnsi="Courier New"/>
          <w:sz w:val="18"/>
          <w:szCs w:val="18"/>
        </w:rPr>
        <w:t xml:space="preserve">adenine, cytidine, and Guanosine diphosphate (GDP)-mannose, reproducing the same precursor-to-product inversion</w:t>
      </w:r>
    </w:p>
    <w:p>
      <w:r>
        <w:rPr>
          <w:rFonts w:ascii="Courier New" w:cs="Courier New" w:eastAsia="Courier New" w:hAnsi="Courier New"/>
          <w:sz w:val="18"/>
          <w:szCs w:val="18"/>
        </w:rPr>
        <w:t xml:space="preserve">pattern described by the authors as evidence of activated nucleotide salvage. Quantitatively, nine of the top fifteen</w:t>
      </w:r>
    </w:p>
    <w:p>
      <w:r>
        <w:rPr>
          <w:rFonts w:ascii="Courier New" w:cs="Courier New" w:eastAsia="Courier New" w:hAnsi="Courier New"/>
          <w:sz w:val="18"/>
          <w:szCs w:val="18"/>
        </w:rPr>
        <w:t xml:space="preserve">metabolites identified by Kosmos overlapped exactly with those reported in the original analysis, and thelog10</w:t>
      </w:r>
    </w:p>
    <w:p>
      <w:r>
        <w:rPr>
          <w:rFonts w:ascii="Courier New" w:cs="Courier New" w:eastAsia="Courier New" w:hAnsi="Courier New"/>
          <w:sz w:val="18"/>
          <w:szCs w:val="18"/>
        </w:rPr>
        <w:t xml:space="preserve">fold-change estimates of the top 15 metabolites is nearly indistinguishable (R2= 0.998, Figure 2g).</w:t>
      </w:r>
    </w:p>
    <w:p>
      <w:r>
        <w:rPr>
          <w:rFonts w:ascii="Courier New" w:cs="Courier New" w:eastAsia="Courier New" w:hAnsi="Courier New"/>
          <w:sz w:val="18"/>
          <w:szCs w:val="18"/>
        </w:rPr>
        <w:t xml:space="preserve">Kosmos also extended the human analysis by attempting to rule out contributions from de novo nucleotide-synthesis</w:t>
      </w:r>
    </w:p>
    <w:p>
      <w:r>
        <w:rPr>
          <w:rFonts w:ascii="Courier New" w:cs="Courier New" w:eastAsia="Courier New" w:hAnsi="Courier New"/>
          <w:sz w:val="18"/>
          <w:szCs w:val="18"/>
        </w:rPr>
        <w:t xml:space="preserve">pathways. While this step demonstrated initiative in its reasoning, it also highlighted a key limitation: the dataset</w:t>
      </w:r>
    </w:p>
    <w:p>
      <w:r>
        <w:rPr>
          <w:rFonts w:ascii="Courier New" w:cs="Courier New" w:eastAsia="Courier New" w:hAnsi="Courier New"/>
          <w:sz w:val="18"/>
          <w:szCs w:val="18"/>
        </w:rPr>
        <w:t xml:space="preserve">contained only steady-state metabolite levels rather than the time-resolved flux data required to assess pathway</w:t>
      </w:r>
    </w:p>
    <w:p>
      <w:r>
        <w:rPr>
          <w:rFonts w:ascii="Courier New" w:cs="Courier New" w:eastAsia="Courier New" w:hAnsi="Courier New"/>
          <w:sz w:val="18"/>
          <w:szCs w:val="18"/>
        </w:rPr>
        <w:t xml:space="preserve">activity, so its conclusion regarding de novo synthesis cannot be considered definitive. These results demonstrate</w:t>
      </w:r>
    </w:p>
    <w:p>
      <w:r>
        <w:rPr>
          <w:rFonts w:ascii="Courier New" w:cs="Courier New" w:eastAsia="Courier New" w:hAnsi="Courier New"/>
          <w:sz w:val="18"/>
          <w:szCs w:val="18"/>
        </w:rPr>
        <w:t xml:space="preserve">that Kosmos not only replicated the quantitative outcomes of the human analysis but also arrived at the same</w:t>
      </w:r>
    </w:p>
    <w:p>
      <w:r>
        <w:rPr>
          <w:rFonts w:ascii="Courier New" w:cs="Courier New" w:eastAsia="Courier New" w:hAnsi="Courier New"/>
          <w:sz w:val="18"/>
          <w:szCs w:val="18"/>
        </w:rPr>
        <w:t xml:space="preserve">mechanistic conclusion: activation of POAKOR+neurons produces a torpor-like hypothermic state characterized by</w:t>
      </w:r>
    </w:p>
    <w:p>
      <w:r>
        <w:rPr>
          <w:rFonts w:ascii="Courier New" w:cs="Courier New" w:eastAsia="Courier New" w:hAnsi="Courier New"/>
          <w:sz w:val="18"/>
          <w:szCs w:val="18"/>
        </w:rPr>
        <w:t xml:space="preserve">selective engagement of energy-efficient metabolic programs, notably the nucleotide-salvage pathway, which supports</w:t>
      </w:r>
    </w:p>
    <w:p>
      <w:r>
        <w:rPr>
          <w:rFonts w:ascii="Courier New" w:cs="Courier New" w:eastAsia="Courier New" w:hAnsi="Courier New"/>
          <w:sz w:val="18"/>
          <w:szCs w:val="18"/>
        </w:rPr>
        <w:t xml:space="preserve">cellular energy balance and macromolecular maintenance under reduced thermometabolic demand.</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Human V alidationResearch Objective (Abbr .): Determine</w:t>
      </w:r>
    </w:p>
    <w:p>
      <w:r>
        <w:rPr>
          <w:rFonts w:ascii="Courier New" w:cs="Courier New" w:eastAsia="Courier New" w:hAnsi="Courier New"/>
          <w:sz w:val="18"/>
          <w:szCs w:val="18"/>
        </w:rPr>
        <w:t xml:space="preserve">how environmental parameters during spin</w:t>
      </w:r>
    </w:p>
    <w:p>
      <w:r>
        <w:rPr>
          <w:rFonts w:ascii="Courier New" w:cs="Courier New" w:eastAsia="Courier New" w:hAnsi="Courier New"/>
          <w:sz w:val="18"/>
          <w:szCs w:val="18"/>
        </w:rPr>
        <w:t xml:space="preserve">coating and thermal annealing a ffect</w:t>
      </w:r>
    </w:p>
    <w:p>
      <w:r>
        <w:rPr>
          <w:rFonts w:ascii="Courier New" w:cs="Courier New" w:eastAsia="Courier New" w:hAnsi="Courier New"/>
          <w:sz w:val="18"/>
          <w:szCs w:val="18"/>
        </w:rPr>
        <w:t xml:space="preserve">perovskite solar-cell e fficiency .</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“This study disentangles how ambient temp erature, absolute</w:t>
      </w:r>
    </w:p>
    <w:p>
      <w:r>
        <w:rPr>
          <w:rFonts w:ascii="Courier New" w:cs="Courier New" w:eastAsia="Courier New" w:hAnsi="Courier New"/>
          <w:sz w:val="18"/>
          <w:szCs w:val="18"/>
        </w:rPr>
        <w:t xml:space="preserve">humidit y, and solvent vapor act across spin coating and thermal</w:t>
      </w:r>
    </w:p>
    <w:p>
      <w:r>
        <w:rPr>
          <w:rFonts w:ascii="Courier New" w:cs="Courier New" w:eastAsia="Courier New" w:hAnsi="Courier New"/>
          <w:sz w:val="18"/>
          <w:szCs w:val="18"/>
        </w:rPr>
        <w:t xml:space="preserve">annealing to shape perovskite solar cell perf ormance. Thermal</w:t>
      </w:r>
    </w:p>
    <w:p>
      <w:r>
        <w:rPr>
          <w:rFonts w:ascii="Courier New" w:cs="Courier New" w:eastAsia="Courier New" w:hAnsi="Courier New"/>
          <w:sz w:val="18"/>
          <w:szCs w:val="18"/>
        </w:rPr>
        <w:t xml:space="preserve">annealing humidity emerges as the dominan t, threshold-like</w:t>
      </w:r>
    </w:p>
    <w:p>
      <w:r>
        <w:rPr>
          <w:rFonts w:ascii="Courier New" w:cs="Courier New" w:eastAsia="Courier New" w:hAnsi="Courier New"/>
          <w:sz w:val="18"/>
          <w:szCs w:val="18"/>
        </w:rPr>
        <w:t xml:space="preserve">“fatal filter”.”c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fDiscovery synthesisa</w:t>
      </w:r>
    </w:p>
    <w:p>
      <w:r>
        <w:rPr>
          <w:rFonts w:ascii="Courier New" w:cs="Courier New" w:eastAsia="Courier New" w:hAnsi="Courier New"/>
          <w:sz w:val="18"/>
          <w:szCs w:val="18"/>
        </w:rPr>
        <w:t xml:space="preserve">Ambient</w:t>
      </w:r>
    </w:p>
    <w:p>
      <w:r>
        <w:rPr>
          <w:rFonts w:ascii="Courier New" w:cs="Courier New" w:eastAsia="Courier New" w:hAnsi="Courier New"/>
          <w:sz w:val="18"/>
          <w:szCs w:val="18"/>
        </w:rPr>
        <w:t xml:space="preserve">temperature</w:t>
      </w:r>
    </w:p>
    <w:p>
      <w:r>
        <w:rPr>
          <w:rFonts w:ascii="Courier New" w:cs="Courier New" w:eastAsia="Courier New" w:hAnsi="Courier New"/>
          <w:sz w:val="18"/>
          <w:szCs w:val="18"/>
        </w:rPr>
        <w:t xml:space="preserve">Gaussian process</w:t>
      </w:r>
    </w:p>
    <w:p>
      <w:r>
        <w:rPr>
          <w:rFonts w:ascii="Courier New" w:cs="Courier New" w:eastAsia="Courier New" w:hAnsi="Courier New"/>
          <w:sz w:val="18"/>
          <w:szCs w:val="18"/>
        </w:rPr>
        <w:t xml:space="preserve">μ(x) ± σ(x)</w:t>
      </w:r>
    </w:p>
    <w:p>
      <w:r>
        <w:rPr>
          <w:rFonts w:ascii="Courier New" w:cs="Courier New" w:eastAsia="Courier New" w:hAnsi="Courier New"/>
          <w:sz w:val="18"/>
          <w:szCs w:val="18"/>
        </w:rPr>
        <w:t xml:space="preserve">regressor</w:t>
      </w:r>
    </w:p>
    <w:p>
      <w:r>
        <w:rPr>
          <w:rFonts w:ascii="Courier New" w:cs="Courier New" w:eastAsia="Courier New" w:hAnsi="Courier New"/>
          <w:sz w:val="18"/>
          <w:szCs w:val="18"/>
        </w:rPr>
        <w:t xml:space="preserve">Experiment planning</w:t>
      </w:r>
    </w:p>
    <w:p>
      <w:r>
        <w:rPr>
          <w:rFonts w:ascii="Courier New" w:cs="Courier New" w:eastAsia="Courier New" w:hAnsi="Courier New"/>
          <w:sz w:val="18"/>
          <w:szCs w:val="18"/>
        </w:rPr>
        <w:t xml:space="preserve">Acquisition</w:t>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Next conditions</w:t>
      </w:r>
    </w:p>
    <w:p>
      <w:r>
        <w:rPr>
          <w:rFonts w:ascii="Courier New" w:cs="Courier New" w:eastAsia="Courier New" w:hAnsi="Courier New"/>
          <w:sz w:val="18"/>
          <w:szCs w:val="18"/>
        </w:rPr>
        <w:t xml:space="preserve">arg max α(x)</w:t>
      </w:r>
    </w:p>
    <w:p>
      <w:r>
        <w:rPr>
          <w:rFonts w:ascii="Courier New" w:cs="Courier New" w:eastAsia="Courier New" w:hAnsi="Courier New"/>
          <w:sz w:val="18"/>
          <w:szCs w:val="18"/>
        </w:rPr>
        <w:t xml:space="preserve">Experimental state space</w:t>
      </w:r>
    </w:p>
    <w:p>
      <w:r>
        <w:rPr>
          <w:rFonts w:ascii="Courier New" w:cs="Courier New" w:eastAsia="Courier New" w:hAnsi="Courier New"/>
          <w:sz w:val="18"/>
          <w:szCs w:val="18"/>
        </w:rPr>
        <w:t xml:space="preserve">Spin coating Annealing</w:t>
      </w:r>
    </w:p>
    <w:p>
      <w:r>
        <w:rPr>
          <w:rFonts w:ascii="Courier New" w:cs="Courier New" w:eastAsia="Courier New" w:hAnsi="Courier New"/>
          <w:sz w:val="18"/>
          <w:szCs w:val="18"/>
        </w:rPr>
        <w:t xml:space="preserve">Surrogate model</w:t>
      </w:r>
    </w:p>
    <w:p>
      <w:r>
        <w:rPr>
          <w:rFonts w:ascii="Courier New" w:cs="Courier New" w:eastAsia="Courier New" w:hAnsi="Courier New"/>
          <w:sz w:val="18"/>
          <w:szCs w:val="18"/>
        </w:rPr>
        <w:t xml:space="preserve">Absolute</w:t>
      </w:r>
    </w:p>
    <w:p>
      <w:r>
        <w:rPr>
          <w:rFonts w:ascii="Courier New" w:cs="Courier New" w:eastAsia="Courier New" w:hAnsi="Courier New"/>
          <w:sz w:val="18"/>
          <w:szCs w:val="18"/>
        </w:rPr>
        <w:t xml:space="preserve">humidity</w:t>
      </w:r>
    </w:p>
    <w:p>
      <w:r>
        <w:rPr>
          <w:rFonts w:ascii="Courier New" w:cs="Courier New" w:eastAsia="Courier New" w:hAnsi="Courier New"/>
          <w:sz w:val="18"/>
          <w:szCs w:val="18"/>
        </w:rPr>
        <w:t xml:space="preserve">Solvent</w:t>
      </w:r>
    </w:p>
    <w:p>
      <w:r>
        <w:rPr>
          <w:rFonts w:ascii="Courier New" w:cs="Courier New" w:eastAsia="Courier New" w:hAnsi="Courier New"/>
          <w:sz w:val="18"/>
          <w:szCs w:val="18"/>
        </w:rPr>
        <w:t xml:space="preserve">partial</w:t>
      </w:r>
    </w:p>
    <w:p>
      <w:r>
        <w:rPr>
          <w:rFonts w:ascii="Courier New" w:cs="Courier New" w:eastAsia="Courier New" w:hAnsi="Courier New"/>
          <w:sz w:val="18"/>
          <w:szCs w:val="18"/>
        </w:rPr>
        <w:t xml:space="preserve">pressure</w:t>
      </w:r>
    </w:p>
    <w:p>
      <w:r>
        <w:rPr>
          <w:rFonts w:ascii="Courier New" w:cs="Courier New" w:eastAsia="Courier New" w:hAnsi="Courier New"/>
          <w:sz w:val="18"/>
          <w:szCs w:val="18"/>
        </w:rPr>
        <w:t xml:space="preserve">Ambient</w:t>
      </w:r>
    </w:p>
    <w:p>
      <w:r>
        <w:rPr>
          <w:rFonts w:ascii="Courier New" w:cs="Courier New" w:eastAsia="Courier New" w:hAnsi="Courier New"/>
          <w:sz w:val="18"/>
          <w:szCs w:val="18"/>
        </w:rPr>
        <w:t xml:space="preserve">temperature</w:t>
      </w:r>
    </w:p>
    <w:p>
      <w:r>
        <w:rPr>
          <w:rFonts w:ascii="Courier New" w:cs="Courier New" w:eastAsia="Courier New" w:hAnsi="Courier New"/>
          <w:sz w:val="18"/>
          <w:szCs w:val="18"/>
        </w:rPr>
        <w:t xml:space="preserve">Absolute</w:t>
      </w:r>
    </w:p>
    <w:p>
      <w:r>
        <w:rPr>
          <w:rFonts w:ascii="Courier New" w:cs="Courier New" w:eastAsia="Courier New" w:hAnsi="Courier New"/>
          <w:sz w:val="18"/>
          <w:szCs w:val="18"/>
        </w:rPr>
        <w:t xml:space="preserve">humidity</w:t>
      </w:r>
    </w:p>
    <w:p>
      <w:r>
        <w:rPr>
          <w:rFonts w:ascii="Courier New" w:cs="Courier New" w:eastAsia="Courier New" w:hAnsi="Courier New"/>
          <w:sz w:val="18"/>
          <w:szCs w:val="18"/>
        </w:rPr>
        <w:t xml:space="preserve">b</w:t>
      </w:r>
    </w:p>
    <w:p>
      <w:r>
        <w:rPr>
          <w:rFonts w:ascii="Courier New" w:cs="Courier New" w:eastAsia="Courier New" w:hAnsi="Courier New"/>
          <w:sz w:val="18"/>
          <w:szCs w:val="18"/>
        </w:rPr>
        <w:t xml:space="preserve">g h</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40</w:t>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80</w:t>
      </w:r>
    </w:p>
    <w:p>
      <w:r>
        <w:rPr>
          <w:rFonts w:ascii="Courier New" w:cs="Courier New" w:eastAsia="Courier New" w:hAnsi="Courier New"/>
          <w:sz w:val="18"/>
          <w:szCs w:val="18"/>
        </w:rPr>
        <w:t xml:space="preserve">100</w:t>
      </w:r>
    </w:p>
    <w:p>
      <w:r>
        <w:rPr>
          <w:rFonts w:ascii="Courier New" w:cs="Courier New" w:eastAsia="Courier New" w:hAnsi="Courier New"/>
          <w:sz w:val="18"/>
          <w:szCs w:val="18"/>
        </w:rPr>
        <w:t xml:space="preserve">55</w:t>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65</w:t>
      </w:r>
    </w:p>
    <w:p>
      <w:r>
        <w:rPr>
          <w:rFonts w:ascii="Courier New" w:cs="Courier New" w:eastAsia="Courier New" w:hAnsi="Courier New"/>
          <w:sz w:val="18"/>
          <w:szCs w:val="18"/>
        </w:rPr>
        <w:t xml:space="preserve">70</w:t>
      </w:r>
    </w:p>
    <w:p>
      <w:r>
        <w:rPr>
          <w:rFonts w:ascii="Courier New" w:cs="Courier New" w:eastAsia="Courier New" w:hAnsi="Courier New"/>
          <w:sz w:val="18"/>
          <w:szCs w:val="18"/>
        </w:rPr>
        <w:t xml:space="preserve">75</w:t>
      </w:r>
    </w:p>
    <w:p>
      <w:r>
        <w:rPr>
          <w:rFonts w:ascii="Courier New" w:cs="Courier New" w:eastAsia="Courier New" w:hAnsi="Courier New"/>
          <w:sz w:val="18"/>
          <w:szCs w:val="18"/>
        </w:rPr>
        <w:t xml:space="preserve">80</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16</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24</w:t>
      </w:r>
    </w:p>
    <w:p>
      <w:r>
        <w:rPr>
          <w:rFonts w:ascii="Courier New" w:cs="Courier New" w:eastAsia="Courier New" w:hAnsi="Courier New"/>
          <w:sz w:val="18"/>
          <w:szCs w:val="18"/>
        </w:rPr>
        <w:t xml:space="preserve">Predicted PCE (%)</w:t>
      </w:r>
    </w:p>
    <w:p>
      <w:r>
        <w:rPr>
          <w:rFonts w:ascii="Courier New" w:cs="Courier New" w:eastAsia="Courier New" w:hAnsi="Courier New"/>
          <w:sz w:val="18"/>
          <w:szCs w:val="18"/>
        </w:rPr>
        <w:t xml:space="preserve">TA T (°C)</w:t>
      </w:r>
    </w:p>
    <w:p>
      <w:r>
        <w:rPr>
          <w:rFonts w:ascii="Courier New" w:cs="Courier New" w:eastAsia="Courier New" w:hAnsi="Courier New"/>
          <w:sz w:val="18"/>
          <w:szCs w:val="18"/>
        </w:rPr>
        <w:t xml:space="preserve">TA AH (g/m3)</w:t>
      </w:r>
    </w:p>
    <w:p>
      <w:r>
        <w:rPr>
          <w:rFonts w:ascii="Courier New" w:cs="Courier New" w:eastAsia="Courier New" w:hAnsi="Courier New"/>
          <w:sz w:val="18"/>
          <w:szCs w:val="18"/>
        </w:rPr>
        <w:t xml:space="preserve">Jsc [mA/cm2]</w:t>
      </w:r>
    </w:p>
    <w:p>
      <w:r>
        <w:rPr>
          <w:rFonts w:ascii="Courier New" w:cs="Courier New" w:eastAsia="Courier New" w:hAnsi="Courier New"/>
          <w:sz w:val="18"/>
          <w:szCs w:val="18"/>
        </w:rPr>
        <w:t xml:space="preserve">Solvent Partial Pressure [ppm]</w:t>
      </w:r>
    </w:p>
    <w:p>
      <w:r>
        <w:rPr>
          <w:rFonts w:ascii="Courier New" w:cs="Courier New" w:eastAsia="Courier New" w:hAnsi="Courier New"/>
          <w:sz w:val="18"/>
          <w:szCs w:val="18"/>
        </w:rPr>
        <w:t xml:space="preserve">Linear fit (r = -0.708)</w:t>
      </w:r>
    </w:p>
    <w:p>
      <w:r>
        <w:rPr>
          <w:rFonts w:ascii="Courier New" w:cs="Courier New" w:eastAsia="Courier New" w:hAnsi="Courier New"/>
          <w:sz w:val="18"/>
          <w:szCs w:val="18"/>
        </w:rPr>
        <w:t xml:space="preserve">24.8</w:t>
      </w:r>
    </w:p>
    <w:p>
      <w:r>
        <w:rPr>
          <w:rFonts w:ascii="Courier New" w:cs="Courier New" w:eastAsia="Courier New" w:hAnsi="Courier New"/>
          <w:sz w:val="18"/>
          <w:szCs w:val="18"/>
        </w:rPr>
        <w:t xml:space="preserve">24.0</w:t>
      </w:r>
    </w:p>
    <w:p>
      <w:r>
        <w:rPr>
          <w:rFonts w:ascii="Courier New" w:cs="Courier New" w:eastAsia="Courier New" w:hAnsi="Courier New"/>
          <w:sz w:val="18"/>
          <w:szCs w:val="18"/>
        </w:rPr>
        <w:t xml:space="preserve">23.2</w:t>
      </w:r>
    </w:p>
    <w:p>
      <w:r>
        <w:rPr>
          <w:rFonts w:ascii="Courier New" w:cs="Courier New" w:eastAsia="Courier New" w:hAnsi="Courier New"/>
          <w:sz w:val="18"/>
          <w:szCs w:val="18"/>
        </w:rPr>
        <w:t xml:space="preserve">22.4</w:t>
      </w:r>
    </w:p>
    <w:p>
      <w:r>
        <w:rPr>
          <w:rFonts w:ascii="Courier New" w:cs="Courier New" w:eastAsia="Courier New" w:hAnsi="Courier New"/>
          <w:sz w:val="18"/>
          <w:szCs w:val="18"/>
        </w:rPr>
        <w:t xml:space="preserve">FAILURE</w:t>
      </w:r>
    </w:p>
    <w:p>
      <w:r>
        <w:rPr>
          <w:rFonts w:ascii="Courier New" w:cs="Courier New" w:eastAsia="Courier New" w:hAnsi="Courier New"/>
          <w:sz w:val="18"/>
          <w:szCs w:val="18"/>
        </w:rPr>
        <w:t xml:space="preserve">REGION</w:t>
      </w:r>
    </w:p>
    <w:p>
      <w:r>
        <w:rPr>
          <w:rFonts w:ascii="Courier New" w:cs="Courier New" w:eastAsia="Courier New" w:hAnsi="Courier New"/>
          <w:sz w:val="18"/>
          <w:szCs w:val="18"/>
        </w:rPr>
        <w:t xml:space="preserve">0.7</w:t>
      </w:r>
    </w:p>
    <w:p>
      <w:r>
        <w:rPr>
          <w:rFonts w:ascii="Courier New" w:cs="Courier New" w:eastAsia="Courier New" w:hAnsi="Courier New"/>
          <w:sz w:val="18"/>
          <w:szCs w:val="18"/>
        </w:rPr>
        <w:t xml:space="preserve">OPTIMAL</w:t>
      </w:r>
    </w:p>
    <w:p>
      <w:r>
        <w:rPr>
          <w:rFonts w:ascii="Courier New" w:cs="Courier New" w:eastAsia="Courier New" w:hAnsi="Courier New"/>
          <w:sz w:val="18"/>
          <w:szCs w:val="18"/>
        </w:rPr>
        <w:t xml:space="preserve">REGION</w:t>
      </w:r>
    </w:p>
    <w:p>
      <w:r>
        <w:rPr>
          <w:rFonts w:ascii="Courier New" w:cs="Courier New" w:eastAsia="Courier New" w:hAnsi="Courier New"/>
          <w:sz w:val="18"/>
          <w:szCs w:val="18"/>
        </w:rPr>
        <w:t xml:space="preserve">0.3</w:t>
      </w:r>
    </w:p>
    <w:p>
      <w:r>
        <w:rPr>
          <w:rFonts w:ascii="Courier New" w:cs="Courier New" w:eastAsia="Courier New" w:hAnsi="Courier New"/>
          <w:sz w:val="18"/>
          <w:szCs w:val="18"/>
        </w:rPr>
        <w:t xml:space="preserve">0.3</w:t>
      </w:r>
    </w:p>
    <w:p>
      <w:r>
        <w:rPr>
          <w:rFonts w:ascii="Courier New" w:cs="Courier New" w:eastAsia="Courier New" w:hAnsi="Courier New"/>
          <w:sz w:val="18"/>
          <w:szCs w:val="18"/>
        </w:rPr>
        <w:t xml:space="preserve">TA AH [g/m3]</w:t>
      </w:r>
    </w:p>
    <w:p>
      <w:r>
        <w:rPr>
          <w:rFonts w:ascii="Courier New" w:cs="Courier New" w:eastAsia="Courier New" w:hAnsi="Courier New"/>
          <w:sz w:val="18"/>
          <w:szCs w:val="18"/>
        </w:rPr>
        <w:t xml:space="preserve">TA T [°C]</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40</w:t>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80</w:t>
      </w:r>
    </w:p>
    <w:p>
      <w:r>
        <w:rPr>
          <w:rFonts w:ascii="Courier New" w:cs="Courier New" w:eastAsia="Courier New" w:hAnsi="Courier New"/>
          <w:sz w:val="18"/>
          <w:szCs w:val="18"/>
        </w:rPr>
        <w:t xml:space="preserve">60</w:t>
      </w:r>
    </w:p>
    <w:p>
      <w:r>
        <w:rPr>
          <w:rFonts w:ascii="Courier New" w:cs="Courier New" w:eastAsia="Courier New" w:hAnsi="Courier New"/>
          <w:sz w:val="18"/>
          <w:szCs w:val="18"/>
        </w:rPr>
        <w:t xml:space="preserve">64</w:t>
      </w:r>
    </w:p>
    <w:p>
      <w:r>
        <w:rPr>
          <w:rFonts w:ascii="Courier New" w:cs="Courier New" w:eastAsia="Courier New" w:hAnsi="Courier New"/>
          <w:sz w:val="18"/>
          <w:szCs w:val="18"/>
        </w:rPr>
        <w:t xml:space="preserve">68</w:t>
      </w:r>
    </w:p>
    <w:p>
      <w:r>
        <w:rPr>
          <w:rFonts w:ascii="Courier New" w:cs="Courier New" w:eastAsia="Courier New" w:hAnsi="Courier New"/>
          <w:sz w:val="18"/>
          <w:szCs w:val="18"/>
        </w:rPr>
        <w:t xml:space="preserve">72</w:t>
      </w:r>
    </w:p>
    <w:p>
      <w:r>
        <w:rPr>
          <w:rFonts w:ascii="Courier New" w:cs="Courier New" w:eastAsia="Courier New" w:hAnsi="Courier New"/>
          <w:sz w:val="18"/>
          <w:szCs w:val="18"/>
        </w:rPr>
        <w:t xml:space="preserve">76</w:t>
      </w:r>
    </w:p>
    <w:p>
      <w:r>
        <w:rPr>
          <w:rFonts w:ascii="Courier New" w:cs="Courier New" w:eastAsia="Courier New" w:hAnsi="Courier New"/>
          <w:sz w:val="18"/>
          <w:szCs w:val="18"/>
        </w:rPr>
        <w:t xml:space="preserve">0.15</w:t>
      </w:r>
    </w:p>
    <w:p>
      <w:r>
        <w:rPr>
          <w:rFonts w:ascii="Courier New" w:cs="Courier New" w:eastAsia="Courier New" w:hAnsi="Courier New"/>
          <w:sz w:val="18"/>
          <w:szCs w:val="18"/>
        </w:rPr>
        <w:t xml:space="preserve">0.35</w:t>
      </w:r>
    </w:p>
    <w:p>
      <w:r>
        <w:rPr>
          <w:rFonts w:ascii="Courier New" w:cs="Courier New" w:eastAsia="Courier New" w:hAnsi="Courier New"/>
          <w:sz w:val="18"/>
          <w:szCs w:val="18"/>
        </w:rPr>
        <w:t xml:space="preserve">0.55</w:t>
      </w:r>
    </w:p>
    <w:p>
      <w:r>
        <w:rPr>
          <w:rFonts w:ascii="Courier New" w:cs="Courier New" w:eastAsia="Courier New" w:hAnsi="Courier New"/>
          <w:sz w:val="18"/>
          <w:szCs w:val="18"/>
        </w:rPr>
        <w:t xml:space="preserve">0.75</w:t>
      </w:r>
    </w:p>
    <w:p>
      <w:r>
        <w:rPr>
          <w:rFonts w:ascii="Courier New" w:cs="Courier New" w:eastAsia="Courier New" w:hAnsi="Courier New"/>
          <w:sz w:val="18"/>
          <w:szCs w:val="18"/>
        </w:rPr>
        <w:t xml:space="preserve">High Performance ProbabilityKosmos performs exploratory analysis</w:t>
      </w:r>
    </w:p>
    <w:p>
      <w:r>
        <w:rPr>
          <w:rFonts w:ascii="Courier New" w:cs="Courier New" w:eastAsia="Courier New" w:hAnsi="Courier New"/>
          <w:sz w:val="18"/>
          <w:szCs w:val="18"/>
        </w:rPr>
        <w:t xml:space="preserve">SPP</w:t>
      </w:r>
    </w:p>
    <w:p>
      <w:r>
        <w:rPr>
          <w:rFonts w:ascii="Courier New" w:cs="Courier New" w:eastAsia="Courier New" w:hAnsi="Courier New"/>
          <w:sz w:val="18"/>
          <w:szCs w:val="18"/>
        </w:rPr>
        <w:t xml:space="preserve">TA T</w:t>
      </w:r>
    </w:p>
    <w:p>
      <w:r>
        <w:rPr>
          <w:rFonts w:ascii="Courier New" w:cs="Courier New" w:eastAsia="Courier New" w:hAnsi="Courier New"/>
          <w:sz w:val="18"/>
          <w:szCs w:val="18"/>
        </w:rPr>
        <w:t xml:space="preserve">SC AH</w:t>
      </w:r>
    </w:p>
    <w:p>
      <w:r>
        <w:rPr>
          <w:rFonts w:ascii="Courier New" w:cs="Courier New" w:eastAsia="Courier New" w:hAnsi="Courier New"/>
          <w:sz w:val="18"/>
          <w:szCs w:val="18"/>
        </w:rPr>
        <w:t xml:space="preserve">SC T</w:t>
      </w:r>
    </w:p>
    <w:p>
      <w:r>
        <w:rPr>
          <w:rFonts w:ascii="Courier New" w:cs="Courier New" w:eastAsia="Courier New" w:hAnsi="Courier New"/>
          <w:sz w:val="18"/>
          <w:szCs w:val="18"/>
        </w:rPr>
        <w:t xml:space="preserve">TA AH</w:t>
      </w:r>
    </w:p>
    <w:p>
      <w:r>
        <w:rPr>
          <w:rFonts w:ascii="Courier New" w:cs="Courier New" w:eastAsia="Courier New" w:hAnsi="Courier New"/>
          <w:sz w:val="18"/>
          <w:szCs w:val="18"/>
        </w:rPr>
        <w:t xml:space="preserve">Mean SHAP  Value</w:t>
      </w:r>
    </w:p>
    <w:p>
      <w:r>
        <w:rPr>
          <w:rFonts w:ascii="Courier New" w:cs="Courier New" w:eastAsia="Courier New" w:hAnsi="Courier New"/>
          <w:sz w:val="18"/>
          <w:szCs w:val="18"/>
        </w:rPr>
        <w:t xml:space="preserve">0.00</w:t>
      </w:r>
    </w:p>
    <w:p>
      <w:r>
        <w:rPr>
          <w:rFonts w:ascii="Courier New" w:cs="Courier New" w:eastAsia="Courier New" w:hAnsi="Courier New"/>
          <w:sz w:val="18"/>
          <w:szCs w:val="18"/>
        </w:rPr>
        <w:t xml:space="preserve">0.05</w:t>
      </w:r>
    </w:p>
    <w:p>
      <w:r>
        <w:rPr>
          <w:rFonts w:ascii="Courier New" w:cs="Courier New" w:eastAsia="Courier New" w:hAnsi="Courier New"/>
          <w:sz w:val="18"/>
          <w:szCs w:val="18"/>
        </w:rPr>
        <w:t xml:space="preserve">0.10</w:t>
      </w:r>
    </w:p>
    <w:p>
      <w:r>
        <w:rPr>
          <w:rFonts w:ascii="Courier New" w:cs="Courier New" w:eastAsia="Courier New" w:hAnsi="Courier New"/>
          <w:sz w:val="18"/>
          <w:szCs w:val="18"/>
        </w:rPr>
        <w:t xml:space="preserve">SC T  x TA T</w:t>
      </w:r>
    </w:p>
    <w:p>
      <w:r>
        <w:rPr>
          <w:rFonts w:ascii="Courier New" w:cs="Courier New" w:eastAsia="Courier New" w:hAnsi="Courier New"/>
          <w:sz w:val="18"/>
          <w:szCs w:val="18"/>
        </w:rPr>
        <w:t xml:space="preserve">TA AH x TA T</w:t>
      </w:r>
    </w:p>
    <w:p>
      <w:r>
        <w:rPr>
          <w:rFonts w:ascii="Courier New" w:cs="Courier New" w:eastAsia="Courier New" w:hAnsi="Courier New"/>
          <w:sz w:val="18"/>
          <w:szCs w:val="18"/>
        </w:rPr>
        <w:t xml:space="preserve">SC AH x SC T</w:t>
      </w:r>
    </w:p>
    <w:p>
      <w:r>
        <w:rPr>
          <w:rFonts w:ascii="Courier New" w:cs="Courier New" w:eastAsia="Courier New" w:hAnsi="Courier New"/>
          <w:sz w:val="18"/>
          <w:szCs w:val="18"/>
        </w:rPr>
        <w:t xml:space="preserve">TA AH x SC AH</w:t>
      </w:r>
    </w:p>
    <w:p>
      <w:r>
        <w:rPr>
          <w:rFonts w:ascii="Courier New" w:cs="Courier New" w:eastAsia="Courier New" w:hAnsi="Courier New"/>
          <w:sz w:val="18"/>
          <w:szCs w:val="18"/>
        </w:rPr>
        <w:t xml:space="preserve">SC T x TA AH</w:t>
      </w:r>
    </w:p>
    <w:p>
      <w:r>
        <w:rPr>
          <w:rFonts w:ascii="Courier New" w:cs="Courier New" w:eastAsia="Courier New" w:hAnsi="Courier New"/>
          <w:sz w:val="18"/>
          <w:szCs w:val="18"/>
        </w:rPr>
        <w:t xml:space="preserve">Mean SHAP  Interaction V alue</w:t>
      </w:r>
    </w:p>
    <w:p>
      <w:r>
        <w:rPr>
          <w:rFonts w:ascii="Courier New" w:cs="Courier New" w:eastAsia="Courier New" w:hAnsi="Courier New"/>
          <w:sz w:val="18"/>
          <w:szCs w:val="18"/>
        </w:rPr>
        <w:t xml:space="preserve">0.00</w:t>
      </w:r>
    </w:p>
    <w:p>
      <w:r>
        <w:rPr>
          <w:rFonts w:ascii="Courier New" w:cs="Courier New" w:eastAsia="Courier New" w:hAnsi="Courier New"/>
          <w:sz w:val="18"/>
          <w:szCs w:val="18"/>
        </w:rPr>
        <w:t xml:space="preserve">0.01 Kosmos further investigates feature importance</w:t>
      </w:r>
    </w:p>
    <w:p>
      <w:r>
        <w:rPr>
          <w:rFonts w:ascii="Courier New" w:cs="Courier New" w:eastAsia="Courier New" w:hAnsi="Courier New"/>
          <w:sz w:val="18"/>
          <w:szCs w:val="18"/>
        </w:rPr>
        <w:t xml:space="preserve">Jsc [mA/cm2]</w:t>
      </w:r>
    </w:p>
    <w:p>
      <w:r>
        <w:rPr>
          <w:rFonts w:ascii="Courier New" w:cs="Courier New" w:eastAsia="Courier New" w:hAnsi="Courier New"/>
          <w:sz w:val="18"/>
          <w:szCs w:val="18"/>
        </w:rPr>
        <w:t xml:space="preserve">Solvent Partial Pressure [ppm]</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500</w:t>
      </w:r>
    </w:p>
    <w:p>
      <w:r>
        <w:rPr>
          <w:rFonts w:ascii="Courier New" w:cs="Courier New" w:eastAsia="Courier New" w:hAnsi="Courier New"/>
          <w:sz w:val="18"/>
          <w:szCs w:val="18"/>
        </w:rPr>
        <w:t xml:space="preserve">25.5</w:t>
      </w:r>
    </w:p>
    <w:p>
      <w:r>
        <w:rPr>
          <w:rFonts w:ascii="Courier New" w:cs="Courier New" w:eastAsia="Courier New" w:hAnsi="Courier New"/>
          <w:sz w:val="18"/>
          <w:szCs w:val="18"/>
        </w:rPr>
        <w:t xml:space="preserve">24.5</w:t>
      </w:r>
    </w:p>
    <w:p>
      <w:r>
        <w:rPr>
          <w:rFonts w:ascii="Courier New" w:cs="Courier New" w:eastAsia="Courier New" w:hAnsi="Courier New"/>
          <w:sz w:val="18"/>
          <w:szCs w:val="18"/>
        </w:rPr>
        <w:t xml:space="preserve">23.5</w:t>
      </w:r>
    </w:p>
    <w:p>
      <w:r>
        <w:rPr>
          <w:rFonts w:ascii="Courier New" w:cs="Courier New" w:eastAsia="Courier New" w:hAnsi="Courier New"/>
          <w:sz w:val="18"/>
          <w:szCs w:val="18"/>
        </w:rPr>
        <w:t xml:space="preserve">22.5</w:t>
      </w:r>
    </w:p>
    <w:p>
      <w:r>
        <w:rPr>
          <w:rFonts w:ascii="Courier New" w:cs="Courier New" w:eastAsia="Courier New" w:hAnsi="Courier New"/>
          <w:sz w:val="18"/>
          <w:szCs w:val="18"/>
        </w:rPr>
        <w:t xml:space="preserve">21.5</w:t>
      </w:r>
    </w:p>
    <w:p>
      <w:r>
        <w:rPr>
          <w:rFonts w:ascii="Courier New" w:cs="Courier New" w:eastAsia="Courier New" w:hAnsi="Courier New"/>
          <w:sz w:val="18"/>
          <w:szCs w:val="18"/>
        </w:rPr>
        <w:t xml:space="preserve">r = -0.71, p &lt; 0.001</w:t>
      </w:r>
    </w:p>
    <w:p>
      <w:r>
        <w:rPr>
          <w:rFonts w:ascii="Courier New" w:cs="Courier New" w:eastAsia="Courier New" w:hAnsi="Courier New"/>
          <w:sz w:val="18"/>
          <w:szCs w:val="18"/>
        </w:rPr>
        <w:t xml:space="preserve">Kosmos identifies linear decrease in JscDataset:  Environmental sensor measure -</w:t>
      </w:r>
    </w:p>
    <w:p>
      <w:r>
        <w:rPr>
          <w:rFonts w:ascii="Courier New" w:cs="Courier New" w:eastAsia="Courier New" w:hAnsi="Courier New"/>
          <w:sz w:val="18"/>
          <w:szCs w:val="18"/>
        </w:rPr>
        <w:t xml:space="preserve">ments from spin-coating and annealing.</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Impact on device PCE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 T (°C)</w:t>
      </w:r>
    </w:p>
    <w:p>
      <w:r>
        <w:rPr>
          <w:rFonts w:ascii="Courier New" w:cs="Courier New" w:eastAsia="Courier New" w:hAnsi="Courier New"/>
          <w:sz w:val="18"/>
          <w:szCs w:val="18"/>
        </w:rPr>
        <w:t xml:space="preserve">SC SPP  (ppm)</w:t>
      </w:r>
    </w:p>
    <w:p>
      <w:r>
        <w:rPr>
          <w:rFonts w:ascii="Courier New" w:cs="Courier New" w:eastAsia="Courier New" w:hAnsi="Courier New"/>
          <w:sz w:val="18"/>
          <w:szCs w:val="18"/>
        </w:rPr>
        <w:t xml:space="preserve">SC T (°C)</w:t>
      </w:r>
    </w:p>
    <w:p>
      <w:r>
        <w:rPr>
          <w:rFonts w:ascii="Courier New" w:cs="Courier New" w:eastAsia="Courier New" w:hAnsi="Courier New"/>
          <w:sz w:val="18"/>
          <w:szCs w:val="18"/>
        </w:rPr>
        <w:t xml:space="preserve">Low</w:t>
      </w:r>
    </w:p>
    <w:p>
      <w:r>
        <w:rPr>
          <w:rFonts w:ascii="Courier New" w:cs="Courier New" w:eastAsia="Courier New" w:hAnsi="Courier New"/>
          <w:sz w:val="18"/>
          <w:szCs w:val="18"/>
        </w:rPr>
        <w:t xml:space="preserve">High</w:t>
      </w:r>
    </w:p>
    <w:p>
      <w:r>
        <w:rPr>
          <w:rFonts w:ascii="Courier New" w:cs="Courier New" w:eastAsia="Courier New" w:hAnsi="Courier New"/>
          <w:sz w:val="18"/>
          <w:szCs w:val="18"/>
        </w:rPr>
        <w:t xml:space="preserve">Feature value</w:t>
      </w:r>
    </w:p>
    <w:p>
      <w:r>
        <w:rPr>
          <w:rFonts w:ascii="Courier New" w:cs="Courier New" w:eastAsia="Courier New" w:hAnsi="Courier New"/>
          <w:sz w:val="18"/>
          <w:szCs w:val="18"/>
        </w:rPr>
        <w:t xml:space="preserve">TA AH (g/m3)</w:t>
      </w:r>
    </w:p>
    <w:p>
      <w:r>
        <w:rPr>
          <w:rFonts w:ascii="Courier New" w:cs="Courier New" w:eastAsia="Courier New" w:hAnsi="Courier New"/>
          <w:sz w:val="18"/>
          <w:szCs w:val="18"/>
        </w:rPr>
        <w:t xml:space="preserve">SC AH (g/m3)2D partial dependence plot SHAP  summary from original study Validation of Kosmos resultsFigure 3:Kosmos reproduces perovskite solar cell fabrication findings. a)Research objective and dataset supplied to</w:t>
      </w:r>
    </w:p>
    <w:p>
      <w:r>
        <w:rPr>
          <w:rFonts w:ascii="Courier New" w:cs="Courier New" w:eastAsia="Courier New" w:hAnsi="Courier New"/>
          <w:sz w:val="18"/>
          <w:szCs w:val="18"/>
        </w:rPr>
        <w:t xml:space="preserve">Kosmos. Schematic of modeling approach from original preprint.b)2D partial dependence plot showing the predicted high</w:t>
      </w:r>
    </w:p>
    <w:p>
      <w:r>
        <w:rPr>
          <w:rFonts w:ascii="Courier New" w:cs="Courier New" w:eastAsia="Courier New" w:hAnsi="Courier New"/>
          <w:sz w:val="18"/>
          <w:szCs w:val="18"/>
        </w:rPr>
        <w:t xml:space="preserve">performance probability (color scale) as a function of thermal annealing temperature and absolute humidity, based on a random</w:t>
      </w:r>
    </w:p>
    <w:p>
      <w:r>
        <w:rPr>
          <w:rFonts w:ascii="Courier New" w:cs="Courier New" w:eastAsia="Courier New" w:hAnsi="Courier New"/>
          <w:sz w:val="18"/>
          <w:szCs w:val="18"/>
        </w:rPr>
        <w:t xml:space="preserve">forest model. [Trajectory r31].c)Mean absolute SHAP values for (left) single variables and (right) their top interaction effects</w:t>
      </w:r>
    </w:p>
    <w:p>
      <w:r>
        <w:rPr>
          <w:rFonts w:ascii="Courier New" w:cs="Courier New" w:eastAsia="Courier New" w:hAnsi="Courier New"/>
          <w:sz w:val="18"/>
          <w:szCs w:val="18"/>
        </w:rPr>
        <w:t xml:space="preserve">on device performance [Trajectory r44]. SPP, solvent partial pressure of DMF; TA T, thermal annealing temperature; SC AH,</w:t>
      </w:r>
    </w:p>
    <w:p>
      <w:r>
        <w:rPr>
          <w:rFonts w:ascii="Courier New" w:cs="Courier New" w:eastAsia="Courier New" w:hAnsi="Courier New"/>
          <w:sz w:val="18"/>
          <w:szCs w:val="18"/>
        </w:rPr>
        <w:t xml:space="preserve">spin-coating absolute humidity; SC T, spin-coating temperature; TA AH, thermal annealing absolute humidity.d)Short-circuit</w:t>
      </w:r>
    </w:p>
    <w:p>
      <w:r>
        <w:rPr>
          <w:rFonts w:ascii="Courier New" w:cs="Courier New" w:eastAsia="Courier New" w:hAnsi="Courier New"/>
          <w:sz w:val="18"/>
          <w:szCs w:val="18"/>
        </w:rPr>
        <w:t xml:space="preserve">current density (J SC) decreases linearly with increasing DMF SPP for non-failure devices (n=23) [Trajectory r81].e)Kosmos</w:t>
      </w:r>
    </w:p>
    <w:p>
      <w:r>
        <w:rPr>
          <w:rFonts w:ascii="Courier New" w:cs="Courier New" w:eastAsia="Courier New" w:hAnsi="Courier New"/>
          <w:sz w:val="18"/>
          <w:szCs w:val="18"/>
        </w:rPr>
        <w:t xml:space="preserve">discovery report excerpt.f)Joint influence of temperature and absolute humidity during thermal annealing. Average PCE</w:t>
      </w:r>
    </w:p>
    <w:p>
      <w:r>
        <w:rPr>
          <w:rFonts w:ascii="Courier New" w:cs="Courier New" w:eastAsia="Courier New" w:hAnsi="Courier New"/>
          <w:sz w:val="18"/>
          <w:szCs w:val="18"/>
        </w:rPr>
        <w:t xml:space="preserve">(colour scale) predicted by Gaussian process regressor.g)Influence of environmental variables on PSC PCEs, SHAP values</w:t>
      </w:r>
    </w:p>
    <w:p>
      <w:r>
        <w:rPr>
          <w:rFonts w:ascii="Courier New" w:cs="Courier New" w:eastAsia="Courier New" w:hAnsi="Courier New"/>
          <w:sz w:val="18"/>
          <w:szCs w:val="18"/>
        </w:rPr>
        <w:t xml:space="preserve">derived from Gaussian process regressor.h)Scatter plot and a linear fit for J SCand DMF SPP values for a subset of devices.</w:t>
      </w:r>
    </w:p>
    <w:p>
      <w:r>
        <w:rPr>
          <w:rFonts w:ascii="Courier New" w:cs="Courier New" w:eastAsia="Courier New" w:hAnsi="Courier New"/>
          <w:sz w:val="18"/>
          <w:szCs w:val="18"/>
        </w:rPr>
        <w:t xml:space="preserv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2.2.2 Discovery 2: Thermal annealing humidity as critical determinant for perovskite solar-cell perfor-</w:t>
      </w:r>
    </w:p>
    <w:p>
      <w:r>
        <w:rPr>
          <w:rFonts w:ascii="Courier New" w:cs="Courier New" w:eastAsia="Courier New" w:hAnsi="Courier New"/>
          <w:sz w:val="18"/>
          <w:szCs w:val="18"/>
        </w:rPr>
        <w:t xml:space="preserve">mance</w:t>
      </w:r>
    </w:p>
    <w:p>
      <w:r>
        <w:rPr>
          <w:rFonts w:ascii="Courier New" w:cs="Courier New" w:eastAsia="Courier New" w:hAnsi="Courier New"/>
          <w:sz w:val="18"/>
          <w:szCs w:val="18"/>
        </w:rPr>
        <w:t xml:space="preserve">Having demonstrated Kosmos’ ability to reproduce published findings using metabolomics data, we next explored</w:t>
      </w:r>
    </w:p>
    <w:p>
      <w:r>
        <w:rPr>
          <w:rFonts w:ascii="Courier New" w:cs="Courier New" w:eastAsia="Courier New" w:hAnsi="Courier New"/>
          <w:sz w:val="18"/>
          <w:szCs w:val="18"/>
        </w:rPr>
        <w:t xml:space="preserve">whether Kosmos could be extended beyond biological datasets. We provided Kosmos with a material science dataset</w:t>
      </w:r>
    </w:p>
    <w:p>
      <w:r>
        <w:rPr>
          <w:rFonts w:ascii="Courier New" w:cs="Courier New" w:eastAsia="Courier New" w:hAnsi="Courier New"/>
          <w:sz w:val="18"/>
          <w:szCs w:val="18"/>
        </w:rPr>
        <w:t xml:space="preserve">from Liuet al., arXiv 2025 [14] describing environmental parameters from fabrication of solar cells with an open-ended</w:t>
      </w:r>
    </w:p>
    <w:p>
      <w:r>
        <w:rPr>
          <w:rFonts w:ascii="Courier New" w:cs="Courier New" w:eastAsia="Courier New" w:hAnsi="Courier New"/>
          <w:sz w:val="18"/>
          <w:szCs w:val="18"/>
        </w:rPr>
        <w:t xml:space="preserve">research objective (Figure 3a).</w:t>
      </w:r>
    </w:p>
    <w:p>
      <w:r>
        <w:rPr>
          <w:rFonts w:ascii="Courier New" w:cs="Courier New" w:eastAsia="Courier New" w:hAnsi="Courier New"/>
          <w:sz w:val="18"/>
          <w:szCs w:val="18"/>
        </w:rPr>
        <w:t xml:space="preserve">Repeatabledeviceperformanceofperovskitesolarcellsremainsamajorchallenge, withsmallvariationsinenvironmen-</w:t>
      </w:r>
    </w:p>
    <w:p>
      <w:r>
        <w:rPr>
          <w:rFonts w:ascii="Courier New" w:cs="Courier New" w:eastAsia="Courier New" w:hAnsi="Courier New"/>
          <w:sz w:val="18"/>
          <w:szCs w:val="18"/>
        </w:rPr>
        <w:t xml:space="preserve">tal conditions during fabrication—such as temperature, humidity, and solvent partial pressure—strongly influencing</w:t>
      </w:r>
    </w:p>
    <w:p>
      <w:r>
        <w:rPr>
          <w:rFonts w:ascii="Courier New" w:cs="Courier New" w:eastAsia="Courier New" w:hAnsi="Courier New"/>
          <w:sz w:val="18"/>
          <w:szCs w:val="18"/>
        </w:rPr>
        <w:t xml:space="preserve">how the material crystallizes and how well the final device performs. However, the combined effects of these factors</w:t>
      </w:r>
    </w:p>
    <w:p>
      <w:r>
        <w:rPr>
          <w:rFonts w:ascii="Courier New" w:cs="Courier New" w:eastAsia="Courier New" w:hAnsi="Courier New"/>
          <w:sz w:val="18"/>
          <w:szCs w:val="18"/>
        </w:rPr>
        <w:t xml:space="preserve">are not yet fully understood. Liuet al.introduces a systematic approach to study how individual and interacting</w:t>
      </w:r>
    </w:p>
    <w:p>
      <w:r>
        <w:rPr>
          <w:rFonts w:ascii="Courier New" w:cs="Courier New" w:eastAsia="Courier New" w:hAnsi="Courier New"/>
          <w:sz w:val="18"/>
          <w:szCs w:val="18"/>
        </w:rPr>
        <w:t xml:space="preserve">environmental variables affect perovskite film formation and device efficiency. The researchers developed a fabrica-</w:t>
      </w:r>
    </w:p>
    <w:p>
      <w:r>
        <w:rPr>
          <w:rFonts w:ascii="Courier New" w:cs="Courier New" w:eastAsia="Courier New" w:hAnsi="Courier New"/>
          <w:sz w:val="18"/>
          <w:szCs w:val="18"/>
        </w:rPr>
        <w:t xml:space="preserve">tion platform that allows precise, independent control of ambient temperature, absolute humidity, and solvent partial</w:t>
      </w:r>
    </w:p>
    <w:p>
      <w:r>
        <w:rPr>
          <w:rFonts w:ascii="Courier New" w:cs="Courier New" w:eastAsia="Courier New" w:hAnsi="Courier New"/>
          <w:sz w:val="18"/>
          <w:szCs w:val="18"/>
        </w:rPr>
        <w:t xml:space="preserve">pressure during key processing steps [14]. Using this platform, a closed-loop Bayesian optimization strategy was ap-</w:t>
      </w:r>
    </w:p>
    <w:p>
      <w:r>
        <w:rPr>
          <w:rFonts w:ascii="Courier New" w:cs="Courier New" w:eastAsia="Courier New" w:hAnsi="Courier New"/>
          <w:sz w:val="18"/>
          <w:szCs w:val="18"/>
        </w:rPr>
        <w:t xml:space="preserve">plied to efficiently explore and map how these variables influence device outcomes (Figure 3a, right). These findings</w:t>
      </w:r>
    </w:p>
    <w:p>
      <w:r>
        <w:rPr>
          <w:rFonts w:ascii="Courier New" w:cs="Courier New" w:eastAsia="Courier New" w:hAnsi="Courier New"/>
          <w:sz w:val="18"/>
          <w:szCs w:val="18"/>
        </w:rPr>
        <w:t xml:space="preserve">demonstrate that integrated environmental control is essential for producing reproducible perovskite solar cells, and</w:t>
      </w:r>
    </w:p>
    <w:p>
      <w:r>
        <w:rPr>
          <w:rFonts w:ascii="Courier New" w:cs="Courier New" w:eastAsia="Courier New" w:hAnsi="Courier New"/>
          <w:sz w:val="18"/>
          <w:szCs w:val="18"/>
        </w:rPr>
        <w:t xml:space="preserve">highlight the value of interpretable machine learning to navigate complex processing environments.</w:t>
      </w:r>
    </w:p>
    <w:p>
      <w:r>
        <w:rPr>
          <w:rFonts w:ascii="Courier New" w:cs="Courier New" w:eastAsia="Courier New" w:hAnsi="Courier New"/>
          <w:sz w:val="18"/>
          <w:szCs w:val="18"/>
        </w:rPr>
        <w:t xml:space="preserve">The results demonstrate that ambient temperature, absolute humidity, and solvent partial pressure during perovskite</w:t>
      </w:r>
    </w:p>
    <w:p>
      <w:r>
        <w:rPr>
          <w:rFonts w:ascii="Courier New" w:cs="Courier New" w:eastAsia="Courier New" w:hAnsi="Courier New"/>
          <w:sz w:val="18"/>
          <w:szCs w:val="18"/>
        </w:rPr>
        <w:t xml:space="preserve">film formation strongly affect solar cell efficiency. Liuet al.quantified and ranked the influence of each parameter,</w:t>
      </w:r>
    </w:p>
    <w:p>
      <w:r>
        <w:rPr>
          <w:rFonts w:ascii="Courier New" w:cs="Courier New" w:eastAsia="Courier New" w:hAnsi="Courier New"/>
          <w:sz w:val="18"/>
          <w:szCs w:val="18"/>
        </w:rPr>
        <w:t xml:space="preserve">revealing both individual and coupled non-linear interactions that govern device performance. Analysis by Kosmos</w:t>
      </w:r>
    </w:p>
    <w:p>
      <w:r>
        <w:rPr>
          <w:rFonts w:ascii="Courier New" w:cs="Courier New" w:eastAsia="Courier New" w:hAnsi="Courier New"/>
          <w:sz w:val="18"/>
          <w:szCs w:val="18"/>
        </w:rPr>
        <w:t xml:space="preserve">corroborated these findings, identifying absolute humidity during thermal annealing as the most dominant factor</w:t>
      </w:r>
    </w:p>
    <w:p>
      <w:r>
        <w:rPr>
          <w:rFonts w:ascii="Courier New" w:cs="Courier New" w:eastAsia="Courier New" w:hAnsi="Courier New"/>
          <w:sz w:val="18"/>
          <w:szCs w:val="18"/>
        </w:rPr>
        <w:t xml:space="preserve">determining device efficiency under single-variable analysis, while also exhibiting interaction effects (Figure 3b).</w:t>
      </w:r>
    </w:p>
    <w:p>
      <w:r>
        <w:rPr>
          <w:rFonts w:ascii="Courier New" w:cs="Courier New" w:eastAsia="Courier New" w:hAnsi="Courier New"/>
          <w:sz w:val="18"/>
          <w:szCs w:val="18"/>
        </w:rPr>
        <w:t xml:space="preserve">This dominance is evident in the SHapley Additive exPlanations (SHAP) plots from Kosmos (Figure 3c) and from</w:t>
      </w:r>
    </w:p>
    <w:p>
      <w:r>
        <w:rPr>
          <w:rFonts w:ascii="Courier New" w:cs="Courier New" w:eastAsia="Courier New" w:hAnsi="Courier New"/>
          <w:sz w:val="18"/>
          <w:szCs w:val="18"/>
        </w:rPr>
        <w:t xml:space="preserve">the original study (Figure 3g). While the original study emphasizes the complex and interdependent nature of</w:t>
      </w:r>
    </w:p>
    <w:p>
      <w:r>
        <w:rPr>
          <w:rFonts w:ascii="Courier New" w:cs="Courier New" w:eastAsia="Courier New" w:hAnsi="Courier New"/>
          <w:sz w:val="18"/>
          <w:szCs w:val="18"/>
        </w:rPr>
        <w:t xml:space="preserve">environmental parameters during synthesis, highlighting the importance of environmental control for reproducible</w:t>
      </w:r>
    </w:p>
    <w:p>
      <w:r>
        <w:rPr>
          <w:rFonts w:ascii="Courier New" w:cs="Courier New" w:eastAsia="Courier New" w:hAnsi="Courier New"/>
          <w:sz w:val="18"/>
          <w:szCs w:val="18"/>
        </w:rPr>
        <w:t xml:space="preserve">fabrication, Kosmos’ extended analysis further delineates performance regimes and quantifies their effects on specific</w:t>
      </w:r>
    </w:p>
    <w:p>
      <w:r>
        <w:rPr>
          <w:rFonts w:ascii="Courier New" w:cs="Courier New" w:eastAsia="Courier New" w:hAnsi="Courier New"/>
          <w:sz w:val="18"/>
          <w:szCs w:val="18"/>
        </w:rPr>
        <w:t xml:space="preserve">device metrics.</w:t>
      </w:r>
    </w:p>
    <w:p>
      <w:r>
        <w:rPr>
          <w:rFonts w:ascii="Courier New" w:cs="Courier New" w:eastAsia="Courier New" w:hAnsi="Courier New"/>
          <w:sz w:val="18"/>
          <w:szCs w:val="18"/>
        </w:rPr>
        <w:t xml:space="preserve">Together, these insights define environmental guidelines for optimizing perovskite film growth using the experimental</w:t>
      </w:r>
    </w:p>
    <w:p>
      <w:r>
        <w:rPr>
          <w:rFonts w:ascii="Courier New" w:cs="Courier New" w:eastAsia="Courier New" w:hAnsi="Courier New"/>
          <w:sz w:val="18"/>
          <w:szCs w:val="18"/>
        </w:rPr>
        <w:t xml:space="preserve">apparatus described in Liuet al.Both analyses identified thermal annealing humidity as a critical determinant, acting</w:t>
      </w:r>
    </w:p>
    <w:p>
      <w:r>
        <w:rPr>
          <w:rFonts w:ascii="Courier New" w:cs="Courier New" w:eastAsia="Courier New" w:hAnsi="Courier New"/>
          <w:sz w:val="18"/>
          <w:szCs w:val="18"/>
        </w:rPr>
        <w:t xml:space="preserve">as a “fatal filter” beyond which devices fail. The 2D partial dependence plot (Figure 3b) shows this discrete failure</w:t>
      </w:r>
    </w:p>
    <w:p>
      <w:r>
        <w:rPr>
          <w:rFonts w:ascii="Courier New" w:cs="Courier New" w:eastAsia="Courier New" w:hAnsi="Courier New"/>
          <w:sz w:val="18"/>
          <w:szCs w:val="18"/>
        </w:rPr>
        <w:t xml:space="preserve">boundary occurring above ~60 g/m3absolute humidity and within a critical temperature window above ~70◦C,</w:t>
      </w:r>
    </w:p>
    <w:p>
      <w:r>
        <w:rPr>
          <w:rFonts w:ascii="Courier New" w:cs="Courier New" w:eastAsia="Courier New" w:hAnsi="Courier New"/>
          <w:sz w:val="18"/>
          <w:szCs w:val="18"/>
        </w:rPr>
        <w:t xml:space="preserve">with optimal performance at low humidity and moderate temperatures. This trend is independently confirmed in</w:t>
      </w:r>
    </w:p>
    <w:p>
      <w:r>
        <w:rPr>
          <w:rFonts w:ascii="Courier New" w:cs="Courier New" w:eastAsia="Courier New" w:hAnsi="Courier New"/>
          <w:sz w:val="18"/>
          <w:szCs w:val="18"/>
        </w:rPr>
        <w:t xml:space="preserve">the human-made plot from the Liuet al.preprint (Figure 3f). Additionally, Kosmos revealed a linear decrease</w:t>
      </w:r>
    </w:p>
    <w:p>
      <w:r>
        <w:rPr>
          <w:rFonts w:ascii="Courier New" w:cs="Courier New" w:eastAsia="Courier New" w:hAnsi="Courier New"/>
          <w:sz w:val="18"/>
          <w:szCs w:val="18"/>
        </w:rPr>
        <w:t xml:space="preserve">in short-circuit current density (J SC) with rising Dimethylformamide (DMF) solvent partial pressure during spin-</w:t>
      </w:r>
    </w:p>
    <w:p>
      <w:r>
        <w:rPr>
          <w:rFonts w:ascii="Courier New" w:cs="Courier New" w:eastAsia="Courier New" w:hAnsi="Courier New"/>
          <w:sz w:val="18"/>
          <w:szCs w:val="18"/>
        </w:rPr>
        <w:t xml:space="preserve">coating (Figure 3d)—a previously unreported relationship that was later independently validated by the researchers</w:t>
      </w:r>
    </w:p>
    <w:p>
      <w:r>
        <w:rPr>
          <w:rFonts w:ascii="Courier New" w:cs="Courier New" w:eastAsia="Courier New" w:hAnsi="Courier New"/>
          <w:sz w:val="18"/>
          <w:szCs w:val="18"/>
        </w:rPr>
        <w:t xml:space="preserve">(Figure 3h).</w:t>
      </w:r>
    </w:p>
    <w:p>
      <w:r>
        <w:rPr>
          <w:rFonts w:ascii="Courier New" w:cs="Courier New" w:eastAsia="Courier New" w:hAnsi="Courier New"/>
          <w:sz w:val="18"/>
          <w:szCs w:val="18"/>
        </w:rPr>
        <w:t xml:space="preserve">2.2.3 Discovery 3: Log-normal connectivity distributions in neuronal networks</w:t>
      </w:r>
    </w:p>
    <w:p>
      <w:r>
        <w:rPr>
          <w:rFonts w:ascii="Courier New" w:cs="Courier New" w:eastAsia="Courier New" w:hAnsi="Courier New"/>
          <w:sz w:val="18"/>
          <w:szCs w:val="18"/>
        </w:rPr>
        <w:t xml:space="preserve">We next investigated whether Kosmos could independently reproduce findings from an existing preprint when given</w:t>
      </w:r>
    </w:p>
    <w:p>
      <w:r>
        <w:rPr>
          <w:rFonts w:ascii="Courier New" w:cs="Courier New" w:eastAsia="Courier New" w:hAnsi="Courier New"/>
          <w:sz w:val="18"/>
          <w:szCs w:val="18"/>
        </w:rPr>
        <w:t xml:space="preserve">an open-ended research objective. To do this, we provided Kosmos with the same data used in Piazzaet al., bioRxiv</w:t>
      </w:r>
    </w:p>
    <w:p>
      <w:r>
        <w:rPr>
          <w:rFonts w:ascii="Courier New" w:cs="Courier New" w:eastAsia="Courier New" w:hAnsi="Courier New"/>
          <w:sz w:val="18"/>
          <w:szCs w:val="18"/>
        </w:rPr>
        <w:t xml:space="preserve">2025 [15]: Neuron morphology data from eight separate connectome reconstructions from five different species</w:t>
      </w:r>
    </w:p>
    <w:p>
      <w:r>
        <w:rPr>
          <w:rFonts w:ascii="Courier New" w:cs="Courier New" w:eastAsia="Courier New" w:hAnsi="Courier New"/>
          <w:sz w:val="18"/>
          <w:szCs w:val="18"/>
        </w:rPr>
        <w:t xml:space="preserve">(Figure 4a). Each connectome dataset contained detailed information about neuronal wire length, the number of</w:t>
      </w:r>
    </w:p>
    <w:p>
      <w:r>
        <w:rPr>
          <w:rFonts w:ascii="Courier New" w:cs="Courier New" w:eastAsia="Courier New" w:hAnsi="Courier New"/>
          <w:sz w:val="18"/>
          <w:szCs w:val="18"/>
        </w:rPr>
        <w:t xml:space="preserve">connecting partners (degree), total number of synapses, and local measures of synaptic density. We asked Kosmos</w:t>
      </w:r>
    </w:p>
    <w:p>
      <w:r>
        <w:rPr>
          <w:rFonts w:ascii="Courier New" w:cs="Courier New" w:eastAsia="Courier New" w:hAnsi="Courier New"/>
          <w:sz w:val="18"/>
          <w:szCs w:val="18"/>
        </w:rPr>
        <w:t xml:space="preserve">to investigate how these measures relate from a neuroscientific perspective in order to propose universal principles</w:t>
      </w:r>
    </w:p>
    <w:p>
      <w:r>
        <w:rPr>
          <w:rFonts w:ascii="Courier New" w:cs="Courier New" w:eastAsia="Courier New" w:hAnsi="Courier New"/>
          <w:sz w:val="18"/>
          <w:szCs w:val="18"/>
        </w:rPr>
        <w:t xml:space="preserve">among them. Specifically, we aimed to see whether this broad prompt was sufficient to capture the major findings</w:t>
      </w:r>
    </w:p>
    <w:p>
      <w:r>
        <w:rPr>
          <w:rFonts w:ascii="Courier New" w:cs="Courier New" w:eastAsia="Courier New" w:hAnsi="Courier New"/>
          <w:sz w:val="18"/>
          <w:szCs w:val="18"/>
        </w:rPr>
        <w:t xml:space="preserve">of the preprint: (1) degree distributions cannot be captured by the well-established random or scale-free models,</w:t>
      </w:r>
    </w:p>
    <w:p>
      <w:r>
        <w:rPr>
          <w:rFonts w:ascii="Courier New" w:cs="Courier New" w:eastAsia="Courier New" w:hAnsi="Courier New"/>
          <w:sz w:val="18"/>
          <w:szCs w:val="18"/>
        </w:rPr>
        <w:t xml:space="preserve">rather all morphological metrics are well approximated by lognormal distributions, and (2) the metrics can be related</w:t>
      </w:r>
    </w:p>
    <w:p>
      <w:r>
        <w:rPr>
          <w:rFonts w:ascii="Courier New" w:cs="Courier New" w:eastAsia="Courier New" w:hAnsi="Courier New"/>
          <w:sz w:val="18"/>
          <w:szCs w:val="18"/>
        </w:rPr>
        <w:t xml:space="preserve">through power law distributions, suggesting that (3) multiplicative processes drive the development of neurons, and</w:t>
      </w:r>
    </w:p>
    <w:p>
      <w:r>
        <w:rPr>
          <w:rFonts w:ascii="Courier New" w:cs="Courier New" w:eastAsia="Courier New" w:hAnsi="Courier New"/>
          <w:sz w:val="18"/>
          <w:szCs w:val="18"/>
        </w:rPr>
        <w:t xml:space="preserve">thus the emergence of all lognormals.</w:t>
      </w:r>
    </w:p>
    <w:p>
      <w:r>
        <w:rPr>
          <w:rFonts w:ascii="Courier New" w:cs="Courier New" w:eastAsia="Courier New" w:hAnsi="Courier New"/>
          <w:sz w:val="18"/>
          <w:szCs w:val="18"/>
        </w:rPr>
        <w:t xml:space="preserve">In an initial analysis, Kosmos normalized wire length, degree, and synapse density distributions by dividing by its</w:t>
      </w:r>
    </w:p>
    <w:p>
      <w:r>
        <w:rPr>
          <w:rFonts w:ascii="Courier New" w:cs="Courier New" w:eastAsia="Courier New" w:hAnsi="Courier New"/>
          <w:sz w:val="18"/>
          <w:szCs w:val="18"/>
        </w:rPr>
        <w:t xml:space="preserve">medianandstandarddeviation, whichcollapsedthedistributionsfromdifferentspeciesontoasinglecurve(Figure4b).</w:t>
      </w:r>
    </w:p>
    <w:p>
      <w:r>
        <w:rPr>
          <w:rFonts w:ascii="Courier New" w:cs="Courier New" w:eastAsia="Courier New" w:hAnsi="Courier New"/>
          <w:sz w:val="18"/>
          <w:szCs w:val="18"/>
        </w:rPr>
        <w:t xml:space="preserve">While distribution collapse is commonly interpreted as a qualitative metric for assessing distribution similarity, Kosmos</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b c</w:t>
      </w:r>
    </w:p>
    <w:p>
      <w:r>
        <w:rPr>
          <w:rFonts w:ascii="Courier New" w:cs="Courier New" w:eastAsia="Courier New" w:hAnsi="Courier New"/>
          <w:sz w:val="18"/>
          <w:szCs w:val="18"/>
        </w:rPr>
        <w:t xml:space="preserve">eKosmos synthesis recapitulates human discoveryd</w:t>
      </w:r>
    </w:p>
    <w:p>
      <w:r>
        <w:rPr>
          <w:rFonts w:ascii="Courier New" w:cs="Courier New" w:eastAsia="Courier New" w:hAnsi="Courier New"/>
          <w:sz w:val="18"/>
          <w:szCs w:val="18"/>
        </w:rPr>
        <w:t xml:space="preserve">Log-normal distributions Scaling laws</w:t>
      </w:r>
    </w:p>
    <w:p>
      <w:r>
        <w:rPr>
          <w:rFonts w:ascii="Courier New" w:cs="Courier New" w:eastAsia="Courier New" w:hAnsi="Courier New"/>
          <w:sz w:val="18"/>
          <w:szCs w:val="18"/>
        </w:rPr>
        <w:t xml:space="preserve">Kosmos: “Neuron-level degree and</w:t>
      </w:r>
    </w:p>
    <w:p>
      <w:r>
        <w:rPr>
          <w:rFonts w:ascii="Courier New" w:cs="Courier New" w:eastAsia="Courier New" w:hAnsi="Courier New"/>
          <w:sz w:val="18"/>
          <w:szCs w:val="18"/>
        </w:rPr>
        <w:t xml:space="preserve">synapse counts are...most parsimo -</w:t>
      </w:r>
    </w:p>
    <w:p>
      <w:r>
        <w:rPr>
          <w:rFonts w:ascii="Courier New" w:cs="Courier New" w:eastAsia="Courier New" w:hAnsi="Courier New"/>
          <w:sz w:val="18"/>
          <w:szCs w:val="18"/>
        </w:rPr>
        <w:t xml:space="preserve">niously described by log-normal</w:t>
      </w:r>
    </w:p>
    <w:p>
      <w:r>
        <w:rPr>
          <w:rFonts w:ascii="Courier New" w:cs="Courier New" w:eastAsia="Courier New" w:hAnsi="Courier New"/>
          <w:sz w:val="18"/>
          <w:szCs w:val="18"/>
        </w:rPr>
        <w:t xml:space="preserve">[distributions]. [r3]”Kosmos: “Log–log regressions of</w:t>
      </w:r>
    </w:p>
    <w:p>
      <w:r>
        <w:rPr>
          <w:rFonts w:ascii="Courier New" w:cs="Courier New" w:eastAsia="Courier New" w:hAnsi="Courier New"/>
          <w:sz w:val="18"/>
          <w:szCs w:val="18"/>
        </w:rPr>
        <w:t xml:space="preserve">synapse count versus neurite length</w:t>
      </w:r>
    </w:p>
    <w:p>
      <w:r>
        <w:rPr>
          <w:rFonts w:ascii="Courier New" w:cs="Courier New" w:eastAsia="Courier New" w:hAnsi="Courier New"/>
          <w:sz w:val="18"/>
          <w:szCs w:val="18"/>
        </w:rPr>
        <w:t xml:space="preserve">showed robust power-law scaling in</w:t>
      </w:r>
    </w:p>
    <w:p>
      <w:r>
        <w:rPr>
          <w:rFonts w:ascii="Courier New" w:cs="Courier New" w:eastAsia="Courier New" w:hAnsi="Courier New"/>
          <w:sz w:val="18"/>
          <w:szCs w:val="18"/>
        </w:rPr>
        <w:t xml:space="preserve">seven of eight datasets. [r9]”</w:t>
      </w:r>
    </w:p>
    <w:p>
      <w:r>
        <w:rPr>
          <w:rFonts w:ascii="Courier New" w:cs="Courier New" w:eastAsia="Courier New" w:hAnsi="Courier New"/>
          <w:sz w:val="18"/>
          <w:szCs w:val="18"/>
        </w:rPr>
        <w:t xml:space="preserve">Preprint: “Node degrees and</w:t>
      </w:r>
    </w:p>
    <w:p>
      <w:r>
        <w:rPr>
          <w:rFonts w:ascii="Courier New" w:cs="Courier New" w:eastAsia="Courier New" w:hAnsi="Courier New"/>
          <w:sz w:val="18"/>
          <w:szCs w:val="18"/>
        </w:rPr>
        <w:t xml:space="preserve">strengths are well approximated by</w:t>
      </w:r>
    </w:p>
    <w:p>
      <w:r>
        <w:rPr>
          <w:rFonts w:ascii="Courier New" w:cs="Courier New" w:eastAsia="Courier New" w:hAnsi="Courier New"/>
          <w:sz w:val="18"/>
          <w:szCs w:val="18"/>
        </w:rPr>
        <w:t xml:space="preserve">lognormal distributions.”Preprint: “In each of the eight</w:t>
      </w:r>
    </w:p>
    <w:p>
      <w:r>
        <w:rPr>
          <w:rFonts w:ascii="Courier New" w:cs="Courier New" w:eastAsia="Courier New" w:hAnsi="Courier New"/>
          <w:sz w:val="18"/>
          <w:szCs w:val="18"/>
        </w:rPr>
        <w:t xml:space="preserve">datasets the scaling [between neurite</w:t>
      </w:r>
    </w:p>
    <w:p>
      <w:r>
        <w:rPr>
          <w:rFonts w:ascii="Courier New" w:cs="Courier New" w:eastAsia="Courier New" w:hAnsi="Courier New"/>
          <w:sz w:val="18"/>
          <w:szCs w:val="18"/>
        </w:rPr>
        <w:t xml:space="preserve">length and synapse count] holds.”</w:t>
      </w:r>
    </w:p>
    <w:p>
      <w:r>
        <w:rPr>
          <w:rFonts w:ascii="Courier New" w:cs="Courier New" w:eastAsia="Courier New" w:hAnsi="Courier New"/>
          <w:sz w:val="18"/>
          <w:szCs w:val="18"/>
        </w:rPr>
        <w:t xml:space="preserve">MedianMedian</w:t>
      </w:r>
    </w:p>
    <w:p>
      <w:r>
        <w:rPr>
          <w:rFonts w:ascii="Courier New" w:cs="Courier New" w:eastAsia="Courier New" w:hAnsi="Courier New"/>
          <w:sz w:val="18"/>
          <w:szCs w:val="18"/>
        </w:rPr>
        <w:t xml:space="preserve">Synapses (Normalized by Median) Length (Normalized by Median)10-110010110-1100101Probability Density</w:t>
      </w:r>
    </w:p>
    <w:p>
      <w:r>
        <w:rPr>
          <w:rFonts w:ascii="Courier New" w:cs="Courier New" w:eastAsia="Courier New" w:hAnsi="Courier New"/>
          <w:sz w:val="18"/>
          <w:szCs w:val="18"/>
        </w:rPr>
        <w:t xml:space="preserve">0123</w:t>
      </w:r>
    </w:p>
    <w:p>
      <w:r>
        <w:rPr>
          <w:rFonts w:ascii="Courier New" w:cs="Courier New" w:eastAsia="Courier New" w:hAnsi="Courier New"/>
          <w:sz w:val="18"/>
          <w:szCs w:val="18"/>
        </w:rPr>
        <w:t xml:space="preserve">Synapse Number μ</w:t>
      </w:r>
    </w:p>
    <w:p>
      <w:r>
        <w:rPr>
          <w:rFonts w:ascii="Courier New" w:cs="Courier New" w:eastAsia="Courier New" w:hAnsi="Courier New"/>
          <w:sz w:val="18"/>
          <w:szCs w:val="18"/>
        </w:rPr>
        <w:t xml:space="preserve">r = 0.77Kosmos V alue</w:t>
      </w:r>
    </w:p>
    <w:p>
      <w:r>
        <w:rPr>
          <w:rFonts w:ascii="Courier New" w:cs="Courier New" w:eastAsia="Courier New" w:hAnsi="Courier New"/>
          <w:sz w:val="18"/>
          <w:szCs w:val="18"/>
        </w:rPr>
        <w:t xml:space="preserve">2468</w:t>
      </w:r>
    </w:p>
    <w:p>
      <w:r>
        <w:rPr>
          <w:rFonts w:ascii="Courier New" w:cs="Courier New" w:eastAsia="Courier New" w:hAnsi="Courier New"/>
          <w:sz w:val="18"/>
          <w:szCs w:val="18"/>
        </w:rPr>
        <w:t xml:space="preserve">Preprint V alue2.5 5.0 7.5C. elegans</w:t>
      </w:r>
    </w:p>
    <w:p>
      <w:r>
        <w:rPr>
          <w:rFonts w:ascii="Courier New" w:cs="Courier New" w:eastAsia="Courier New" w:hAnsi="Courier New"/>
          <w:sz w:val="18"/>
          <w:szCs w:val="18"/>
        </w:rPr>
        <w:t xml:space="preserve">Fly Larva</w:t>
      </w:r>
    </w:p>
    <w:p>
      <w:r>
        <w:rPr>
          <w:rFonts w:ascii="Courier New" w:cs="Courier New" w:eastAsia="Courier New" w:hAnsi="Courier New"/>
          <w:sz w:val="18"/>
          <w:szCs w:val="18"/>
        </w:rPr>
        <w:t xml:space="preserve">Fly Hemibrain</w:t>
      </w:r>
    </w:p>
    <w:p>
      <w:r>
        <w:rPr>
          <w:rFonts w:ascii="Courier New" w:cs="Courier New" w:eastAsia="Courier New" w:hAnsi="Courier New"/>
          <w:sz w:val="18"/>
          <w:szCs w:val="18"/>
        </w:rPr>
        <w:t xml:space="preserve">Fly MANC</w:t>
      </w:r>
    </w:p>
    <w:p>
      <w:r>
        <w:rPr>
          <w:rFonts w:ascii="Courier New" w:cs="Courier New" w:eastAsia="Courier New" w:hAnsi="Courier New"/>
          <w:sz w:val="18"/>
          <w:szCs w:val="18"/>
        </w:rPr>
        <w:t xml:space="preserve">Fly FlyWire</w:t>
      </w:r>
    </w:p>
    <w:p>
      <w:r>
        <w:rPr>
          <w:rFonts w:ascii="Courier New" w:cs="Courier New" w:eastAsia="Courier New" w:hAnsi="Courier New"/>
          <w:sz w:val="18"/>
          <w:szCs w:val="18"/>
        </w:rPr>
        <w:t xml:space="preserve">Zebrafish</w:t>
      </w:r>
    </w:p>
    <w:p>
      <w:r>
        <w:rPr>
          <w:rFonts w:ascii="Courier New" w:cs="Courier New" w:eastAsia="Courier New" w:hAnsi="Courier New"/>
          <w:sz w:val="18"/>
          <w:szCs w:val="18"/>
        </w:rPr>
        <w:t xml:space="preserve">Mouse MM3</w:t>
      </w:r>
    </w:p>
    <w:p>
      <w:r>
        <w:rPr>
          <w:rFonts w:ascii="Courier New" w:cs="Courier New" w:eastAsia="Courier New" w:hAnsi="Courier New"/>
          <w:sz w:val="18"/>
          <w:szCs w:val="18"/>
        </w:rPr>
        <w:t xml:space="preserve">Human H01</w:t>
      </w:r>
    </w:p>
    <w:p>
      <w:r>
        <w:rPr>
          <w:rFonts w:ascii="Courier New" w:cs="Courier New" w:eastAsia="Courier New" w:hAnsi="Courier New"/>
          <w:sz w:val="18"/>
          <w:szCs w:val="18"/>
        </w:rPr>
        <w:t xml:space="preserve">r = 0.46</w:t>
      </w:r>
    </w:p>
    <w:p>
      <w:r>
        <w:rPr>
          <w:rFonts w:ascii="Courier New" w:cs="Courier New" w:eastAsia="Courier New" w:hAnsi="Courier New"/>
          <w:sz w:val="18"/>
          <w:szCs w:val="18"/>
        </w:rPr>
        <w:t xml:space="preserve">246</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Preprint V alue2.5 5.0Degree Number μKosmos V alueHuman V alidation Kosmos</w:t>
      </w:r>
    </w:p>
    <w:p>
      <w:r>
        <w:rPr>
          <w:rFonts w:ascii="Courier New" w:cs="Courier New" w:eastAsia="Courier New" w:hAnsi="Courier New"/>
          <w:sz w:val="18"/>
          <w:szCs w:val="18"/>
        </w:rPr>
        <w:t xml:space="preserve">Synapses (count)</w:t>
      </w:r>
    </w:p>
    <w:p>
      <w:r>
        <w:rPr>
          <w:rFonts w:ascii="Courier New" w:cs="Courier New" w:eastAsia="Courier New" w:hAnsi="Courier New"/>
          <w:sz w:val="18"/>
          <w:szCs w:val="18"/>
        </w:rPr>
        <w:t xml:space="preserve">Length (μm)</w:t>
      </w:r>
    </w:p>
    <w:p>
      <w:r>
        <w:rPr>
          <w:rFonts w:ascii="Courier New" w:cs="Courier New" w:eastAsia="Courier New" w:hAnsi="Courier New"/>
          <w:sz w:val="18"/>
          <w:szCs w:val="18"/>
        </w:rPr>
        <w:t xml:space="preserve">101102103104105</w:t>
      </w:r>
    </w:p>
    <w:p>
      <w:r>
        <w:rPr>
          <w:rFonts w:ascii="Courier New" w:cs="Courier New" w:eastAsia="Courier New" w:hAnsi="Courier New"/>
          <w:sz w:val="18"/>
          <w:szCs w:val="18"/>
        </w:rPr>
        <w:t xml:space="preserve">102103104105</w:t>
      </w:r>
    </w:p>
    <w:p>
      <w:r>
        <w:rPr>
          <w:rFonts w:ascii="Courier New" w:cs="Courier New" w:eastAsia="Courier New" w:hAnsi="Courier New"/>
          <w:sz w:val="18"/>
          <w:szCs w:val="18"/>
        </w:rPr>
        <w:t xml:space="preserve">Network Degree</w:t>
      </w:r>
    </w:p>
    <w:p>
      <w:r>
        <w:rPr>
          <w:rFonts w:ascii="Courier New" w:cs="Courier New" w:eastAsia="Courier New" w:hAnsi="Courier New"/>
          <w:sz w:val="18"/>
          <w:szCs w:val="18"/>
        </w:rPr>
        <w:t xml:space="preserve">Synapses (count)</w:t>
      </w:r>
    </w:p>
    <w:p>
      <w:r>
        <w:rPr>
          <w:rFonts w:ascii="Courier New" w:cs="Courier New" w:eastAsia="Courier New" w:hAnsi="Courier New"/>
          <w:sz w:val="18"/>
          <w:szCs w:val="18"/>
        </w:rPr>
        <w:t xml:space="preserve">101102103104</w:t>
      </w:r>
    </w:p>
    <w:p>
      <w:r>
        <w:rPr>
          <w:rFonts w:ascii="Courier New" w:cs="Courier New" w:eastAsia="Courier New" w:hAnsi="Courier New"/>
          <w:sz w:val="18"/>
          <w:szCs w:val="18"/>
        </w:rPr>
        <w:t xml:space="preserve">100</w:t>
      </w:r>
    </w:p>
    <w:p>
      <w:r>
        <w:rPr>
          <w:rFonts w:ascii="Courier New" w:cs="Courier New" w:eastAsia="Courier New" w:hAnsi="Courier New"/>
          <w:sz w:val="18"/>
          <w:szCs w:val="18"/>
        </w:rPr>
        <w:t xml:space="preserve">102103104101 105</w:t>
      </w:r>
    </w:p>
    <w:p>
      <w:r>
        <w:rPr>
          <w:rFonts w:ascii="Courier New" w:cs="Courier New" w:eastAsia="Courier New" w:hAnsi="Courier New"/>
          <w:sz w:val="18"/>
          <w:szCs w:val="18"/>
        </w:rPr>
        <w:t xml:space="preserve">Discovery Synthesis</w:t>
      </w:r>
    </w:p>
    <w:p>
      <w:r>
        <w:rPr>
          <w:rFonts w:ascii="Courier New" w:cs="Courier New" w:eastAsia="Courier New" w:hAnsi="Courier New"/>
          <w:sz w:val="18"/>
          <w:szCs w:val="18"/>
        </w:rPr>
        <w:t xml:space="preserve">Kosmos: Log-normal connectivity</w:t>
      </w:r>
    </w:p>
    <w:p>
      <w:r>
        <w:rPr>
          <w:rFonts w:ascii="Courier New" w:cs="Courier New" w:eastAsia="Courier New" w:hAnsi="Courier New"/>
          <w:sz w:val="18"/>
          <w:szCs w:val="18"/>
        </w:rPr>
        <w:t xml:space="preserve">distributions [lead] to geometric rather</w:t>
      </w:r>
    </w:p>
    <w:p>
      <w:r>
        <w:rPr>
          <w:rFonts w:ascii="Courier New" w:cs="Courier New" w:eastAsia="Courier New" w:hAnsi="Courier New"/>
          <w:sz w:val="18"/>
          <w:szCs w:val="18"/>
        </w:rPr>
        <w:t xml:space="preserve">than linear scaling in neural network</w:t>
      </w:r>
    </w:p>
    <w:p>
      <w:r>
        <w:rPr>
          <w:rFonts w:ascii="Courier New" w:cs="Courier New" w:eastAsia="Courier New" w:hAnsi="Courier New"/>
          <w:sz w:val="18"/>
          <w:szCs w:val="18"/>
        </w:rPr>
        <w:t xml:space="preserve">formation [r3]. The consistency of strong</w:t>
      </w:r>
    </w:p>
    <w:p>
      <w:r>
        <w:rPr>
          <w:rFonts w:ascii="Courier New" w:cs="Courier New" w:eastAsia="Courier New" w:hAnsi="Courier New"/>
          <w:sz w:val="18"/>
          <w:szCs w:val="18"/>
        </w:rPr>
        <w:t xml:space="preserve">correlations across phylogenetically</w:t>
      </w:r>
    </w:p>
    <w:p>
      <w:r>
        <w:rPr>
          <w:rFonts w:ascii="Courier New" w:cs="Courier New" w:eastAsia="Courier New" w:hAnsi="Courier New"/>
          <w:sz w:val="18"/>
          <w:szCs w:val="18"/>
        </w:rPr>
        <w:t xml:space="preserve">diverse organisms, [...] aligns with</w:t>
      </w:r>
    </w:p>
    <w:p>
      <w:r>
        <w:rPr>
          <w:rFonts w:ascii="Courier New" w:cs="Courier New" w:eastAsia="Courier New" w:hAnsi="Courier New"/>
          <w:sz w:val="18"/>
          <w:szCs w:val="18"/>
        </w:rPr>
        <w:t xml:space="preserve">theoretical predictions about wiring</w:t>
      </w:r>
    </w:p>
    <w:p>
      <w:r>
        <w:rPr>
          <w:rFonts w:ascii="Courier New" w:cs="Courier New" w:eastAsia="Courier New" w:hAnsi="Courier New"/>
          <w:sz w:val="18"/>
          <w:szCs w:val="18"/>
        </w:rPr>
        <w:t xml:space="preserve">optimization and metabolic constraints in</w:t>
      </w:r>
    </w:p>
    <w:p>
      <w:r>
        <w:rPr>
          <w:rFonts w:ascii="Courier New" w:cs="Courier New" w:eastAsia="Courier New" w:hAnsi="Courier New"/>
          <w:sz w:val="18"/>
          <w:szCs w:val="18"/>
        </w:rPr>
        <w:t xml:space="preserve">neural networks [r1].</w:t>
      </w:r>
    </w:p>
    <w:p>
      <w:r>
        <w:rPr>
          <w:rFonts w:ascii="Courier New" w:cs="Courier New" w:eastAsia="Courier New" w:hAnsi="Courier New"/>
          <w:sz w:val="18"/>
          <w:szCs w:val="18"/>
        </w:rPr>
        <w:t xml:space="preserve">Comparison of lognormal fits identified by Kosmos and original human findingsKosmos collapses length and synapses distributions Kosmos supports conserved neuronal scaling</w:t>
      </w:r>
    </w:p>
    <w:p>
      <w:r>
        <w:rPr>
          <w:rFonts w:ascii="Courier New" w:cs="Courier New" w:eastAsia="Courier New" w:hAnsi="Courier New"/>
          <w:sz w:val="18"/>
          <w:szCs w:val="18"/>
        </w:rPr>
        <w:t xml:space="preserve">Dataset:  8 connectomes across 5 species.Research objective (Abbr .): Investigate</w:t>
      </w:r>
    </w:p>
    <w:p>
      <w:r>
        <w:rPr>
          <w:rFonts w:ascii="Courier New" w:cs="Courier New" w:eastAsia="Courier New" w:hAnsi="Courier New"/>
          <w:sz w:val="18"/>
          <w:szCs w:val="18"/>
        </w:rPr>
        <w:t xml:space="preserve">similarities and di fferences across connec -</w:t>
      </w:r>
    </w:p>
    <w:p>
      <w:r>
        <w:rPr>
          <w:rFonts w:ascii="Courier New" w:cs="Courier New" w:eastAsia="Courier New" w:hAnsi="Courier New"/>
          <w:sz w:val="18"/>
          <w:szCs w:val="18"/>
        </w:rPr>
        <w:t xml:space="preserve">tomes and species.Figure 4:Kosmos reproduces findings on log-normal connectivity distributions in neural networks. a)Kosmos was</w:t>
      </w:r>
    </w:p>
    <w:p>
      <w:r>
        <w:rPr>
          <w:rFonts w:ascii="Courier New" w:cs="Courier New" w:eastAsia="Courier New" w:hAnsi="Courier New"/>
          <w:sz w:val="18"/>
          <w:szCs w:val="18"/>
        </w:rPr>
        <w:t xml:space="preserve">provided with a brief research objective and preprocessed connectomic data from eight separate reconstructions, spanning</w:t>
      </w:r>
    </w:p>
    <w:p>
      <w:r>
        <w:rPr>
          <w:rFonts w:ascii="Courier New" w:cs="Courier New" w:eastAsia="Courier New" w:hAnsi="Courier New"/>
          <w:sz w:val="18"/>
          <w:szCs w:val="18"/>
        </w:rPr>
        <w:t xml:space="preserve">5 species.b)Kosmos normalized neuronal wire length (left) and neuronal synapse count (right) [Trajectory r7]. Plots are</w:t>
      </w:r>
    </w:p>
    <w:p>
      <w:r>
        <w:rPr>
          <w:rFonts w:ascii="Courier New" w:cs="Courier New" w:eastAsia="Courier New" w:hAnsi="Courier New"/>
          <w:sz w:val="18"/>
          <w:szCs w:val="18"/>
        </w:rPr>
        <w:t xml:space="preserve">Kosmos’ visualization with colors corresponding to datasets as per legend in (e).c)Kosmos investigated correlations between</w:t>
      </w:r>
    </w:p>
    <w:p>
      <w:r>
        <w:rPr>
          <w:rFonts w:ascii="Courier New" w:cs="Courier New" w:eastAsia="Courier New" w:hAnsi="Courier New"/>
          <w:sz w:val="18"/>
          <w:szCs w:val="18"/>
        </w:rPr>
        <w:t xml:space="preserve">Length, Synapses and Degree [Trajectory r1]. Plots show correlations for the fruit fly’s central nervous system (FlyWire),</w:t>
      </w:r>
    </w:p>
    <w:p>
      <w:r>
        <w:rPr>
          <w:rFonts w:ascii="Courier New" w:cs="Courier New" w:eastAsia="Courier New" w:hAnsi="Courier New"/>
          <w:sz w:val="18"/>
          <w:szCs w:val="18"/>
        </w:rPr>
        <w:t xml:space="preserve">although Kosmos analyzed all animals.d)(left) Kosmos finds that despite canonical expectations of power law scaling in</w:t>
      </w:r>
    </w:p>
    <w:p>
      <w:r>
        <w:rPr>
          <w:rFonts w:ascii="Courier New" w:cs="Courier New" w:eastAsia="Courier New" w:hAnsi="Courier New"/>
          <w:sz w:val="18"/>
          <w:szCs w:val="18"/>
        </w:rPr>
        <w:t xml:space="preserve">neuron degree, the neuron synapse number and neuron degree overall are best fit by lognormal distributions [Trajectory r3],</w:t>
      </w:r>
    </w:p>
    <w:p>
      <w:r>
        <w:rPr>
          <w:rFonts w:ascii="Courier New" w:cs="Courier New" w:eastAsia="Courier New" w:hAnsi="Courier New"/>
          <w:sz w:val="18"/>
          <w:szCs w:val="18"/>
        </w:rPr>
        <w:t xml:space="preserve">recapitulating preprint Figure 2A and 2D. (middle) Kosmos confirms [Trajectory r1]’s proposal of a power law relationship</w:t>
      </w:r>
    </w:p>
    <w:p>
      <w:r>
        <w:rPr>
          <w:rFonts w:ascii="Courier New" w:cs="Courier New" w:eastAsia="Courier New" w:hAnsi="Courier New"/>
          <w:sz w:val="18"/>
          <w:szCs w:val="18"/>
        </w:rPr>
        <w:t xml:space="preserve">between synapses and Length [Trajectory r9] , mirroring Figure 3a of the preprint. (right) Beyond reproducing the key findings</w:t>
      </w:r>
    </w:p>
    <w:p>
      <w:r>
        <w:rPr>
          <w:rFonts w:ascii="Courier New" w:cs="Courier New" w:eastAsia="Courier New" w:hAnsi="Courier New"/>
          <w:sz w:val="18"/>
          <w:szCs w:val="18"/>
        </w:rPr>
        <w:t xml:space="preserve">of the preprint, Kosmos proposes neuroscientific underpinnings of its conclusions, which correctly identify the final major result</w:t>
      </w:r>
    </w:p>
    <w:p>
      <w:r>
        <w:rPr>
          <w:rFonts w:ascii="Courier New" w:cs="Courier New" w:eastAsia="Courier New" w:hAnsi="Courier New"/>
          <w:sz w:val="18"/>
          <w:szCs w:val="18"/>
        </w:rPr>
        <w:t xml:space="preserve">of the preprint, that multiplicative processes can govern neuronal properties, leading to the observed lognormal distributions</w:t>
      </w:r>
    </w:p>
    <w:p>
      <w:r>
        <w:rPr>
          <w:rFonts w:ascii="Courier New" w:cs="Courier New" w:eastAsia="Courier New" w:hAnsi="Courier New"/>
          <w:sz w:val="18"/>
          <w:szCs w:val="18"/>
        </w:rPr>
        <w:t xml:space="preserve">(preprint Figure 4).e)The lognormal fits for synapse number (left) and degree number (right) found by Kosmos have high</w:t>
      </w:r>
    </w:p>
    <w:p>
      <w:r>
        <w:rPr>
          <w:rFonts w:ascii="Courier New" w:cs="Courier New" w:eastAsia="Courier New" w:hAnsi="Courier New"/>
          <w:sz w:val="18"/>
          <w:szCs w:val="18"/>
        </w:rPr>
        <w:t xml:space="preserve">concordance with the values measured in the preprint. Bars around dots indicate standard deviations reported in the preprint.</w:t>
      </w:r>
    </w:p>
    <w:p>
      <w:r>
        <w:rPr>
          <w:rFonts w:ascii="Courier New" w:cs="Courier New" w:eastAsia="Courier New" w:hAnsi="Courier New"/>
          <w:sz w:val="18"/>
          <w:szCs w:val="18"/>
        </w:rPr>
        <w:t xml:space="preserv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a conservative approach by performing pairwise Kolmogorov-Smirnov tests between all distributions, which</w:t>
      </w:r>
    </w:p>
    <w:p>
      <w:r>
        <w:rPr>
          <w:rFonts w:ascii="Courier New" w:cs="Courier New" w:eastAsia="Courier New" w:hAnsi="Courier New"/>
          <w:sz w:val="18"/>
          <w:szCs w:val="18"/>
        </w:rPr>
        <w:t xml:space="preserve">led to an erroneous rejection of distributional similarity despite the clear visual collapse onto a single curve, which</w:t>
      </w:r>
    </w:p>
    <w:p>
      <w:r>
        <w:rPr>
          <w:rFonts w:ascii="Courier New" w:cs="Courier New" w:eastAsia="Courier New" w:hAnsi="Courier New"/>
          <w:sz w:val="18"/>
          <w:szCs w:val="18"/>
        </w:rPr>
        <w:t xml:space="preserve">successfully mirrors Figures 2B,E,H,K of the preprint [15].</w:t>
      </w:r>
    </w:p>
    <w:p>
      <w:r>
        <w:rPr>
          <w:rFonts w:ascii="Courier New" w:cs="Courier New" w:eastAsia="Courier New" w:hAnsi="Courier New"/>
          <w:sz w:val="18"/>
          <w:szCs w:val="18"/>
        </w:rPr>
        <w:t xml:space="preserve">In parallel, Kosmos investigated correlations between wire length, total synapses, and degree across all datasets</w:t>
      </w:r>
    </w:p>
    <w:p>
      <w:r>
        <w:rPr>
          <w:rFonts w:ascii="Courier New" w:cs="Courier New" w:eastAsia="Courier New" w:hAnsi="Courier New"/>
          <w:sz w:val="18"/>
          <w:szCs w:val="18"/>
        </w:rPr>
        <w:t xml:space="preserve">(Figure 4c). The analysis revealed strong positive correlations between these neuronal properties in all datasets, with</w:t>
      </w:r>
    </w:p>
    <w:p>
      <w:r>
        <w:rPr>
          <w:rFonts w:ascii="Courier New" w:cs="Courier New" w:eastAsia="Courier New" w:hAnsi="Courier New"/>
          <w:sz w:val="18"/>
          <w:szCs w:val="18"/>
        </w:rPr>
        <w:t xml:space="preserve">the linear pattern evident in log-log plots. These results strongly supported the hypothesis of conserved neuronal</w:t>
      </w:r>
    </w:p>
    <w:p>
      <w:r>
        <w:rPr>
          <w:rFonts w:ascii="Courier New" w:cs="Courier New" w:eastAsia="Courier New" w:hAnsi="Courier New"/>
          <w:sz w:val="18"/>
          <w:szCs w:val="18"/>
        </w:rPr>
        <w:t xml:space="preserve">property scaling across species, successfully reproducing the core findings shown in Figure 3A,G of Piazza [15].</w:t>
      </w:r>
    </w:p>
    <w:p>
      <w:r>
        <w:rPr>
          <w:rFonts w:ascii="Courier New" w:cs="Courier New" w:eastAsia="Courier New" w:hAnsi="Courier New"/>
          <w:sz w:val="18"/>
          <w:szCs w:val="18"/>
        </w:rPr>
        <w:t xml:space="preserve">Given these initial data analyses, Kosmos then successfully validated the two main findings of the preprint.</w:t>
      </w:r>
    </w:p>
    <w:p>
      <w:r>
        <w:rPr>
          <w:rFonts w:ascii="Courier New" w:cs="Courier New" w:eastAsia="Courier New" w:hAnsi="Courier New"/>
          <w:sz w:val="18"/>
          <w:szCs w:val="18"/>
        </w:rPr>
        <w:t xml:space="preserve">First, Kosmos examined the underlying distributions for neuronal morphology metrics. Having observed that the</w:t>
      </w:r>
    </w:p>
    <w:p>
      <w:r>
        <w:rPr>
          <w:rFonts w:ascii="Courier New" w:cs="Courier New" w:eastAsia="Courier New" w:hAnsi="Courier New"/>
          <w:sz w:val="18"/>
          <w:szCs w:val="18"/>
        </w:rPr>
        <w:t xml:space="preserve">datasets were heavy-tailed, it fit exponential, power law and lognormal distributions to synapse number and de-</w:t>
      </w:r>
    </w:p>
    <w:p>
      <w:r>
        <w:rPr>
          <w:rFonts w:ascii="Courier New" w:cs="Courier New" w:eastAsia="Courier New" w:hAnsi="Courier New"/>
          <w:sz w:val="18"/>
          <w:szCs w:val="18"/>
        </w:rPr>
        <w:t xml:space="preserve">gree, concluding that “neuron-level degree and synapse counts are...most parsimoniously described by log-normal”</w:t>
      </w:r>
    </w:p>
    <w:p>
      <w:r>
        <w:rPr>
          <w:rFonts w:ascii="Courier New" w:cs="Courier New" w:eastAsia="Courier New" w:hAnsi="Courier New"/>
          <w:sz w:val="18"/>
          <w:szCs w:val="18"/>
        </w:rPr>
        <w:t xml:space="preserve">distributions (Figure 4d), thereby recapitulating the results presented in Figure 2A,D of Piazzaet al.[15].</w:t>
      </w:r>
    </w:p>
    <w:p>
      <w:r>
        <w:rPr>
          <w:rFonts w:ascii="Courier New" w:cs="Courier New" w:eastAsia="Courier New" w:hAnsi="Courier New"/>
          <w:sz w:val="18"/>
          <w:szCs w:val="18"/>
        </w:rPr>
        <w:t xml:space="preserve">Second, having identified patterns indicating power-law scaling between synapses, length and degree (Figure 4c),</w:t>
      </w:r>
    </w:p>
    <w:p>
      <w:r>
        <w:rPr>
          <w:rFonts w:ascii="Courier New" w:cs="Courier New" w:eastAsia="Courier New" w:hAnsi="Courier New"/>
          <w:sz w:val="18"/>
          <w:szCs w:val="18"/>
        </w:rPr>
        <w:t xml:space="preserve">Kosmos finds that “Log-log regressions of synapse count versus neurite length showed robust power-law scaling in</w:t>
      </w:r>
    </w:p>
    <w:p>
      <w:r>
        <w:rPr>
          <w:rFonts w:ascii="Courier New" w:cs="Courier New" w:eastAsia="Courier New" w:hAnsi="Courier New"/>
          <w:sz w:val="18"/>
          <w:szCs w:val="18"/>
        </w:rPr>
        <w:t xml:space="preserve">seven of eight datasets,” thus capturing Figure 3A,G, as well as equation 5, of the preprint [15] (Figure 4d).</w:t>
      </w:r>
    </w:p>
    <w:p>
      <w:r>
        <w:rPr>
          <w:rFonts w:ascii="Courier New" w:cs="Courier New" w:eastAsia="Courier New" w:hAnsi="Courier New"/>
          <w:sz w:val="18"/>
          <w:szCs w:val="18"/>
        </w:rPr>
        <w:t xml:space="preserve">In order to validate these findings, the researchers compared the mean (µ) of the lognormals fitted by Kosmos with</w:t>
      </w:r>
    </w:p>
    <w:p>
      <w:r>
        <w:rPr>
          <w:rFonts w:ascii="Courier New" w:cs="Courier New" w:eastAsia="Courier New" w:hAnsi="Courier New"/>
          <w:sz w:val="18"/>
          <w:szCs w:val="18"/>
        </w:rPr>
        <w:t xml:space="preserve">the values reported in the preprint, and found high concordance between the two, with most estimates falling within</w:t>
      </w:r>
    </w:p>
    <w:p>
      <w:r>
        <w:rPr>
          <w:rFonts w:ascii="Courier New" w:cs="Courier New" w:eastAsia="Courier New" w:hAnsi="Courier New"/>
          <w:sz w:val="18"/>
          <w:szCs w:val="18"/>
        </w:rPr>
        <w:t xml:space="preserve">one standard deviation of the published values (Pearson’sr= 0.77for Synapses,r= 0.46for Degrees) (Figure 4e).</w:t>
      </w:r>
    </w:p>
    <w:p>
      <w:r>
        <w:rPr>
          <w:rFonts w:ascii="Courier New" w:cs="Courier New" w:eastAsia="Courier New" w:hAnsi="Courier New"/>
          <w:sz w:val="18"/>
          <w:szCs w:val="18"/>
        </w:rPr>
        <w:t xml:space="preserve">However, the powerlaw fitting package employed by Kosmos, while popular in network science applications, has known</w:t>
      </w:r>
    </w:p>
    <w:p>
      <w:r>
        <w:rPr>
          <w:rFonts w:ascii="Courier New" w:cs="Courier New" w:eastAsia="Courier New" w:hAnsi="Courier New"/>
          <w:sz w:val="18"/>
          <w:szCs w:val="18"/>
        </w:rPr>
        <w:t xml:space="preserve">failure modes [16] that underpin observed large deviations and missing values. For instance, the researchers chose</w:t>
      </w:r>
    </w:p>
    <w:p>
      <w:r>
        <w:rPr>
          <w:rFonts w:ascii="Courier New" w:cs="Courier New" w:eastAsia="Courier New" w:hAnsi="Courier New"/>
          <w:sz w:val="18"/>
          <w:szCs w:val="18"/>
        </w:rPr>
        <w:t xml:space="preserve">to ignore cases where the algorithm fitted negativeµvalues (Hemibrain and Flywire for Synapse Number, Mouse</w:t>
      </w:r>
    </w:p>
    <w:p>
      <w:r>
        <w:rPr>
          <w:rFonts w:ascii="Courier New" w:cs="Courier New" w:eastAsia="Courier New" w:hAnsi="Courier New"/>
          <w:sz w:val="18"/>
          <w:szCs w:val="18"/>
        </w:rPr>
        <w:t xml:space="preserve">and FlyWire for Degree), as a negativeµwould nonsensically indicate that the center of the distribution is orders of</w:t>
      </w:r>
    </w:p>
    <w:p>
      <w:r>
        <w:rPr>
          <w:rFonts w:ascii="Courier New" w:cs="Courier New" w:eastAsia="Courier New" w:hAnsi="Courier New"/>
          <w:sz w:val="18"/>
          <w:szCs w:val="18"/>
        </w:rPr>
        <w:t xml:space="preserve">magnitude lower than any observed datapoint.</w:t>
      </w:r>
    </w:p>
    <w:p>
      <w:r>
        <w:rPr>
          <w:rFonts w:ascii="Courier New" w:cs="Courier New" w:eastAsia="Courier New" w:hAnsi="Courier New"/>
          <w:sz w:val="18"/>
          <w:szCs w:val="18"/>
        </w:rPr>
        <w:t xml:space="preserve">In summary, when given morphological measurements of neurons and a broad missive to investigate universal prin-</w:t>
      </w:r>
    </w:p>
    <w:p>
      <w:r>
        <w:rPr>
          <w:rFonts w:ascii="Courier New" w:cs="Courier New" w:eastAsia="Courier New" w:hAnsi="Courier New"/>
          <w:sz w:val="18"/>
          <w:szCs w:val="18"/>
        </w:rPr>
        <w:t xml:space="preserve">ciples, Kosmos reproduced the two major quantitative results of the underlying preprint (Figure 4b-e). In addition,</w:t>
      </w:r>
    </w:p>
    <w:p>
      <w:r>
        <w:rPr>
          <w:rFonts w:ascii="Courier New" w:cs="Courier New" w:eastAsia="Courier New" w:hAnsi="Courier New"/>
          <w:sz w:val="18"/>
          <w:szCs w:val="18"/>
        </w:rPr>
        <w:t xml:space="preserve">Kosmos properly contextualized its results, first noting that the lognormal fits refuted the universal hypothesis of</w:t>
      </w:r>
    </w:p>
    <w:p>
      <w:r>
        <w:rPr>
          <w:rFonts w:ascii="Courier New" w:cs="Courier New" w:eastAsia="Courier New" w:hAnsi="Courier New"/>
          <w:sz w:val="18"/>
          <w:szCs w:val="18"/>
        </w:rPr>
        <w:t xml:space="preserve">power law degree distributions in [r3], then capturing the third, qualitative result of the source material (preprint</w:t>
      </w:r>
    </w:p>
    <w:p>
      <w:r>
        <w:rPr>
          <w:rFonts w:ascii="Courier New" w:cs="Courier New" w:eastAsia="Courier New" w:hAnsi="Courier New"/>
          <w:sz w:val="18"/>
          <w:szCs w:val="18"/>
        </w:rPr>
        <w:t xml:space="preserve">Figure 4), proposing that multiplicative processes in neurodevelopment can be causative of the observed distributions</w:t>
      </w:r>
    </w:p>
    <w:p>
      <w:r>
        <w:rPr>
          <w:rFonts w:ascii="Courier New" w:cs="Courier New" w:eastAsia="Courier New" w:hAnsi="Courier New"/>
          <w:sz w:val="18"/>
          <w:szCs w:val="18"/>
        </w:rPr>
        <w:t xml:space="preserve">(Figure 4d). Thus, Kosmos could not only capture expected findings, but also can connect empirical results to novel</w:t>
      </w:r>
    </w:p>
    <w:p>
      <w:r>
        <w:rPr>
          <w:rFonts w:ascii="Courier New" w:cs="Courier New" w:eastAsia="Courier New" w:hAnsi="Courier New"/>
          <w:sz w:val="18"/>
          <w:szCs w:val="18"/>
        </w:rPr>
        <w:t xml:space="preserve">interpretations for network science and neurodevelopment.</w:t>
      </w:r>
    </w:p>
    <w:p>
      <w:r>
        <w:rPr>
          <w:rFonts w:ascii="Courier New" w:cs="Courier New" w:eastAsia="Courier New" w:hAnsi="Courier New"/>
          <w:sz w:val="18"/>
          <w:szCs w:val="18"/>
        </w:rPr>
        <w:t xml:space="preserve">We note that the source preprint Piazzaet al.was posted on bioRxiv on February 27, 2025 and therefore accessible</w:t>
      </w:r>
    </w:p>
    <w:p>
      <w:r>
        <w:rPr>
          <w:rFonts w:ascii="Courier New" w:cs="Courier New" w:eastAsia="Courier New" w:hAnsi="Courier New"/>
          <w:sz w:val="18"/>
          <w:szCs w:val="18"/>
        </w:rPr>
        <w:t xml:space="preserve">to the literature search agent and possibly included in the training data for the models used in the data analysis agent</w:t>
      </w:r>
    </w:p>
    <w:p>
      <w:r>
        <w:rPr>
          <w:rFonts w:ascii="Courier New" w:cs="Courier New" w:eastAsia="Courier New" w:hAnsi="Courier New"/>
          <w:sz w:val="18"/>
          <w:szCs w:val="18"/>
        </w:rPr>
        <w:t xml:space="preserve">during this run. As a control, we reran Kosmos with models that have a cutoff date prior to the preprint, and the</w:t>
      </w:r>
    </w:p>
    <w:p>
      <w:r>
        <w:rPr>
          <w:rFonts w:ascii="Courier New" w:cs="Courier New" w:eastAsia="Courier New" w:hAnsi="Courier New"/>
          <w:sz w:val="18"/>
          <w:szCs w:val="18"/>
        </w:rPr>
        <w:t xml:space="preserve">results reproduced both the lognormal and scaling findings. Further, in the Kosmos results reported in Figure 4, we do</w:t>
      </w:r>
    </w:p>
    <w:p>
      <w:r>
        <w:rPr>
          <w:rFonts w:ascii="Courier New" w:cs="Courier New" w:eastAsia="Courier New" w:hAnsi="Courier New"/>
          <w:sz w:val="18"/>
          <w:szCs w:val="18"/>
        </w:rPr>
        <w:t xml:space="preserve">not see evidence of Kosmos having “memorized” the results reported here, nor did the literature search agent access</w:t>
      </w:r>
    </w:p>
    <w:p>
      <w:r>
        <w:rPr>
          <w:rFonts w:ascii="Courier New" w:cs="Courier New" w:eastAsia="Courier New" w:hAnsi="Courier New"/>
          <w:sz w:val="18"/>
          <w:szCs w:val="18"/>
        </w:rPr>
        <w:t xml:space="preserve">Piazzaet al., bioRxiv 2025. Instead, we observe Kosmos following a chain of independent analysis and reasoning to</w:t>
      </w:r>
    </w:p>
    <w:p>
      <w:r>
        <w:rPr>
          <w:rFonts w:ascii="Courier New" w:cs="Courier New" w:eastAsia="Courier New" w:hAnsi="Courier New"/>
          <w:sz w:val="18"/>
          <w:szCs w:val="18"/>
        </w:rPr>
        <w:t xml:space="preserve">reach the same conclusion as reported in Piazzaet al.</w:t>
      </w:r>
    </w:p>
    <w:p>
      <w:r>
        <w:rPr>
          <w:rFonts w:ascii="Courier New" w:cs="Courier New" w:eastAsia="Courier New" w:hAnsi="Courier New"/>
          <w:sz w:val="18"/>
          <w:szCs w:val="18"/>
        </w:rPr>
        <w:t xml:space="preserve">2.3 Kosmos adds additional support to existing findings with novel methods</w:t>
      </w:r>
    </w:p>
    <w:p>
      <w:r>
        <w:rPr>
          <w:rFonts w:ascii="Courier New" w:cs="Courier New" w:eastAsia="Courier New" w:hAnsi="Courier New"/>
          <w:sz w:val="18"/>
          <w:szCs w:val="18"/>
        </w:rPr>
        <w:t xml:space="preserve">2.3.1 Discovery 4: SOD2 as a driver of myocardial fibrosis in humans</w:t>
      </w:r>
    </w:p>
    <w:p>
      <w:r>
        <w:rPr>
          <w:rFonts w:ascii="Courier New" w:cs="Courier New" w:eastAsia="Courier New" w:hAnsi="Courier New"/>
          <w:sz w:val="18"/>
          <w:szCs w:val="18"/>
        </w:rPr>
        <w:t xml:space="preserve">After demonstrating that Kosmos can replicate recent published and unpublished discoveries, we next sought to test</w:t>
      </w:r>
    </w:p>
    <w:p>
      <w:r>
        <w:rPr>
          <w:rFonts w:ascii="Courier New" w:cs="Courier New" w:eastAsia="Courier New" w:hAnsi="Courier New"/>
          <w:sz w:val="18"/>
          <w:szCs w:val="18"/>
        </w:rPr>
        <w:t xml:space="preserve">if Kosmos could analyze public datasets using a recently developed analysis pipeline (Reddyet al., manuscript in</w:t>
      </w:r>
    </w:p>
    <w:p>
      <w:r>
        <w:rPr>
          <w:rFonts w:ascii="Courier New" w:cs="Courier New" w:eastAsia="Courier New" w:hAnsi="Courier New"/>
          <w:sz w:val="18"/>
          <w:szCs w:val="18"/>
        </w:rPr>
        <w:t xml:space="preserve">preparation) (Figure 5a).</w:t>
      </w:r>
    </w:p>
    <w:p>
      <w:r>
        <w:rPr>
          <w:rFonts w:ascii="Courier New" w:cs="Courier New" w:eastAsia="Courier New" w:hAnsi="Courier New"/>
          <w:sz w:val="18"/>
          <w:szCs w:val="18"/>
        </w:rPr>
        <w:t xml:space="preserve">Cardiac fibrosis is a major pathological contributor to heart failure, affecting tens of millions of patients worldwide.</w:t>
      </w:r>
    </w:p>
    <w:p>
      <w:r>
        <w:rPr>
          <w:rFonts w:ascii="Courier New" w:cs="Courier New" w:eastAsia="Courier New" w:hAnsi="Courier New"/>
          <w:sz w:val="18"/>
          <w:szCs w:val="18"/>
        </w:rPr>
        <w:t xml:space="preserve">Cardiac fibrosis increases ventricular stiffness and impairs contractility, yet therapeutic interventions directly targeting</w:t>
      </w:r>
    </w:p>
    <w:p>
      <w:r>
        <w:rPr>
          <w:rFonts w:ascii="Courier New" w:cs="Courier New" w:eastAsia="Courier New" w:hAnsi="Courier New"/>
          <w:sz w:val="18"/>
          <w:szCs w:val="18"/>
        </w:rPr>
        <w:t xml:space="preserve">fibrotic pathways remain elusive [17]. Mendelian randomization (MR) leverages the random allocation of genetic</w:t>
      </w:r>
    </w:p>
    <w:p>
      <w:r>
        <w:rPr>
          <w:rFonts w:ascii="Courier New" w:cs="Courier New" w:eastAsia="Courier New" w:hAnsi="Courier New"/>
          <w:sz w:val="18"/>
          <w:szCs w:val="18"/>
        </w:rPr>
        <w:t xml:space="preserve">variants at conception to infer causal relationships between exposures and outcomes. By using genetic variants</w:t>
      </w:r>
    </w:p>
    <w:p>
      <w:r>
        <w:rPr>
          <w:rFonts w:ascii="Courier New" w:cs="Courier New" w:eastAsia="Courier New" w:hAnsi="Courier New"/>
          <w:sz w:val="18"/>
          <w:szCs w:val="18"/>
        </w:rPr>
        <w:t xml:space="preserve">as instrumental variables for protein levels, MR eliminates confounding and reverse causation. The approach is</w:t>
      </w:r>
    </w:p>
    <w:p>
      <w:r>
        <w:rPr>
          <w:rFonts w:ascii="Courier New" w:cs="Courier New" w:eastAsia="Courier New" w:hAnsi="Courier New"/>
          <w:sz w:val="18"/>
          <w:szCs w:val="18"/>
        </w:rPr>
        <w:t xml:space="preserve">particularly powerful for identifying causal biomarkers and therapeutic targets from large-scale genomic datasets.</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Fibrosis</w:t>
      </w:r>
    </w:p>
    <w:p>
      <w:r>
        <w:rPr>
          <w:rFonts w:ascii="Courier New" w:cs="Courier New" w:eastAsia="Courier New" w:hAnsi="Courier New"/>
          <w:sz w:val="18"/>
          <w:szCs w:val="18"/>
        </w:rPr>
        <w:t xml:space="preserve">T1 relaxa tion time</w:t>
      </w:r>
    </w:p>
    <w:p>
      <w:r>
        <w:rPr>
          <w:rFonts w:ascii="Courier New" w:cs="Courier New" w:eastAsia="Courier New" w:hAnsi="Courier New"/>
          <w:sz w:val="18"/>
          <w:szCs w:val="18"/>
        </w:rPr>
        <w:t xml:space="preserve">miR-222-3p3' 5'SOD2</w:t>
      </w:r>
    </w:p>
    <w:p>
      <w:r>
        <w:rPr>
          <w:rFonts w:ascii="Courier New" w:cs="Courier New" w:eastAsia="Courier New" w:hAnsi="Courier New"/>
          <w:sz w:val="18"/>
          <w:szCs w:val="18"/>
        </w:rPr>
        <w:t xml:space="preserve">3'UTR v ariant</w:t>
      </w:r>
    </w:p>
    <w:p>
      <w:r>
        <w:rPr>
          <w:rFonts w:ascii="Courier New" w:cs="Courier New" w:eastAsia="Courier New" w:hAnsi="Courier New"/>
          <w:sz w:val="18"/>
          <w:szCs w:val="18"/>
        </w:rPr>
        <w:t xml:space="preserve">T1 relaxation time  Circulating SOD2</w:t>
      </w:r>
    </w:p>
    <w:p>
      <w:r>
        <w:rPr>
          <w:rFonts w:ascii="Courier New" w:cs="Courier New" w:eastAsia="Courier New" w:hAnsi="Courier New"/>
          <w:sz w:val="18"/>
          <w:szCs w:val="18"/>
        </w:rPr>
        <w:t xml:space="preserve">Overlapping</w:t>
      </w:r>
    </w:p>
    <w:p>
      <w:r>
        <w:rPr>
          <w:rFonts w:ascii="Courier New" w:cs="Courier New" w:eastAsia="Courier New" w:hAnsi="Courier New"/>
          <w:sz w:val="18"/>
          <w:szCs w:val="18"/>
        </w:rPr>
        <w:t xml:space="preserve">Human onlySOD2</w:t>
      </w:r>
    </w:p>
    <w:p>
      <w:r>
        <w:rPr>
          <w:rFonts w:ascii="Courier New" w:cs="Courier New" w:eastAsia="Courier New" w:hAnsi="Courier New"/>
          <w:sz w:val="18"/>
          <w:szCs w:val="18"/>
        </w:rPr>
        <w:t xml:space="preserve">Effect Size (β)-log10(p-value)</w:t>
      </w:r>
    </w:p>
    <w:p>
      <w:r>
        <w:rPr>
          <w:rFonts w:ascii="Courier New" w:cs="Courier New" w:eastAsia="Courier New" w:hAnsi="Courier New"/>
          <w:sz w:val="18"/>
          <w:szCs w:val="18"/>
        </w:rPr>
        <w:t xml:space="preserve">0510152025</w:t>
      </w:r>
    </w:p>
    <w:p>
      <w:r>
        <w:rPr>
          <w:rFonts w:ascii="Courier New" w:cs="Courier New" w:eastAsia="Courier New" w:hAnsi="Courier New"/>
          <w:sz w:val="18"/>
          <w:szCs w:val="18"/>
        </w:rPr>
        <w:t xml:space="preserve">-0.4 -0.2 0.0 0.2 0.4aResearch objective (Abbr .): Identify causal</w:t>
      </w:r>
    </w:p>
    <w:p>
      <w:r>
        <w:rPr>
          <w:rFonts w:ascii="Courier New" w:cs="Courier New" w:eastAsia="Courier New" w:hAnsi="Courier New"/>
          <w:sz w:val="18"/>
          <w:szCs w:val="18"/>
        </w:rPr>
        <w:t xml:space="preserve">proteins in myocardial fibrosis and propose</w:t>
      </w:r>
    </w:p>
    <w:p>
      <w:r>
        <w:rPr>
          <w:rFonts w:ascii="Courier New" w:cs="Courier New" w:eastAsia="Courier New" w:hAnsi="Courier New"/>
          <w:sz w:val="18"/>
          <w:szCs w:val="18"/>
        </w:rPr>
        <w:t xml:space="preserve">mechanism of action.</w:t>
      </w:r>
    </w:p>
    <w:p>
      <w:r>
        <w:rPr>
          <w:rFonts w:ascii="Courier New" w:cs="Courier New" w:eastAsia="Courier New" w:hAnsi="Courier New"/>
          <w:sz w:val="18"/>
          <w:szCs w:val="18"/>
        </w:rPr>
        <w:t xml:space="preserve">“The directional enrichment across credi ble sets, the LD-aware fine-mapping of SOD2, and the consistent protective</w:t>
      </w:r>
    </w:p>
    <w:p>
      <w:r>
        <w:rPr>
          <w:rFonts w:ascii="Courier New" w:cs="Courier New" w:eastAsia="Courier New" w:hAnsi="Courier New"/>
          <w:sz w:val="18"/>
          <w:szCs w:val="18"/>
        </w:rPr>
        <w:t xml:space="preserve">associations with  T1 converge on a model in which increased SOD2 lowers  T1, consistent with reduced myocardial fibrosis</w:t>
      </w:r>
    </w:p>
    <w:p>
      <w:r>
        <w:rPr>
          <w:rFonts w:ascii="Courier New" w:cs="Courier New" w:eastAsia="Courier New" w:hAnsi="Courier New"/>
          <w:sz w:val="18"/>
          <w:szCs w:val="18"/>
        </w:rPr>
        <w:t xml:space="preserve">through antioxidant pathways for SOD2. It nominates distal enhancer perturbation and miRNA-mediated regulation as</w:t>
      </w:r>
    </w:p>
    <w:p>
      <w:r>
        <w:rPr>
          <w:rFonts w:ascii="Courier New" w:cs="Courier New" w:eastAsia="Courier New" w:hAnsi="Courier New"/>
          <w:sz w:val="18"/>
          <w:szCs w:val="18"/>
        </w:rPr>
        <w:t xml:space="preserve">actionable mechanisms for follow-up.”b 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eKosmos develops mechanistic hypothesis</w:t>
      </w:r>
    </w:p>
    <w:p>
      <w:r>
        <w:rPr>
          <w:rFonts w:ascii="Courier New" w:cs="Courier New" w:eastAsia="Courier New" w:hAnsi="Courier New"/>
          <w:sz w:val="18"/>
          <w:szCs w:val="18"/>
        </w:rPr>
        <w:t xml:space="preserve">Discovery synthesis</w:t>
      </w:r>
    </w:p>
    <w:p>
      <w:r>
        <w:rPr>
          <w:rFonts w:ascii="Courier New" w:cs="Courier New" w:eastAsia="Courier New" w:hAnsi="Courier New"/>
          <w:sz w:val="18"/>
          <w:szCs w:val="18"/>
        </w:rPr>
        <w:t xml:space="preserve">Effect Size (β)-log10(p-value)</w:t>
      </w:r>
    </w:p>
    <w:p>
      <w:r>
        <w:rPr>
          <w:rFonts w:ascii="Courier New" w:cs="Courier New" w:eastAsia="Courier New" w:hAnsi="Courier New"/>
          <w:sz w:val="18"/>
          <w:szCs w:val="18"/>
        </w:rPr>
        <w:t xml:space="preserve">0510152025</w:t>
      </w:r>
    </w:p>
    <w:p>
      <w:r>
        <w:rPr>
          <w:rFonts w:ascii="Courier New" w:cs="Courier New" w:eastAsia="Courier New" w:hAnsi="Courier New"/>
          <w:sz w:val="18"/>
          <w:szCs w:val="18"/>
        </w:rPr>
        <w:t xml:space="preserve">-0.4 -0.2 0.0 0.2 0.4SOD2Overlapping</w:t>
      </w:r>
    </w:p>
    <w:p>
      <w:r>
        <w:rPr>
          <w:rFonts w:ascii="Courier New" w:cs="Courier New" w:eastAsia="Courier New" w:hAnsi="Courier New"/>
          <w:sz w:val="18"/>
          <w:szCs w:val="18"/>
        </w:rPr>
        <w:t xml:space="preserve">Kosmos only</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Kosmos MR Ef fect size (β)</w:t>
      </w:r>
    </w:p>
    <w:p>
      <w:r>
        <w:rPr>
          <w:rFonts w:ascii="Courier New" w:cs="Courier New" w:eastAsia="Courier New" w:hAnsi="Courier New"/>
          <w:sz w:val="18"/>
          <w:szCs w:val="18"/>
        </w:rPr>
        <w:t xml:space="preserve">-0.3-0.2-0.10.00.10.2</w:t>
      </w:r>
    </w:p>
    <w:p>
      <w:r>
        <w:rPr>
          <w:rFonts w:ascii="Courier New" w:cs="Courier New" w:eastAsia="Courier New" w:hAnsi="Courier New"/>
          <w:sz w:val="18"/>
          <w:szCs w:val="18"/>
        </w:rPr>
        <w:t xml:space="preserve">SOD2R2 = 0.9983</w:t>
      </w:r>
    </w:p>
    <w:p>
      <w:r>
        <w:rPr>
          <w:rFonts w:ascii="Courier New" w:cs="Courier New" w:eastAsia="Courier New" w:hAnsi="Courier New"/>
          <w:sz w:val="18"/>
          <w:szCs w:val="18"/>
        </w:rPr>
        <w:t xml:space="preserve">Human MR Ef fect Size (β)-0.2 0.0 0.2Kosmos Human V alidationKosmos performs Mendelian Randomization</w:t>
      </w:r>
    </w:p>
    <w:p>
      <w:r>
        <w:rPr>
          <w:rFonts w:ascii="Courier New" w:cs="Courier New" w:eastAsia="Courier New" w:hAnsi="Courier New"/>
          <w:sz w:val="18"/>
          <w:szCs w:val="18"/>
        </w:rPr>
        <w:t xml:space="preserve">Human validation of Mendelian RandomizationDataset:  GWAS summary statistics for T1</w:t>
      </w:r>
    </w:p>
    <w:p>
      <w:r>
        <w:rPr>
          <w:rFonts w:ascii="Courier New" w:cs="Courier New" w:eastAsia="Courier New" w:hAnsi="Courier New"/>
          <w:sz w:val="18"/>
          <w:szCs w:val="18"/>
        </w:rPr>
        <w:t xml:space="preserve">relaxation time and cis-acting plasma pQTLs.</w:t>
      </w:r>
    </w:p>
    <w:p>
      <w:r>
        <w:rPr>
          <w:rFonts w:ascii="Courier New" w:cs="Courier New" w:eastAsia="Courier New" w:hAnsi="Courier New"/>
          <w:sz w:val="18"/>
          <w:szCs w:val="18"/>
        </w:rPr>
        <w:t xml:space="preserve">Comparison of Kosmos and human resultsFigure 5:Kosmos identifies SOD2 as a driver of myocardial fibrosis in humans. a)Research objective and dataset descrip-</w:t>
      </w:r>
    </w:p>
    <w:p>
      <w:r>
        <w:rPr>
          <w:rFonts w:ascii="Courier New" w:cs="Courier New" w:eastAsia="Courier New" w:hAnsi="Courier New"/>
          <w:sz w:val="18"/>
          <w:szCs w:val="18"/>
        </w:rPr>
        <w:t xml:space="preserve">tion given to Kosmos. All datasets provided are publicly available. Native T1 relaxation times measured by cardiac magnetic</w:t>
      </w:r>
    </w:p>
    <w:p>
      <w:r>
        <w:rPr>
          <w:rFonts w:ascii="Courier New" w:cs="Courier New" w:eastAsia="Courier New" w:hAnsi="Courier New"/>
          <w:sz w:val="18"/>
          <w:szCs w:val="18"/>
        </w:rPr>
        <w:t xml:space="preserve">resonance imaging reflect myocardial tissue composition, with elevations indicating increased interstitial volume from fibrosis</w:t>
      </w:r>
    </w:p>
    <w:p>
      <w:r>
        <w:rPr>
          <w:rFonts w:ascii="Courier New" w:cs="Courier New" w:eastAsia="Courier New" w:hAnsi="Courier New"/>
          <w:sz w:val="18"/>
          <w:szCs w:val="18"/>
        </w:rPr>
        <w:t xml:space="preserve">or edema. (Diagram Created inhttps://BioRender.com )b)Mendelian randomization (MR) analysis performed by Kosmos.</w:t>
      </w:r>
    </w:p>
    <w:p>
      <w:r>
        <w:rPr>
          <w:rFonts w:ascii="Courier New" w:cs="Courier New" w:eastAsia="Courier New" w:hAnsi="Courier New"/>
          <w:sz w:val="18"/>
          <w:szCs w:val="18"/>
        </w:rPr>
        <w:t xml:space="preserve">Volcano plot showing beta coefficient and associated p-values for Mendelian Randomization. Red dotted line indicates the</w:t>
      </w:r>
    </w:p>
    <w:p>
      <w:r>
        <w:rPr>
          <w:rFonts w:ascii="Courier New" w:cs="Courier New" w:eastAsia="Courier New" w:hAnsi="Courier New"/>
          <w:sz w:val="18"/>
          <w:szCs w:val="18"/>
        </w:rPr>
        <w:t xml:space="preserve">significance threshold. Red dot shows proteins identified by Kosmos and manually, and blue indicates proteins identified by Kos-</w:t>
      </w:r>
    </w:p>
    <w:p>
      <w:r>
        <w:rPr>
          <w:rFonts w:ascii="Courier New" w:cs="Courier New" w:eastAsia="Courier New" w:hAnsi="Courier New"/>
          <w:sz w:val="18"/>
          <w:szCs w:val="18"/>
        </w:rPr>
        <w:t xml:space="preserve">mos only [Trajectory r11].c)Kosmos proposes the hypothesis that a variant in the 3′UTR of SOD2 alters post-transcriptional</w:t>
      </w:r>
    </w:p>
    <w:p>
      <w:r>
        <w:rPr>
          <w:rFonts w:ascii="Courier New" w:cs="Courier New" w:eastAsia="Courier New" w:hAnsi="Courier New"/>
          <w:sz w:val="18"/>
          <w:szCs w:val="18"/>
        </w:rPr>
        <w:t xml:space="preserve">regulation by disrupting miRNA (miR-222) binding [Trajectory r41]. (Diagram Created inhttps://BioRender.com )d)Kos-</w:t>
      </w:r>
    </w:p>
    <w:p>
      <w:r>
        <w:rPr>
          <w:rFonts w:ascii="Courier New" w:cs="Courier New" w:eastAsia="Courier New" w:hAnsi="Courier New"/>
          <w:sz w:val="18"/>
          <w:szCs w:val="18"/>
        </w:rPr>
        <w:t xml:space="preserve">mos consolidates the SOD2 results into a discovery.e)Volcano plot showing manual Mendelian randomization results. SOD2</w:t>
      </w:r>
    </w:p>
    <w:p>
      <w:r>
        <w:rPr>
          <w:rFonts w:ascii="Courier New" w:cs="Courier New" w:eastAsia="Courier New" w:hAnsi="Courier New"/>
          <w:sz w:val="18"/>
          <w:szCs w:val="18"/>
        </w:rPr>
        <w:t xml:space="preserve">was the most significant target. Red indicates overlapping proteins identified and blue indicates protein identified in human</w:t>
      </w:r>
    </w:p>
    <w:p>
      <w:r>
        <w:rPr>
          <w:rFonts w:ascii="Courier New" w:cs="Courier New" w:eastAsia="Courier New" w:hAnsi="Courier New"/>
          <w:sz w:val="18"/>
          <w:szCs w:val="18"/>
        </w:rPr>
        <w:t xml:space="preserve">analysis only. Red dotted line indicates the significance threshold.f)Scatter plot showing the Mendelian Randomization effect</w:t>
      </w:r>
    </w:p>
    <w:p>
      <w:r>
        <w:rPr>
          <w:rFonts w:ascii="Courier New" w:cs="Courier New" w:eastAsia="Courier New" w:hAnsi="Courier New"/>
          <w:sz w:val="18"/>
          <w:szCs w:val="18"/>
        </w:rPr>
        <w:t xml:space="preserve">sizes (β) as determined manually by humans and by Kosmos for the 31 overlapping proteins between the two sets.</w:t>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Reddyet al.applied a proteome-wide MR framework to investigate causal proteins in cardiac structure and function</w:t>
      </w:r>
    </w:p>
    <w:p>
      <w:r>
        <w:rPr>
          <w:rFonts w:ascii="Courier New" w:cs="Courier New" w:eastAsia="Courier New" w:hAnsi="Courier New"/>
          <w:sz w:val="18"/>
          <w:szCs w:val="18"/>
        </w:rPr>
        <w:t xml:space="preserve">using native T1 mapping as a quantitative proxy for myocardial fibrosis (Reddyet al., manuscript in preparation).</w:t>
      </w:r>
    </w:p>
    <w:p>
      <w:r>
        <w:rPr>
          <w:rFonts w:ascii="Courier New" w:cs="Courier New" w:eastAsia="Courier New" w:hAnsi="Courier New"/>
          <w:sz w:val="18"/>
          <w:szCs w:val="18"/>
        </w:rPr>
        <w:t xml:space="preserve">Native T1 relaxation times measured by cardiac magnetic resonance imaging reflect myocardial tissue composition,</w:t>
      </w:r>
    </w:p>
    <w:p>
      <w:r>
        <w:rPr>
          <w:rFonts w:ascii="Courier New" w:cs="Courier New" w:eastAsia="Courier New" w:hAnsi="Courier New"/>
          <w:sz w:val="18"/>
          <w:szCs w:val="18"/>
        </w:rPr>
        <w:t xml:space="preserve">with elevations indicating increased interstitial volume from fibrosis or edema.</w:t>
      </w:r>
    </w:p>
    <w:p>
      <w:r>
        <w:rPr>
          <w:rFonts w:ascii="Courier New" w:cs="Courier New" w:eastAsia="Courier New" w:hAnsi="Courier New"/>
          <w:sz w:val="18"/>
          <w:szCs w:val="18"/>
        </w:rPr>
        <w:t xml:space="preserve">The same dataset, the myocardial T1 Genome Wide Association Study (GWAS) and cis-protein quantitative trait</w:t>
      </w:r>
    </w:p>
    <w:p>
      <w:r>
        <w:rPr>
          <w:rFonts w:ascii="Courier New" w:cs="Courier New" w:eastAsia="Courier New" w:hAnsi="Courier New"/>
          <w:sz w:val="18"/>
          <w:szCs w:val="18"/>
        </w:rPr>
        <w:t xml:space="preserve">loci (pQTL) data, was provided to Kosmos with instructions to use R packages TwoSampleMR for Mendelian ran-</w:t>
      </w:r>
    </w:p>
    <w:p>
      <w:r>
        <w:rPr>
          <w:rFonts w:ascii="Courier New" w:cs="Courier New" w:eastAsia="Courier New" w:hAnsi="Courier New"/>
          <w:sz w:val="18"/>
          <w:szCs w:val="18"/>
        </w:rPr>
        <w:t xml:space="preserve">domization, coloc for colocalization, and susieR for fine-mapping (Figure 5a). Kosmos autonomously executed the</w:t>
      </w:r>
    </w:p>
    <w:p>
      <w:r>
        <w:rPr>
          <w:rFonts w:ascii="Courier New" w:cs="Courier New" w:eastAsia="Courier New" w:hAnsi="Courier New"/>
          <w:sz w:val="18"/>
          <w:szCs w:val="18"/>
        </w:rPr>
        <w:t xml:space="preserve">analytical pipeline to identify protein candidates and propose mechanistic hypotheses.</w:t>
      </w:r>
    </w:p>
    <w:p>
      <w:r>
        <w:rPr>
          <w:rFonts w:ascii="Courier New" w:cs="Courier New" w:eastAsia="Courier New" w:hAnsi="Courier New"/>
          <w:sz w:val="18"/>
          <w:szCs w:val="18"/>
        </w:rPr>
        <w:t xml:space="preserve">The colocalization analysis failed due to cascading technical issues: many p-values stored as 0 caused Kosmos to</w:t>
      </w:r>
    </w:p>
    <w:p>
      <w:r>
        <w:rPr>
          <w:rFonts w:ascii="Courier New" w:cs="Courier New" w:eastAsia="Courier New" w:hAnsi="Courier New"/>
          <w:sz w:val="18"/>
          <w:szCs w:val="18"/>
        </w:rPr>
        <w:t xml:space="preserve">misidentify thousands of variants as lead SNPs, column name collisions during merging led to mismatched vector</w:t>
      </w:r>
    </w:p>
    <w:p>
      <w:r>
        <w:rPr>
          <w:rFonts w:ascii="Courier New" w:cs="Courier New" w:eastAsia="Courier New" w:hAnsi="Courier New"/>
          <w:sz w:val="18"/>
          <w:szCs w:val="18"/>
        </w:rPr>
        <w:t xml:space="preserve">lengths, and missing standard deviation and MAF information prevented proper coloc execution [r12]. Rather than</w:t>
      </w:r>
    </w:p>
    <w:p>
      <w:r>
        <w:rPr>
          <w:rFonts w:ascii="Courier New" w:cs="Courier New" w:eastAsia="Courier New" w:hAnsi="Courier New"/>
          <w:sz w:val="18"/>
          <w:szCs w:val="18"/>
        </w:rPr>
        <w:t xml:space="preserve">attempting to repair the failed colocalization pipeline, Kosmos proceeded to SuSiE fine-mapping. This analysis</w:t>
      </w:r>
    </w:p>
    <w:p>
      <w:r>
        <w:rPr>
          <w:rFonts w:ascii="Courier New" w:cs="Courier New" w:eastAsia="Courier New" w:hAnsi="Courier New"/>
          <w:sz w:val="18"/>
          <w:szCs w:val="18"/>
        </w:rPr>
        <w:t xml:space="preserve">identified a credible set of directionally consistent variants for superoxide dismutase 2 (SOD2) (PP.H4 = 1.00),</w:t>
      </w:r>
    </w:p>
    <w:p>
      <w:r>
        <w:rPr>
          <w:rFonts w:ascii="Courier New" w:cs="Courier New" w:eastAsia="Courier New" w:hAnsi="Courier New"/>
          <w:sz w:val="18"/>
          <w:szCs w:val="18"/>
        </w:rPr>
        <w:t xml:space="preserve">resolving the conflicting colocalization results and providing strong evidence for pleiotropic effects.</w:t>
      </w:r>
    </w:p>
    <w:p>
      <w:r>
        <w:rPr>
          <w:rFonts w:ascii="Courier New" w:cs="Courier New" w:eastAsia="Courier New" w:hAnsi="Courier New"/>
          <w:sz w:val="18"/>
          <w:szCs w:val="18"/>
        </w:rPr>
        <w:t xml:space="preserve">Both Kosmos and human MR analyses independently identified superoxide dismutase 2 (SOD2) as the primary</w:t>
      </w:r>
    </w:p>
    <w:p>
      <w:r>
        <w:rPr>
          <w:rFonts w:ascii="Courier New" w:cs="Courier New" w:eastAsia="Courier New" w:hAnsi="Courier New"/>
          <w:sz w:val="18"/>
          <w:szCs w:val="18"/>
        </w:rPr>
        <w:t xml:space="preserve">causal protein for myocardial fibrosis, with remarkably concordant effect estimates. Kosmos reportedβ=−0.231</w:t>
      </w:r>
    </w:p>
    <w:p>
      <w:r>
        <w:rPr>
          <w:rFonts w:ascii="Courier New" w:cs="Courier New" w:eastAsia="Courier New" w:hAnsi="Courier New"/>
          <w:sz w:val="18"/>
          <w:szCs w:val="18"/>
        </w:rPr>
        <w:t xml:space="preserve">(p= 4.23×10−13) (Figure 5b) while human analysis yieldedβ=−0.258(p= 1.22×10−22) (Figure 5e), representing</w:t>
      </w:r>
    </w:p>
    <w:p>
      <w:r>
        <w:rPr>
          <w:rFonts w:ascii="Courier New" w:cs="Courier New" w:eastAsia="Courier New" w:hAnsi="Courier New"/>
          <w:sz w:val="18"/>
          <w:szCs w:val="18"/>
        </w:rPr>
        <w:t xml:space="preserve">nearly identical effect sizes with the same protective direction. Both approaches found near-certain colocalization</w:t>
      </w:r>
    </w:p>
    <w:p>
      <w:r>
        <w:rPr>
          <w:rFonts w:ascii="Courier New" w:cs="Courier New" w:eastAsia="Courier New" w:hAnsi="Courier New"/>
          <w:sz w:val="18"/>
          <w:szCs w:val="18"/>
        </w:rPr>
        <w:t xml:space="preserve">evidence (KOSMOS PP.H4 = 0.9999; manual PP.H4 = 0.999999), confirming a shared causal variant between SOD2</w:t>
      </w:r>
    </w:p>
    <w:p>
      <w:r>
        <w:rPr>
          <w:rFonts w:ascii="Courier New" w:cs="Courier New" w:eastAsia="Courier New" w:hAnsi="Courier New"/>
          <w:sz w:val="18"/>
          <w:szCs w:val="18"/>
        </w:rPr>
        <w:t xml:space="preserve">protein levels and myocardial T1. Both Kosmos and human analysis applied Bonferroni correction to MR p-values</w:t>
      </w:r>
    </w:p>
    <w:p>
      <w:r>
        <w:rPr>
          <w:rFonts w:ascii="Courier New" w:cs="Courier New" w:eastAsia="Courier New" w:hAnsi="Courier New"/>
          <w:sz w:val="18"/>
          <w:szCs w:val="18"/>
        </w:rPr>
        <w:t xml:space="preserve">and identified 32 proteins meeting the stringent significance threshold (p&lt;3.52×10−5). Of these 32 proteins, 31</w:t>
      </w:r>
    </w:p>
    <w:p>
      <w:r>
        <w:rPr>
          <w:rFonts w:ascii="Courier New" w:cs="Courier New" w:eastAsia="Courier New" w:hAnsi="Courier New"/>
          <w:sz w:val="18"/>
          <w:szCs w:val="18"/>
        </w:rPr>
        <w:t xml:space="preserve">were identified by both approaches, representing 96.9% overlap. Effect sizes for these 31 shared proteins showed</w:t>
      </w:r>
    </w:p>
    <w:p>
      <w:r>
        <w:rPr>
          <w:rFonts w:ascii="Courier New" w:cs="Courier New" w:eastAsia="Courier New" w:hAnsi="Courier New"/>
          <w:sz w:val="18"/>
          <w:szCs w:val="18"/>
        </w:rPr>
        <w:t xml:space="preserve">near-perfect correlation (Pearsonr= 0.9991,p= 1.42×10−41,R2= 0.9983), with consistent directionality across</w:t>
      </w:r>
    </w:p>
    <w:p>
      <w:r>
        <w:rPr>
          <w:rFonts w:ascii="Courier New" w:cs="Courier New" w:eastAsia="Courier New" w:hAnsi="Courier New"/>
          <w:sz w:val="18"/>
          <w:szCs w:val="18"/>
        </w:rPr>
        <w:t xml:space="preserve">all overlapping proteins (Figure 5f).</w:t>
      </w:r>
    </w:p>
    <w:p>
      <w:r>
        <w:rPr>
          <w:rFonts w:ascii="Courier New" w:cs="Courier New" w:eastAsia="Courier New" w:hAnsi="Courier New"/>
          <w:sz w:val="18"/>
          <w:szCs w:val="18"/>
        </w:rPr>
        <w:t xml:space="preserve">Lastly, Kosmos proposed a potential post-transcriptional mechanism for SOD2 regulation (Figure 5c), identifying</w:t>
      </w:r>
    </w:p>
    <w:p>
      <w:r>
        <w:rPr>
          <w:rFonts w:ascii="Courier New" w:cs="Courier New" w:eastAsia="Courier New" w:hAnsi="Courier New"/>
          <w:sz w:val="18"/>
          <w:szCs w:val="18"/>
        </w:rPr>
        <w:t xml:space="preserve">rs4555948 within the SOD2 3’UTR as a credible-set variant predicted to disrupt a hsa-miR-222-3p binding site</w:t>
      </w:r>
    </w:p>
    <w:p>
      <w:r>
        <w:rPr>
          <w:rFonts w:ascii="Courier New" w:cs="Courier New" w:eastAsia="Courier New" w:hAnsi="Courier New"/>
          <w:sz w:val="18"/>
          <w:szCs w:val="18"/>
        </w:rPr>
        <w:t xml:space="preserve">(Figure 5d). However, this site does not overlap with any predicted miR-222 binding sites based on current target</w:t>
      </w:r>
    </w:p>
    <w:p>
      <w:r>
        <w:rPr>
          <w:rFonts w:ascii="Courier New" w:cs="Courier New" w:eastAsia="Courier New" w:hAnsi="Courier New"/>
          <w:sz w:val="18"/>
          <w:szCs w:val="18"/>
        </w:rPr>
        <w:t xml:space="preserve">prediction databases, highlighting a limitation in Kosmos’s automated annotation. Literature supports that miR-222</w:t>
      </w:r>
    </w:p>
    <w:p>
      <w:r>
        <w:rPr>
          <w:rFonts w:ascii="Courier New" w:cs="Courier New" w:eastAsia="Courier New" w:hAnsi="Courier New"/>
          <w:sz w:val="18"/>
          <w:szCs w:val="18"/>
        </w:rPr>
        <w:t xml:space="preserve">binds the SOD2 3’UTR and regulates SOD2 protein expression [18], but without specifying the exact position of</w:t>
      </w:r>
    </w:p>
    <w:p>
      <w:r>
        <w:rPr>
          <w:rFonts w:ascii="Courier New" w:cs="Courier New" w:eastAsia="Courier New" w:hAnsi="Courier New"/>
          <w:sz w:val="18"/>
          <w:szCs w:val="18"/>
        </w:rPr>
        <w:t xml:space="preserve">binding. Thus, while the variant itself may not directly alter a miR-222 site, the SOD2 3’UTR remains a regulatory</w:t>
      </w:r>
    </w:p>
    <w:p>
      <w:r>
        <w:rPr>
          <w:rFonts w:ascii="Courier New" w:cs="Courier New" w:eastAsia="Courier New" w:hAnsi="Courier New"/>
          <w:sz w:val="18"/>
          <w:szCs w:val="18"/>
        </w:rPr>
        <w:t xml:space="preserve">hotspot, and post-transcriptional mechanisms cannot be excluded.</w:t>
      </w:r>
    </w:p>
    <w:p>
      <w:r>
        <w:rPr>
          <w:rFonts w:ascii="Courier New" w:cs="Courier New" w:eastAsia="Courier New" w:hAnsi="Courier New"/>
          <w:sz w:val="18"/>
          <w:szCs w:val="18"/>
        </w:rPr>
        <w:t xml:space="preserve">Kosmos further integrated literature implicating SOD2 in vascular redox homeostasis, proposing a plausible hemo-</w:t>
      </w:r>
    </w:p>
    <w:p>
      <w:r>
        <w:rPr>
          <w:rFonts w:ascii="Courier New" w:cs="Courier New" w:eastAsia="Courier New" w:hAnsi="Courier New"/>
          <w:sz w:val="18"/>
          <w:szCs w:val="18"/>
        </w:rPr>
        <w:t xml:space="preserve">dynamic pathway linking SOD2 to cardiac remodeling through effects on blood pressure and endothelial func-</w:t>
      </w:r>
    </w:p>
    <w:p>
      <w:r>
        <w:rPr>
          <w:rFonts w:ascii="Courier New" w:cs="Courier New" w:eastAsia="Courier New" w:hAnsi="Courier New"/>
          <w:sz w:val="18"/>
          <w:szCs w:val="18"/>
        </w:rPr>
        <w:t xml:space="preserve">tion [19, 20, 21]. This hypothesis is novel, as existing evidence for SOD2 primarily derives from its intracellular</w:t>
      </w:r>
    </w:p>
    <w:p>
      <w:r>
        <w:rPr>
          <w:rFonts w:ascii="Courier New" w:cs="Courier New" w:eastAsia="Courier New" w:hAnsi="Courier New"/>
          <w:sz w:val="18"/>
          <w:szCs w:val="18"/>
        </w:rPr>
        <w:t xml:space="preserve">antioxidant role in murine studies [22]. Nevertheless, since other SOD isoforms have demonstrated functional ac-</w:t>
      </w:r>
    </w:p>
    <w:p>
      <w:r>
        <w:rPr>
          <w:rFonts w:ascii="Courier New" w:cs="Courier New" w:eastAsia="Courier New" w:hAnsi="Courier New"/>
          <w:sz w:val="18"/>
          <w:szCs w:val="18"/>
        </w:rPr>
        <w:t xml:space="preserve">tivity in circulation [23, 24], the concept of circulating SOD2 contributing to myocardial fibrosis reduction remains</w:t>
      </w:r>
    </w:p>
    <w:p>
      <w:r>
        <w:rPr>
          <w:rFonts w:ascii="Courier New" w:cs="Courier New" w:eastAsia="Courier New" w:hAnsi="Courier New"/>
          <w:sz w:val="18"/>
          <w:szCs w:val="18"/>
        </w:rPr>
        <w:t xml:space="preserve">biologically reasonable. Downstream wet-lab validation experiments are currently underway to test these mechanistic</w:t>
      </w:r>
    </w:p>
    <w:p>
      <w:r>
        <w:rPr>
          <w:rFonts w:ascii="Courier New" w:cs="Courier New" w:eastAsia="Courier New" w:hAnsi="Courier New"/>
          <w:sz w:val="18"/>
          <w:szCs w:val="18"/>
        </w:rPr>
        <w:t xml:space="preserve">predictions.</w:t>
      </w:r>
    </w:p>
    <w:p>
      <w:r>
        <w:rPr>
          <w:rFonts w:ascii="Courier New" w:cs="Courier New" w:eastAsia="Courier New" w:hAnsi="Courier New"/>
          <w:sz w:val="18"/>
          <w:szCs w:val="18"/>
        </w:rPr>
        <w:t xml:space="preserve">This analysis advances prior observational findings into causal inference. Nauffalet al.[25] reported correlation,</w:t>
      </w:r>
    </w:p>
    <w:p>
      <w:r>
        <w:rPr>
          <w:rFonts w:ascii="Courier New" w:cs="Courier New" w:eastAsia="Courier New" w:hAnsi="Courier New"/>
          <w:sz w:val="18"/>
          <w:szCs w:val="18"/>
        </w:rPr>
        <w:t xml:space="preserve">but not causation between SOD2 protein levels and myocardial fibrosis. Both analyses suggested that genetically-</w:t>
      </w:r>
    </w:p>
    <w:p>
      <w:r>
        <w:rPr>
          <w:rFonts w:ascii="Courier New" w:cs="Courier New" w:eastAsia="Courier New" w:hAnsi="Courier New"/>
          <w:sz w:val="18"/>
          <w:szCs w:val="18"/>
        </w:rPr>
        <w:t xml:space="preserve">predicted circulating SOD2 levels may causally reduce myocardial fibrosis. This discovery of SOD2 demonstrates</w:t>
      </w:r>
    </w:p>
    <w:p>
      <w:r>
        <w:rPr>
          <w:rFonts w:ascii="Courier New" w:cs="Courier New" w:eastAsia="Courier New" w:hAnsi="Courier New"/>
          <w:sz w:val="18"/>
          <w:szCs w:val="18"/>
        </w:rPr>
        <w:t xml:space="preserve">Kosmos’s ability to identify a target through alternative methods (statistical analysis through GWAS), and suggest a</w:t>
      </w:r>
    </w:p>
    <w:p>
      <w:r>
        <w:rPr>
          <w:rFonts w:ascii="Courier New" w:cs="Courier New" w:eastAsia="Courier New" w:hAnsi="Courier New"/>
          <w:sz w:val="18"/>
          <w:szCs w:val="18"/>
        </w:rPr>
        <w:t xml:space="preserve">potential molecular mechanism of action.</w:t>
      </w:r>
    </w:p>
    <w:p>
      <w:r>
        <w:rPr>
          <w:rFonts w:ascii="Courier New" w:cs="Courier New" w:eastAsia="Courier New" w:hAnsi="Courier New"/>
          <w:sz w:val="18"/>
          <w:szCs w:val="18"/>
        </w:rPr>
        <w:t xml:space="preserve">2.3.2 Discovery 5: Cis-regulation of SSR1 by a protective GWAS variant in Type 2 Diabetes in humans</w:t>
      </w:r>
    </w:p>
    <w:p>
      <w:r>
        <w:rPr>
          <w:rFonts w:ascii="Courier New" w:cs="Courier New" w:eastAsia="Courier New" w:hAnsi="Courier New"/>
          <w:sz w:val="18"/>
          <w:szCs w:val="18"/>
        </w:rPr>
        <w:t xml:space="preserve">After demonstrating that Kosmos can follow user-provided analytical pipelines and methodological instructions, we</w:t>
      </w:r>
    </w:p>
    <w:p>
      <w:r>
        <w:rPr>
          <w:rFonts w:ascii="Courier New" w:cs="Courier New" w:eastAsia="Courier New" w:hAnsi="Courier New"/>
          <w:sz w:val="18"/>
          <w:szCs w:val="18"/>
        </w:rPr>
        <w:t xml:space="preserve">next assessed whether Kosmos could independently prioritize and justify likely causal mechanisms from a GWAS of</w:t>
      </w:r>
    </w:p>
    <w:p>
      <w:r>
        <w:rPr>
          <w:rFonts w:ascii="Courier New" w:cs="Courier New" w:eastAsia="Courier New" w:hAnsi="Courier New"/>
          <w:sz w:val="18"/>
          <w:szCs w:val="18"/>
        </w:rPr>
        <w:t xml:space="preserve">Type 2 Diabetes (T2D) without external guidance.</w:t>
      </w:r>
    </w:p>
    <w:p>
      <w:r>
        <w:rPr>
          <w:rFonts w:ascii="Courier New" w:cs="Courier New" w:eastAsia="Courier New" w:hAnsi="Courier New"/>
          <w:sz w:val="18"/>
          <w:szCs w:val="18"/>
        </w:rPr>
        <w:t xml:space="preserve">GWAS have identified thousands of common variants associated with T2D risk [26]. Converting these statistical</w:t>
      </w:r>
    </w:p>
    <w:p>
      <w:r>
        <w:rPr>
          <w:rFonts w:ascii="Courier New" w:cs="Courier New" w:eastAsia="Courier New" w:hAnsi="Courier New"/>
          <w:sz w:val="18"/>
          <w:szCs w:val="18"/>
        </w:rPr>
        <w:t xml:space="preserve">associations into mechanistic insights remains a central challenge in human genetics, requiring integration across</w:t>
      </w:r>
    </w:p>
    <w:p>
      <w:r>
        <w:rPr>
          <w:rFonts w:ascii="Courier New" w:cs="Courier New" w:eastAsia="Courier New" w:hAnsi="Courier New"/>
          <w:sz w:val="18"/>
          <w:szCs w:val="18"/>
        </w:rPr>
        <w:t xml:space="preserve">multiple molecular data modalities. Over 1,000 genes have genetically inferred transcript levels associated with T2D</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V alidation</w:t>
      </w:r>
    </w:p>
    <w:p>
      <w:r>
        <w:rPr>
          <w:rFonts w:ascii="Courier New" w:cs="Courier New" w:eastAsia="Courier New" w:hAnsi="Courier New"/>
          <w:sz w:val="18"/>
          <w:szCs w:val="18"/>
        </w:rPr>
        <w:t xml:space="preserve"> KosmosResearch objective (Abbr .): Identify</w:t>
      </w:r>
    </w:p>
    <w:p>
      <w:r>
        <w:rPr>
          <w:rFonts w:ascii="Courier New" w:cs="Courier New" w:eastAsia="Courier New" w:hAnsi="Courier New"/>
          <w:sz w:val="18"/>
          <w:szCs w:val="18"/>
        </w:rPr>
        <w:t xml:space="preserve">validated  Type 2 Diabetes protective</w:t>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“rs9379084- A connects a missense-tagged</w:t>
      </w:r>
    </w:p>
    <w:p>
      <w:r>
        <w:rPr>
          <w:rFonts w:ascii="Courier New" w:cs="Courier New" w:eastAsia="Courier New" w:hAnsi="Courier New"/>
          <w:sz w:val="18"/>
          <w:szCs w:val="18"/>
        </w:rPr>
        <w:t xml:space="preserve">regulatory sequence to increased  ATF3</w:t>
      </w:r>
    </w:p>
    <w:p>
      <w:r>
        <w:rPr>
          <w:rFonts w:ascii="Courier New" w:cs="Courier New" w:eastAsia="Courier New" w:hAnsi="Courier New"/>
          <w:sz w:val="18"/>
          <w:szCs w:val="18"/>
        </w:rPr>
        <w:t xml:space="preserve">binding, islet-selective chromatin closure, and</w:t>
      </w:r>
    </w:p>
    <w:p>
      <w:r>
        <w:rPr>
          <w:rFonts w:ascii="Courier New" w:cs="Courier New" w:eastAsia="Courier New" w:hAnsi="Courier New"/>
          <w:sz w:val="18"/>
          <w:szCs w:val="18"/>
        </w:rPr>
        <w:t xml:space="preserve">directionally coherent (though variably</w:t>
      </w:r>
    </w:p>
    <w:p>
      <w:r>
        <w:rPr>
          <w:rFonts w:ascii="Courier New" w:cs="Courier New" w:eastAsia="Courier New" w:hAnsi="Courier New"/>
          <w:sz w:val="18"/>
          <w:szCs w:val="18"/>
        </w:rPr>
        <w:t xml:space="preserve">powered) expression changes for SSR1 [...]</w:t>
      </w:r>
    </w:p>
    <w:p>
      <w:r>
        <w:rPr>
          <w:rFonts w:ascii="Courier New" w:cs="Courier New" w:eastAsia="Courier New" w:hAnsi="Courier New"/>
          <w:sz w:val="18"/>
          <w:szCs w:val="18"/>
        </w:rPr>
        <w:t xml:space="preserve">providing a plausible protective pathway that</w:t>
      </w:r>
    </w:p>
    <w:p>
      <w:r>
        <w:rPr>
          <w:rFonts w:ascii="Courier New" w:cs="Courier New" w:eastAsia="Courier New" w:hAnsi="Courier New"/>
          <w:sz w:val="18"/>
          <w:szCs w:val="18"/>
        </w:rPr>
        <w:t xml:space="preserve">reprograms stress-responsive regulatory</w:t>
      </w:r>
    </w:p>
    <w:p>
      <w:r>
        <w:rPr>
          <w:rFonts w:ascii="Courier New" w:cs="Courier New" w:eastAsia="Courier New" w:hAnsi="Courier New"/>
          <w:sz w:val="18"/>
          <w:szCs w:val="18"/>
        </w:rPr>
        <w:t xml:space="preserve">circuits in pancreatic islet cells to reduce type</w:t>
      </w:r>
    </w:p>
    <w:p>
      <w:r>
        <w:rPr>
          <w:rFonts w:ascii="Courier New" w:cs="Courier New" w:eastAsia="Courier New" w:hAnsi="Courier New"/>
          <w:sz w:val="18"/>
          <w:szCs w:val="18"/>
        </w:rPr>
        <w:t xml:space="preserve">2 diabetes risk.”c</w:t>
      </w:r>
    </w:p>
    <w:p>
      <w:r>
        <w:rPr>
          <w:rFonts w:ascii="Courier New" w:cs="Courier New" w:eastAsia="Courier New" w:hAnsi="Courier New"/>
          <w:sz w:val="18"/>
          <w:szCs w:val="18"/>
        </w:rPr>
        <w:t xml:space="preserve">hKosmos develops mechanistic hypothesis Discovery synthesisa</w:t>
      </w:r>
    </w:p>
    <w:p>
      <w:r>
        <w:rPr>
          <w:rFonts w:ascii="Courier New" w:cs="Courier New" w:eastAsia="Courier New" w:hAnsi="Courier New"/>
          <w:sz w:val="18"/>
          <w:szCs w:val="18"/>
        </w:rPr>
        <w:t xml:space="preserve">rs9379084 Hub Effect: TF-T arget Gene Regulatory Network</w:t>
      </w:r>
    </w:p>
    <w:p>
      <w:r>
        <w:rPr>
          <w:rFonts w:ascii="Courier New" w:cs="Courier New" w:eastAsia="Courier New" w:hAnsi="Courier New"/>
          <w:sz w:val="18"/>
          <w:szCs w:val="18"/>
        </w:rPr>
        <w:t xml:space="preserve">Significant (p&lt;0.05)</w:t>
      </w:r>
    </w:p>
    <w:p>
      <w:r>
        <w:rPr>
          <w:rFonts w:ascii="Courier New" w:cs="Courier New" w:eastAsia="Courier New" w:hAnsi="Courier New"/>
          <w:sz w:val="18"/>
          <w:szCs w:val="18"/>
        </w:rPr>
        <w:t xml:space="preserve">Non-significant</w:t>
      </w:r>
    </w:p>
    <w:p>
      <w:r>
        <w:rPr>
          <w:rFonts w:ascii="Courier New" w:cs="Courier New" w:eastAsia="Courier New" w:hAnsi="Courier New"/>
          <w:sz w:val="18"/>
          <w:szCs w:val="18"/>
        </w:rPr>
        <w:t xml:space="preserve">ATF3MYBL2NR1I3PPARAKLF6</w:t>
      </w:r>
    </w:p>
    <w:p>
      <w:r>
        <w:rPr>
          <w:rFonts w:ascii="Courier New" w:cs="Courier New" w:eastAsia="Courier New" w:hAnsi="Courier New"/>
          <w:sz w:val="18"/>
          <w:szCs w:val="18"/>
        </w:rPr>
        <w:t xml:space="preserve">RREB1SSR1RIOK1DSPSNRNP48</w:t>
      </w:r>
    </w:p>
    <w:p>
      <w:r>
        <w:rPr>
          <w:rFonts w:ascii="Courier New" w:cs="Courier New" w:eastAsia="Courier New" w:hAnsi="Courier New"/>
          <w:sz w:val="18"/>
          <w:szCs w:val="18"/>
        </w:rPr>
        <w:t xml:space="preserve">Disrupted TFs Target Genes</w:t>
      </w:r>
    </w:p>
    <w:p>
      <w:r>
        <w:rPr>
          <w:rFonts w:ascii="Courier New" w:cs="Courier New" w:eastAsia="Courier New" w:hAnsi="Courier New"/>
          <w:sz w:val="18"/>
          <w:szCs w:val="18"/>
        </w:rPr>
        <w:t xml:space="preserve">rs9379084</w:t>
      </w:r>
    </w:p>
    <w:p>
      <w:r>
        <w:rPr>
          <w:rFonts w:ascii="Courier New" w:cs="Courier New" w:eastAsia="Courier New" w:hAnsi="Courier New"/>
          <w:sz w:val="18"/>
          <w:szCs w:val="18"/>
        </w:rPr>
        <w:t xml:space="preserve">0.6 0.8 1.0</w:t>
      </w:r>
    </w:p>
    <w:p>
      <w:r>
        <w:rPr>
          <w:rFonts w:ascii="Courier New" w:cs="Courier New" w:eastAsia="Courier New" w:hAnsi="Courier New"/>
          <w:sz w:val="18"/>
          <w:szCs w:val="18"/>
        </w:rPr>
        <w:t xml:space="preserve">Causality Score3456Mechanism Rank Score</w:t>
      </w:r>
    </w:p>
    <w:p>
      <w:r>
        <w:rPr>
          <w:rFonts w:ascii="Courier New" w:cs="Courier New" w:eastAsia="Courier New" w:hAnsi="Courier New"/>
          <w:sz w:val="18"/>
          <w:szCs w:val="18"/>
        </w:rPr>
        <w:t xml:space="preserve">Protective</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1.01.52.02.53.03.54.0</w:t>
      </w:r>
    </w:p>
    <w:p>
      <w:r>
        <w:rPr>
          <w:rFonts w:ascii="Courier New" w:cs="Courier New" w:eastAsia="Courier New" w:hAnsi="Courier New"/>
          <w:sz w:val="18"/>
          <w:szCs w:val="18"/>
        </w:rPr>
        <w:t xml:space="preserve">Concordance Score</w:t>
      </w:r>
    </w:p>
    <w:p>
      <w:r>
        <w:rPr>
          <w:rFonts w:ascii="Courier New" w:cs="Courier New" w:eastAsia="Courier New" w:hAnsi="Courier New"/>
          <w:sz w:val="18"/>
          <w:szCs w:val="18"/>
        </w:rPr>
        <w:t xml:space="preserve">Q1 Q2 Q3 Q4 Q5</w:t>
      </w:r>
    </w:p>
    <w:p>
      <w:r>
        <w:rPr>
          <w:rFonts w:ascii="Courier New" w:cs="Courier New" w:eastAsia="Courier New" w:hAnsi="Courier New"/>
          <w:sz w:val="18"/>
          <w:szCs w:val="18"/>
        </w:rPr>
        <w:t xml:space="preserve">Mechanism Rank Score Quintiles010203040ReMap ChIP-seq V alidation (%)</w:t>
      </w:r>
    </w:p>
    <w:p>
      <w:r>
        <w:rPr>
          <w:rFonts w:ascii="Courier New" w:cs="Courier New" w:eastAsia="Courier New" w:hAnsi="Courier New"/>
          <w:sz w:val="18"/>
          <w:szCs w:val="18"/>
        </w:rPr>
        <w:t xml:space="preserve">0 2 4 6</w:t>
      </w:r>
    </w:p>
    <w:p>
      <w:r>
        <w:rPr>
          <w:rFonts w:ascii="Courier New" w:cs="Courier New" w:eastAsia="Courier New" w:hAnsi="Courier New"/>
          <w:sz w:val="18"/>
          <w:szCs w:val="18"/>
        </w:rPr>
        <w:t xml:space="preserve">Mechanism Rank ScoreRP11-69L16.4</w:t>
      </w:r>
    </w:p>
    <w:p>
      <w:r>
        <w:rPr>
          <w:rFonts w:ascii="Courier New" w:cs="Courier New" w:eastAsia="Courier New" w:hAnsi="Courier New"/>
          <w:sz w:val="18"/>
          <w:szCs w:val="18"/>
        </w:rPr>
        <w:t xml:space="preserve">RREB1</w:t>
      </w:r>
    </w:p>
    <w:p>
      <w:r>
        <w:rPr>
          <w:rFonts w:ascii="Courier New" w:cs="Courier New" w:eastAsia="Courier New" w:hAnsi="Courier New"/>
          <w:sz w:val="18"/>
          <w:szCs w:val="18"/>
        </w:rPr>
        <w:t xml:space="preserve">MAN1A2</w:t>
      </w:r>
    </w:p>
    <w:p>
      <w:r>
        <w:rPr>
          <w:rFonts w:ascii="Courier New" w:cs="Courier New" w:eastAsia="Courier New" w:hAnsi="Courier New"/>
          <w:sz w:val="18"/>
          <w:szCs w:val="18"/>
        </w:rPr>
        <w:t xml:space="preserve">SSR1</w:t>
      </w:r>
    </w:p>
    <w:p>
      <w:r>
        <w:rPr>
          <w:rFonts w:ascii="Courier New" w:cs="Courier New" w:eastAsia="Courier New" w:hAnsi="Courier New"/>
          <w:sz w:val="18"/>
          <w:szCs w:val="18"/>
        </w:rPr>
        <w:t xml:space="preserve">RIOK1</w:t>
      </w:r>
    </w:p>
    <w:p>
      <w:r>
        <w:rPr>
          <w:rFonts w:ascii="Courier New" w:cs="Courier New" w:eastAsia="Courier New" w:hAnsi="Courier New"/>
          <w:sz w:val="18"/>
          <w:szCs w:val="18"/>
        </w:rPr>
        <w:t xml:space="preserve">DSP</w:t>
      </w:r>
    </w:p>
    <w:p>
      <w:r>
        <w:rPr>
          <w:rFonts w:ascii="Courier New" w:cs="Courier New" w:eastAsia="Courier New" w:hAnsi="Courier New"/>
          <w:sz w:val="18"/>
          <w:szCs w:val="18"/>
        </w:rPr>
        <w:t xml:space="preserve">SNRNP48</w:t>
      </w:r>
    </w:p>
    <w:p>
      <w:r>
        <w:rPr>
          <w:rFonts w:ascii="Courier New" w:cs="Courier New" w:eastAsia="Courier New" w:hAnsi="Courier New"/>
          <w:sz w:val="18"/>
          <w:szCs w:val="18"/>
        </w:rPr>
        <w:t xml:space="preserve">PTGFRN</w:t>
      </w:r>
    </w:p>
    <w:p>
      <w:r>
        <w:rPr>
          <w:rFonts w:ascii="Courier New" w:cs="Courier New" w:eastAsia="Courier New" w:hAnsi="Courier New"/>
          <w:sz w:val="18"/>
          <w:szCs w:val="18"/>
        </w:rPr>
        <w:t xml:space="preserve">BTBD9</w:t>
      </w:r>
    </w:p>
    <w:p>
      <w:r>
        <w:rPr>
          <w:rFonts w:ascii="Courier New" w:cs="Courier New" w:eastAsia="Courier New" w:hAnsi="Courier New"/>
          <w:sz w:val="18"/>
          <w:szCs w:val="18"/>
        </w:rPr>
        <w:t xml:space="preserve">RAB1 1FIP1</w:t>
      </w:r>
    </w:p>
    <w:p>
      <w:r>
        <w:rPr>
          <w:rFonts w:ascii="Courier New" w:cs="Courier New" w:eastAsia="Courier New" w:hAnsi="Courier New"/>
          <w:sz w:val="18"/>
          <w:szCs w:val="18"/>
        </w:rPr>
        <w:t xml:space="preserve">rs9379084 locus</w:t>
      </w:r>
    </w:p>
    <w:p>
      <w:r>
        <w:rPr>
          <w:rFonts w:ascii="Courier New" w:cs="Courier New" w:eastAsia="Courier New" w:hAnsi="Courier New"/>
          <w:sz w:val="18"/>
          <w:szCs w:val="18"/>
        </w:rPr>
        <w:t xml:space="preserve">Other loci</w:t>
      </w:r>
    </w:p>
    <w:p>
      <w:r>
        <w:rPr>
          <w:rFonts w:ascii="Courier New" w:cs="Courier New" w:eastAsia="Courier New" w:hAnsi="Courier New"/>
          <w:sz w:val="18"/>
          <w:szCs w:val="18"/>
        </w:rPr>
        <w:t xml:space="preserve">gd</w:t>
      </w:r>
    </w:p>
    <w:p>
      <w:r>
        <w:rPr>
          <w:rFonts w:ascii="Courier New" w:cs="Courier New" w:eastAsia="Courier New" w:hAnsi="Courier New"/>
          <w:sz w:val="18"/>
          <w:szCs w:val="18"/>
        </w:rPr>
        <w:t xml:space="preserve">ebDataset:  Annotated multi-omics table</w:t>
      </w:r>
    </w:p>
    <w:p>
      <w:r>
        <w:rPr>
          <w:rFonts w:ascii="Courier New" w:cs="Courier New" w:eastAsia="Courier New" w:hAnsi="Courier New"/>
          <w:sz w:val="18"/>
          <w:szCs w:val="18"/>
        </w:rPr>
        <w:t xml:space="preserve">summarizing 10x multiome samples</w:t>
      </w:r>
    </w:p>
    <w:p>
      <w:r>
        <w:rPr>
          <w:rFonts w:ascii="Courier New" w:cs="Courier New" w:eastAsia="Courier New" w:hAnsi="Courier New"/>
          <w:sz w:val="18"/>
          <w:szCs w:val="18"/>
        </w:rPr>
        <w:t xml:space="preserve">7,100 kb</w:t>
      </w:r>
    </w:p>
    <w:p>
      <w:r>
        <w:rPr>
          <w:rFonts w:ascii="Courier New" w:cs="Courier New" w:eastAsia="Courier New" w:hAnsi="Courier New"/>
          <w:sz w:val="18"/>
          <w:szCs w:val="18"/>
        </w:rPr>
        <w:t xml:space="preserve">7,200 kb</w:t>
      </w:r>
    </w:p>
    <w:p>
      <w:r>
        <w:rPr>
          <w:rFonts w:ascii="Courier New" w:cs="Courier New" w:eastAsia="Courier New" w:hAnsi="Courier New"/>
          <w:sz w:val="18"/>
          <w:szCs w:val="18"/>
        </w:rPr>
        <w:t xml:space="preserve">7,300 kb</w:t>
      </w:r>
    </w:p>
    <w:p>
      <w:r>
        <w:rPr>
          <w:rFonts w:ascii="Courier New" w:cs="Courier New" w:eastAsia="Courier New" w:hAnsi="Courier New"/>
          <w:sz w:val="18"/>
          <w:szCs w:val="18"/>
        </w:rPr>
        <w:t xml:space="preserve">4.4</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RREB1</w:t>
      </w:r>
    </w:p>
    <w:p>
      <w:r>
        <w:rPr>
          <w:rFonts w:ascii="Courier New" w:cs="Courier New" w:eastAsia="Courier New" w:hAnsi="Courier New"/>
          <w:sz w:val="18"/>
          <w:szCs w:val="18"/>
        </w:rPr>
        <w:t xml:space="preserve">SSR1</w:t>
      </w:r>
    </w:p>
    <w:p>
      <w:r>
        <w:rPr>
          <w:rFonts w:ascii="Courier New" w:cs="Courier New" w:eastAsia="Courier New" w:hAnsi="Courier New"/>
          <w:sz w:val="18"/>
          <w:szCs w:val="18"/>
        </w:rPr>
        <w:t xml:space="preserve">CAGE1</w:t>
      </w:r>
    </w:p>
    <w:p>
      <w:r>
        <w:rPr>
          <w:rFonts w:ascii="Courier New" w:cs="Courier New" w:eastAsia="Courier New" w:hAnsi="Courier New"/>
          <w:sz w:val="18"/>
          <w:szCs w:val="18"/>
        </w:rPr>
        <w:t xml:space="preserve">DNase Signal</w:t>
      </w:r>
    </w:p>
    <w:p>
      <w:r>
        <w:rPr>
          <w:rFonts w:ascii="Courier New" w:cs="Courier New" w:eastAsia="Courier New" w:hAnsi="Courier New"/>
          <w:sz w:val="18"/>
          <w:szCs w:val="18"/>
        </w:rPr>
        <w:t xml:space="preserve">(ENCODE pancreas)E2G Predictions</w:t>
      </w:r>
    </w:p>
    <w:p>
      <w:r>
        <w:rPr>
          <w:rFonts w:ascii="Courier New" w:cs="Courier New" w:eastAsia="Courier New" w:hAnsi="Courier New"/>
          <w:sz w:val="18"/>
          <w:szCs w:val="18"/>
        </w:rPr>
        <w:t xml:space="preserve">ElementsT2D GW AS</w:t>
      </w:r>
    </w:p>
    <w:p>
      <w:r>
        <w:rPr>
          <w:rFonts w:ascii="Courier New" w:cs="Courier New" w:eastAsia="Courier New" w:hAnsi="Courier New"/>
          <w:sz w:val="18"/>
          <w:szCs w:val="18"/>
        </w:rPr>
        <w:t xml:space="preserve">Pancreas multiome</w:t>
      </w:r>
    </w:p>
    <w:p>
      <w:r>
        <w:rPr>
          <w:rFonts w:ascii="Courier New" w:cs="Courier New" w:eastAsia="Courier New" w:hAnsi="Courier New"/>
          <w:sz w:val="18"/>
          <w:szCs w:val="18"/>
        </w:rPr>
        <w:t xml:space="preserve">scRNAseq + snA TACseq</w:t>
      </w:r>
    </w:p>
    <w:p>
      <w:r>
        <w:rPr>
          <w:rFonts w:ascii="Courier New" w:cs="Courier New" w:eastAsia="Courier New" w:hAnsi="Courier New"/>
          <w:sz w:val="18"/>
          <w:szCs w:val="18"/>
        </w:rPr>
        <w:t xml:space="preserve">BMP6 DSP RIOK1 RREB1 SNRNP48 SSR1 TXNDC5</w:t>
      </w:r>
    </w:p>
    <w:p>
      <w:r>
        <w:rPr>
          <w:rFonts w:ascii="Courier New" w:cs="Courier New" w:eastAsia="Courier New" w:hAnsi="Courier New"/>
          <w:sz w:val="18"/>
          <w:szCs w:val="18"/>
        </w:rPr>
        <w:t xml:space="preserve">Genes−8−6−4−2024T2D TWAS Z-scores (Xue et al. 2018)</w:t>
      </w:r>
    </w:p>
    <w:p>
      <w:r>
        <w:rPr>
          <w:rFonts w:ascii="Courier New" w:cs="Courier New" w:eastAsia="Courier New" w:hAnsi="Courier New"/>
          <w:sz w:val="18"/>
          <w:szCs w:val="18"/>
        </w:rPr>
        <w:t xml:space="preserve">|Z| ≥ 5 (Significant)Evidence supports proposed regulatory mechanism TWAS links SSR1 levels to T2D riskKosmos establishes ranking schema Kosmos validates MRS Kosmos identifies top SNP-gene pairsFigure 6:Kosmos identifies cis-regulation of SSR1 by a protective GWAS variant in Type 2 Diabetes. a)Research</w:t>
      </w:r>
    </w:p>
    <w:p>
      <w:r>
        <w:rPr>
          <w:rFonts w:ascii="Courier New" w:cs="Courier New" w:eastAsia="Courier New" w:hAnsi="Courier New"/>
          <w:sz w:val="18"/>
          <w:szCs w:val="18"/>
        </w:rPr>
        <w:t xml:space="preserve">objective and dataset description provided to Kosmos. (Diagram Created inhttps://BioRender.com )b)Relationships</w:t>
      </w:r>
    </w:p>
    <w:p>
      <w:r>
        <w:rPr>
          <w:rFonts w:ascii="Courier New" w:cs="Courier New" w:eastAsia="Courier New" w:hAnsi="Courier New"/>
          <w:sz w:val="18"/>
          <w:szCs w:val="18"/>
        </w:rPr>
        <w:t xml:space="preserve">between causality score (identical to the PIP) and Mechanism rank Score (MRS)[Trajectory r2].c)The Q5 bin of MRS has a</w:t>
      </w:r>
    </w:p>
    <w:p>
      <w:r>
        <w:rPr>
          <w:rFonts w:ascii="Courier New" w:cs="Courier New" w:eastAsia="Courier New" w:hAnsi="Courier New"/>
          <w:sz w:val="18"/>
          <w:szCs w:val="18"/>
        </w:rPr>
        <w:t xml:space="preserve">3.3-fold higher ChIP-seq validation rate than Q1 (p-value&lt;0.001) [Trajectory r23].d)The highest MRS across the dataset is</w:t>
      </w:r>
    </w:p>
    <w:p>
      <w:r>
        <w:rPr>
          <w:rFonts w:ascii="Courier New" w:cs="Courier New" w:eastAsia="Courier New" w:hAnsi="Courier New"/>
          <w:sz w:val="18"/>
          <w:szCs w:val="18"/>
        </w:rPr>
        <w:t xml:space="preserve">for rs9379084 locus (blue, MRS = 6), while the other red bars correspond to other protective T2D loci.e)Kosmos conducts</w:t>
      </w:r>
    </w:p>
    <w:p>
      <w:r>
        <w:rPr>
          <w:rFonts w:ascii="Courier New" w:cs="Courier New" w:eastAsia="Courier New" w:hAnsi="Courier New"/>
          <w:sz w:val="18"/>
          <w:szCs w:val="18"/>
        </w:rPr>
        <w:t xml:space="preserve">an over-representation analysis: the 5 gene set from the highlighted locus in d was tested against Enrichr TF-target datasets</w:t>
      </w:r>
    </w:p>
    <w:p>
      <w:r>
        <w:rPr>
          <w:rFonts w:ascii="Courier New" w:cs="Courier New" w:eastAsia="Courier New" w:hAnsi="Courier New"/>
          <w:sz w:val="18"/>
          <w:szCs w:val="18"/>
        </w:rPr>
        <w:t xml:space="preserve">[Trajectory r53]. The gene set was enriched for targets of ATF3 (p= 0.042), which regulates two of the five genes (SSR1 and</w:t>
      </w:r>
    </w:p>
    <w:p>
      <w:r>
        <w:rPr>
          <w:rFonts w:ascii="Courier New" w:cs="Courier New" w:eastAsia="Courier New" w:hAnsi="Courier New"/>
          <w:sz w:val="18"/>
          <w:szCs w:val="18"/>
        </w:rPr>
        <w:t xml:space="preserve">SNRNP48).f)Kosmos consolidates the analyses into a coherent mechanistic hypothesis on how the variant rs9379084 confers</w:t>
      </w:r>
    </w:p>
    <w:p>
      <w:r>
        <w:rPr>
          <w:rFonts w:ascii="Courier New" w:cs="Courier New" w:eastAsia="Courier New" w:hAnsi="Courier New"/>
          <w:sz w:val="18"/>
          <w:szCs w:val="18"/>
        </w:rPr>
        <w:t xml:space="preserve">reduced T2D risk.g)An IGV screenshot of E2G data accessed here:http://e2g.stanford.edu/variant/6_7231610_G_A .</w:t>
      </w:r>
    </w:p>
    <w:p>
      <w:r>
        <w:rPr>
          <w:rFonts w:ascii="Courier New" w:cs="Courier New" w:eastAsia="Courier New" w:hAnsi="Courier New"/>
          <w:sz w:val="18"/>
          <w:szCs w:val="18"/>
        </w:rPr>
        <w:t xml:space="preserve">The green lines correspond to the location of the missense variant rs9379084 and the predicted cis-regulatory effect on RREB1</w:t>
      </w:r>
    </w:p>
    <w:p>
      <w:r>
        <w:rPr>
          <w:rFonts w:ascii="Courier New" w:cs="Courier New" w:eastAsia="Courier New" w:hAnsi="Courier New"/>
          <w:sz w:val="18"/>
          <w:szCs w:val="18"/>
        </w:rPr>
        <w:t xml:space="preserve">and SSR1.h)A reflection plot of the TWAS Z-scores from the TWAS hub (http://twas-hub.org ) showing that in the</w:t>
      </w:r>
    </w:p>
    <w:p>
      <w:r>
        <w:rPr>
          <w:rFonts w:ascii="Courier New" w:cs="Courier New" w:eastAsia="Courier New" w:hAnsi="Courier New"/>
          <w:sz w:val="18"/>
          <w:szCs w:val="18"/>
        </w:rPr>
        <w:t xml:space="preserve">locus of interest, only the genetically-inferred SSR1 levels are associated with T2D risk at a transcriptome-wide significant</w:t>
      </w:r>
    </w:p>
    <w:p>
      <w:r>
        <w:rPr>
          <w:rFonts w:ascii="Courier New" w:cs="Courier New" w:eastAsia="Courier New" w:hAnsi="Courier New"/>
          <w:sz w:val="18"/>
          <w:szCs w:val="18"/>
        </w:rPr>
        <w:t xml:space="preserve">level (Z=−7.2).</w:t>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[26], yet functional characterization of these loci has been hindered by locus complexity, linkage disequilibrium,</w:t>
      </w:r>
    </w:p>
    <w:p>
      <w:r>
        <w:rPr>
          <w:rFonts w:ascii="Courier New" w:cs="Courier New" w:eastAsia="Courier New" w:hAnsi="Courier New"/>
          <w:sz w:val="18"/>
          <w:szCs w:val="18"/>
        </w:rPr>
        <w:t xml:space="preserve">and limited cell-type resolution.</w:t>
      </w:r>
    </w:p>
    <w:p>
      <w:r>
        <w:rPr>
          <w:rFonts w:ascii="Courier New" w:cs="Courier New" w:eastAsia="Courier New" w:hAnsi="Courier New"/>
          <w:sz w:val="18"/>
          <w:szCs w:val="18"/>
        </w:rPr>
        <w:t xml:space="preserve">To address this problem at scale, we provided Kosmos with a variant-level input dataset that integrated multi-omic</w:t>
      </w:r>
    </w:p>
    <w:p>
      <w:r>
        <w:rPr>
          <w:rFonts w:ascii="Courier New" w:cs="Courier New" w:eastAsia="Courier New" w:hAnsi="Courier New"/>
          <w:sz w:val="18"/>
          <w:szCs w:val="18"/>
        </w:rPr>
        <w:t xml:space="preserve">annotationsfrompubliclyavailablesources, includingT2DGWASsummarystatswithfine-mappingposteriorinclusion</w:t>
      </w:r>
    </w:p>
    <w:p>
      <w:r>
        <w:rPr>
          <w:rFonts w:ascii="Courier New" w:cs="Courier New" w:eastAsia="Courier New" w:hAnsi="Courier New"/>
          <w:sz w:val="18"/>
          <w:szCs w:val="18"/>
        </w:rPr>
        <w:t xml:space="preserve">probabilities (PIPs) [27], computational prediction for Transcription Factor Binding Sites (TFBS) overlap, chromatin</w:t>
      </w:r>
    </w:p>
    <w:p>
      <w:r>
        <w:rPr>
          <w:rFonts w:ascii="Courier New" w:cs="Courier New" w:eastAsia="Courier New" w:hAnsi="Courier New"/>
          <w:sz w:val="18"/>
          <w:szCs w:val="18"/>
        </w:rPr>
        <w:t xml:space="preserve">accessibility (ATAC-seq) [28], expression (eQTL) [29], and protein (pQTL) [30] data (Figure 6a). Kosmos was tasked</w:t>
      </w:r>
    </w:p>
    <w:p>
      <w:r>
        <w:rPr>
          <w:rFonts w:ascii="Courier New" w:cs="Courier New" w:eastAsia="Courier New" w:hAnsi="Courier New"/>
          <w:sz w:val="18"/>
          <w:szCs w:val="18"/>
        </w:rPr>
        <w:t xml:space="preserve">with generating mechanistic hypotheses for protective T2D variants, which were defined as biallelic variants where</w:t>
      </w:r>
    </w:p>
    <w:p>
      <w:r>
        <w:rPr>
          <w:rFonts w:ascii="Courier New" w:cs="Courier New" w:eastAsia="Courier New" w:hAnsi="Courier New"/>
          <w:sz w:val="18"/>
          <w:szCs w:val="18"/>
        </w:rPr>
        <w:t xml:space="preserve">the alternative allele confers reduced T2D risk relative to the reference allele (Figure 6a).</w:t>
      </w:r>
    </w:p>
    <w:p>
      <w:r>
        <w:rPr>
          <w:rFonts w:ascii="Courier New" w:cs="Courier New" w:eastAsia="Courier New" w:hAnsi="Courier New"/>
          <w:sz w:val="18"/>
          <w:szCs w:val="18"/>
        </w:rPr>
        <w:t xml:space="preserve">Without explicit instruction, Kosmos established a mechanistic ranking schema termed the Mechanistic Ranking Score</w:t>
      </w:r>
    </w:p>
    <w:p>
      <w:r>
        <w:rPr>
          <w:rFonts w:ascii="Courier New" w:cs="Courier New" w:eastAsia="Courier New" w:hAnsi="Courier New"/>
          <w:sz w:val="18"/>
          <w:szCs w:val="18"/>
        </w:rPr>
        <w:t xml:space="preserve">(MRS), defined as:MRS=PIP×(1+Concordance Score+Experimental Evidence Score)(Figure 6b) where: PIP</w:t>
      </w:r>
    </w:p>
    <w:p>
      <w:r>
        <w:rPr>
          <w:rFonts w:ascii="Courier New" w:cs="Courier New" w:eastAsia="Courier New" w:hAnsi="Courier New"/>
          <w:sz w:val="18"/>
          <w:szCs w:val="18"/>
        </w:rPr>
        <w:t xml:space="preserve">represents the posterior inclusion probability from fine-mapping; Concordance Score quantifies the number of QTL</w:t>
      </w:r>
    </w:p>
    <w:p>
      <w:r>
        <w:rPr>
          <w:rFonts w:ascii="Courier New" w:cs="Courier New" w:eastAsia="Courier New" w:hAnsi="Courier New"/>
          <w:sz w:val="18"/>
          <w:szCs w:val="18"/>
        </w:rPr>
        <w:t xml:space="preserve">data types (ATAC-seq, eQTL, pQTL) showing directionally consistent effects with the GWAS signal (e.g., decreased</w:t>
      </w:r>
    </w:p>
    <w:p>
      <w:r>
        <w:rPr>
          <w:rFonts w:ascii="Courier New" w:cs="Courier New" w:eastAsia="Courier New" w:hAnsi="Courier New"/>
          <w:sz w:val="18"/>
          <w:szCs w:val="18"/>
        </w:rPr>
        <w:t xml:space="preserve">expression or chromatin accessibility for protective alleles); Experimental Evidence Score adds 1 point for predicted</w:t>
      </w:r>
    </w:p>
    <w:p>
      <w:r>
        <w:rPr>
          <w:rFonts w:ascii="Courier New" w:cs="Courier New" w:eastAsia="Courier New" w:hAnsi="Courier New"/>
          <w:sz w:val="18"/>
          <w:szCs w:val="18"/>
        </w:rPr>
        <w:t xml:space="preserve">transcription-factor binding disruption and 1 additional point for supporting ChIP-seq evidence from ReMap [31]. The</w:t>
      </w:r>
    </w:p>
    <w:p>
      <w:r>
        <w:rPr>
          <w:rFonts w:ascii="Courier New" w:cs="Courier New" w:eastAsia="Courier New" w:hAnsi="Courier New"/>
          <w:sz w:val="18"/>
          <w:szCs w:val="18"/>
        </w:rPr>
        <w:t xml:space="preserve">highest MRS quantile was 3.3-fold enriched for ChIP-seq validation of the TFBS prediction relative to lowest quantile</w:t>
      </w:r>
    </w:p>
    <w:p>
      <w:r>
        <w:rPr>
          <w:rFonts w:ascii="Courier New" w:cs="Courier New" w:eastAsia="Courier New" w:hAnsi="Courier New"/>
          <w:sz w:val="18"/>
          <w:szCs w:val="18"/>
        </w:rPr>
        <w:t xml:space="preserve">(p-value&lt;1×10−3, Figure 6c), confirming that Kosmos’s prioritization aligned with experimentally supported</w:t>
      </w:r>
    </w:p>
    <w:p>
      <w:r>
        <w:rPr>
          <w:rFonts w:ascii="Courier New" w:cs="Courier New" w:eastAsia="Courier New" w:hAnsi="Courier New"/>
          <w:sz w:val="18"/>
          <w:szCs w:val="18"/>
        </w:rPr>
        <w:t xml:space="preserve">regulatory elements. Across 7,925 GWAS variants, the highest observed MRS was 6.0 for rs9379084. Notably, 6 of</w:t>
      </w:r>
    </w:p>
    <w:p>
      <w:r>
        <w:rPr>
          <w:rFonts w:ascii="Courier New" w:cs="Courier New" w:eastAsia="Courier New" w:hAnsi="Courier New"/>
          <w:sz w:val="18"/>
          <w:szCs w:val="18"/>
        </w:rPr>
        <w:t xml:space="preserve">the 10 top-scoring SNP–gene pairs corresponded to the same variant (Figure 6d), prompting Kosmos to focus on the</w:t>
      </w:r>
    </w:p>
    <w:p>
      <w:r>
        <w:rPr>
          <w:rFonts w:ascii="Courier New" w:cs="Courier New" w:eastAsia="Courier New" w:hAnsi="Courier New"/>
          <w:sz w:val="18"/>
          <w:szCs w:val="18"/>
        </w:rPr>
        <w:t xml:space="preserve">rs9379084 locus.</w:t>
      </w:r>
    </w:p>
    <w:p>
      <w:r>
        <w:rPr>
          <w:rFonts w:ascii="Courier New" w:cs="Courier New" w:eastAsia="Courier New" w:hAnsi="Courier New"/>
          <w:sz w:val="18"/>
          <w:szCs w:val="18"/>
        </w:rPr>
        <w:t xml:space="preserve">To test whether the protein-coding genes in the rs9379084 locus (RREB1, SSR1, RIOK1, DSP, and SNRNP48) are</w:t>
      </w:r>
    </w:p>
    <w:p>
      <w:r>
        <w:rPr>
          <w:rFonts w:ascii="Courier New" w:cs="Courier New" w:eastAsia="Courier New" w:hAnsi="Courier New"/>
          <w:sz w:val="18"/>
          <w:szCs w:val="18"/>
        </w:rPr>
        <w:t xml:space="preserve">significantly regulated by the 12 TFs predicted to be disrupted by the same SNP, Kosmos called thegseapylibrary’s</w:t>
      </w:r>
    </w:p>
    <w:p>
      <w:r>
        <w:rPr>
          <w:rFonts w:ascii="Courier New" w:cs="Courier New" w:eastAsia="Courier New" w:hAnsi="Courier New"/>
          <w:sz w:val="18"/>
          <w:szCs w:val="18"/>
        </w:rPr>
        <w:t xml:space="preserve">Enrichrfunction for an over-representation analysis. The 5-gene set was tested against several Enrichr TF-target</w:t>
      </w:r>
    </w:p>
    <w:p>
      <w:r>
        <w:rPr>
          <w:rFonts w:ascii="Courier New" w:cs="Courier New" w:eastAsia="Courier New" w:hAnsi="Courier New"/>
          <w:sz w:val="18"/>
          <w:szCs w:val="18"/>
        </w:rPr>
        <w:t xml:space="preserve">databases (includingTRRUST_Transcription_Factors_2019,ENCODE_and_ChEA_Consensus_TFs_from_ChIP-X,</w:t>
      </w:r>
    </w:p>
    <w:p>
      <w:r>
        <w:rPr>
          <w:rFonts w:ascii="Courier New" w:cs="Courier New" w:eastAsia="Courier New" w:hAnsi="Courier New"/>
          <w:sz w:val="18"/>
          <w:szCs w:val="18"/>
        </w:rPr>
        <w:t xml:space="preserve">ChEA_2022,ENCODE_TF_ChIP-seq_2015, andTF_Perturbations_Followed_by_Expression). Enrichr output</w:t>
      </w:r>
    </w:p>
    <w:p>
      <w:r>
        <w:rPr>
          <w:rFonts w:ascii="Courier New" w:cs="Courier New" w:eastAsia="Courier New" w:hAnsi="Courier New"/>
          <w:sz w:val="18"/>
          <w:szCs w:val="18"/>
        </w:rPr>
        <w:t xml:space="preserve">was then filtered for terms (regulator TFs) matching one of the 12 predicted rs9379084-disrupted TF binding sites.</w:t>
      </w:r>
    </w:p>
    <w:p>
      <w:r>
        <w:rPr>
          <w:rFonts w:ascii="Courier New" w:cs="Courier New" w:eastAsia="Courier New" w:hAnsi="Courier New"/>
          <w:sz w:val="18"/>
          <w:szCs w:val="18"/>
        </w:rPr>
        <w:t xml:space="preserve">The analysis identified one significant enrichment (p &lt;0.05): the gene set was enriched for targets of ATF3</w:t>
      </w:r>
    </w:p>
    <w:p>
      <w:r>
        <w:rPr>
          <w:rFonts w:ascii="Courier New" w:cs="Courier New" w:eastAsia="Courier New" w:hAnsi="Courier New"/>
          <w:sz w:val="18"/>
          <w:szCs w:val="18"/>
        </w:rPr>
        <w:t xml:space="preserve">(p= 0.042), which regulates two of the five genes (SSR1 and SNRNP48). This significant finding originated from</w:t>
      </w:r>
    </w:p>
    <w:p>
      <w:r>
        <w:rPr>
          <w:rFonts w:ascii="Courier New" w:cs="Courier New" w:eastAsia="Courier New" w:hAnsi="Courier New"/>
          <w:sz w:val="18"/>
          <w:szCs w:val="18"/>
        </w:rPr>
        <w:t xml:space="preserve">the ATF3 GM12878 hg19 database term. A separate, non-significant (p= 0.31) database match was also found</w:t>
      </w:r>
    </w:p>
    <w:p>
      <w:r>
        <w:rPr>
          <w:rFonts w:ascii="Courier New" w:cs="Courier New" w:eastAsia="Courier New" w:hAnsi="Courier New"/>
          <w:sz w:val="18"/>
          <w:szCs w:val="18"/>
        </w:rPr>
        <w:t xml:space="preserve">between ATF3 and RREB (Figure 6e). Finally the synthesis of this finding was: “In aggregate, rs9379084-A connects</w:t>
      </w:r>
    </w:p>
    <w:p>
      <w:r>
        <w:rPr>
          <w:rFonts w:ascii="Courier New" w:cs="Courier New" w:eastAsia="Courier New" w:hAnsi="Courier New"/>
          <w:sz w:val="18"/>
          <w:szCs w:val="18"/>
        </w:rPr>
        <w:t xml:space="preserve">a missense-tagged regulatory sequence to increased ATF3 binding, islet-selective chromatin closure, and directionally</w:t>
      </w:r>
    </w:p>
    <w:p>
      <w:r>
        <w:rPr>
          <w:rFonts w:ascii="Courier New" w:cs="Courier New" w:eastAsia="Courier New" w:hAnsi="Courier New"/>
          <w:sz w:val="18"/>
          <w:szCs w:val="18"/>
        </w:rPr>
        <w:t xml:space="preserve">coherent (though variably powered) expression changes for SSR1 [...], providing a plausible protective pathway that</w:t>
      </w:r>
    </w:p>
    <w:p>
      <w:r>
        <w:rPr>
          <w:rFonts w:ascii="Courier New" w:cs="Courier New" w:eastAsia="Courier New" w:hAnsi="Courier New"/>
          <w:sz w:val="18"/>
          <w:szCs w:val="18"/>
        </w:rPr>
        <w:t xml:space="preserve">reprograms stress-responsive regulatory circuits in pancreatic islet cells to reduce type 2 diabetes risk” (Figure 6f).</w:t>
      </w:r>
    </w:p>
    <w:p>
      <w:r>
        <w:rPr>
          <w:rFonts w:ascii="Courier New" w:cs="Courier New" w:eastAsia="Courier New" w:hAnsi="Courier New"/>
          <w:sz w:val="18"/>
          <w:szCs w:val="18"/>
        </w:rPr>
        <w:t xml:space="preserve">Independentvalidationofthismechanistichypothesisidentifiedsupportingevidenceinthepancreas-specificenhancer-</w:t>
      </w:r>
    </w:p>
    <w:p>
      <w:r>
        <w:rPr>
          <w:rFonts w:ascii="Courier New" w:cs="Courier New" w:eastAsia="Courier New" w:hAnsi="Courier New"/>
          <w:sz w:val="18"/>
          <w:szCs w:val="18"/>
        </w:rPr>
        <w:t xml:space="preserve">target data [32] which shows that the missense SNP rs9379084-A overlaps with a cis-regulatory element that is pre-</w:t>
      </w:r>
    </w:p>
    <w:p>
      <w:r>
        <w:rPr>
          <w:rFonts w:ascii="Courier New" w:cs="Courier New" w:eastAsia="Courier New" w:hAnsi="Courier New"/>
          <w:sz w:val="18"/>
          <w:szCs w:val="18"/>
        </w:rPr>
        <w:t xml:space="preserve">dicted to regulate SSR1 and RREB1 (Figure 6g). Additionally, the transcriptome-wide association analyses (TWAS)</w:t>
      </w:r>
    </w:p>
    <w:p>
      <w:r>
        <w:rPr>
          <w:rFonts w:ascii="Courier New" w:cs="Courier New" w:eastAsia="Courier New" w:hAnsi="Courier New"/>
          <w:sz w:val="18"/>
          <w:szCs w:val="18"/>
        </w:rPr>
        <w:t xml:space="preserve">hub data [33] shows that SSR1 is the only gene in the locus with a significant association with T2D (TWAS|Z|&gt;5,</w:t>
      </w:r>
    </w:p>
    <w:p>
      <w:r>
        <w:rPr>
          <w:rFonts w:ascii="Courier New" w:cs="Courier New" w:eastAsia="Courier New" w:hAnsi="Courier New"/>
          <w:sz w:val="18"/>
          <w:szCs w:val="18"/>
        </w:rPr>
        <w:t xml:space="preserve">Figure 6h), suggesting that genetically-inferred levels of SSR1 are associated with higher risk of T2D. Lastly, pre-</w:t>
      </w:r>
    </w:p>
    <w:p>
      <w:r>
        <w:rPr>
          <w:rFonts w:ascii="Courier New" w:cs="Courier New" w:eastAsia="Courier New" w:hAnsi="Courier New"/>
          <w:sz w:val="18"/>
          <w:szCs w:val="18"/>
        </w:rPr>
        <w:t xml:space="preserve">vious studies have demonstrated that SSR1 levels are causally linked to circulating insulin in cell [34] and animal</w:t>
      </w:r>
    </w:p>
    <w:p>
      <w:r>
        <w:rPr>
          <w:rFonts w:ascii="Courier New" w:cs="Courier New" w:eastAsia="Courier New" w:hAnsi="Courier New"/>
          <w:sz w:val="18"/>
          <w:szCs w:val="18"/>
        </w:rPr>
        <w:t xml:space="preserve">models [35].</w:t>
      </w:r>
    </w:p>
    <w:p>
      <w:r>
        <w:rPr>
          <w:rFonts w:ascii="Courier New" w:cs="Courier New" w:eastAsia="Courier New" w:hAnsi="Courier New"/>
          <w:sz w:val="18"/>
          <w:szCs w:val="18"/>
        </w:rPr>
        <w:t xml:space="preserve">This discovery demonstrated Kosmos’ ability to autonomously develop a target prioritization strategy for likely causal</w:t>
      </w:r>
    </w:p>
    <w:p>
      <w:r>
        <w:rPr>
          <w:rFonts w:ascii="Courier New" w:cs="Courier New" w:eastAsia="Courier New" w:hAnsi="Courier New"/>
          <w:sz w:val="18"/>
          <w:szCs w:val="18"/>
        </w:rPr>
        <w:t xml:space="preserve">mechanisms in T2D, followed by proposing a specific mechanistic hypothesis that is supported by independent data</w:t>
      </w:r>
    </w:p>
    <w:p>
      <w:r>
        <w:rPr>
          <w:rFonts w:ascii="Courier New" w:cs="Courier New" w:eastAsia="Courier New" w:hAnsi="Courier New"/>
          <w:sz w:val="18"/>
          <w:szCs w:val="18"/>
        </w:rPr>
        <w:t xml:space="preserve">sources and literature.</w:t>
      </w:r>
    </w:p>
    <w:p>
      <w:r>
        <w:rPr>
          <w:rFonts w:ascii="Courier New" w:cs="Courier New" w:eastAsia="Courier New" w:hAnsi="Courier New"/>
          <w:sz w:val="18"/>
          <w:szCs w:val="18"/>
        </w:rPr>
        <w:t xml:space="preserve">2.4 Kosmos independently develops new methods</w:t>
      </w:r>
    </w:p>
    <w:p>
      <w:r>
        <w:rPr>
          <w:rFonts w:ascii="Courier New" w:cs="Courier New" w:eastAsia="Courier New" w:hAnsi="Courier New"/>
          <w:sz w:val="18"/>
          <w:szCs w:val="18"/>
        </w:rPr>
        <w:t xml:space="preserve">2.4.1 Discovery 6: Temporal ordering of disease-related events in Alzheimer’s Disease</w:t>
      </w:r>
    </w:p>
    <w:p>
      <w:r>
        <w:rPr>
          <w:rFonts w:ascii="Courier New" w:cs="Courier New" w:eastAsia="Courier New" w:hAnsi="Courier New"/>
          <w:sz w:val="18"/>
          <w:szCs w:val="18"/>
        </w:rPr>
        <w:t xml:space="preserve">Beyond replicating published findings or executing suggested analyses, Kosmos can propose novel analytical ap-</w:t>
      </w:r>
    </w:p>
    <w:p>
      <w:r>
        <w:rPr>
          <w:rFonts w:ascii="Courier New" w:cs="Courier New" w:eastAsia="Courier New" w:hAnsi="Courier New"/>
          <w:sz w:val="18"/>
          <w:szCs w:val="18"/>
        </w:rPr>
        <w:t xml:space="preserve">proaches. Here, we demonstrate how Kosmos proposed a data-science-driven approach to pinpoint when a given</w:t>
      </w:r>
    </w:p>
    <w:p>
      <w:r>
        <w:rPr>
          <w:rFonts w:ascii="Courier New" w:cs="Courier New" w:eastAsia="Courier New" w:hAnsi="Courier New"/>
          <w:sz w:val="18"/>
          <w:szCs w:val="18"/>
        </w:rPr>
        <w:t xml:space="preserve">cellular process was affected in a disease continuum.</w:t>
      </w:r>
    </w:p>
    <w:p>
      <w:r>
        <w:rPr>
          <w:rFonts w:ascii="Courier New" w:cs="Courier New" w:eastAsia="Courier New" w:hAnsi="Courier New"/>
          <w:sz w:val="18"/>
          <w:szCs w:val="18"/>
        </w:rPr>
        <w:t xml:space="preserve">Alzheimer’s disease (AD) is the most common form of dementia. Brain pathology reflects the accumulation of ex-</w:t>
      </w:r>
    </w:p>
    <w:p>
      <w:r>
        <w:rPr>
          <w:rFonts w:ascii="Courier New" w:cs="Courier New" w:eastAsia="Courier New" w:hAnsi="Courier New"/>
          <w:sz w:val="18"/>
          <w:szCs w:val="18"/>
        </w:rPr>
        <w:t xml:space="preserve">tracellular protein aggregates in the form of amyloid plaques and intracellular aggregates of the microtubule-binding</w:t>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V alidation</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Dataset: Proteomics dataset of</w:t>
      </w:r>
    </w:p>
    <w:p>
      <w:r>
        <w:rPr>
          <w:rFonts w:ascii="Courier New" w:cs="Courier New" w:eastAsia="Courier New" w:hAnsi="Courier New"/>
          <w:sz w:val="18"/>
          <w:szCs w:val="18"/>
        </w:rPr>
        <w:t xml:space="preserve">mini-pools of 20 neurons each,</w:t>
      </w:r>
    </w:p>
    <w:p>
      <w:r>
        <w:rPr>
          <w:rFonts w:ascii="Courier New" w:cs="Courier New" w:eastAsia="Courier New" w:hAnsi="Courier New"/>
          <w:sz w:val="18"/>
          <w:szCs w:val="18"/>
        </w:rPr>
        <w:t xml:space="preserve">collected from 10 different Alzheimer’s</w:t>
      </w:r>
    </w:p>
    <w:p>
      <w:r>
        <w:rPr>
          <w:rFonts w:ascii="Courier New" w:cs="Courier New" w:eastAsia="Courier New" w:hAnsi="Courier New"/>
          <w:sz w:val="18"/>
          <w:szCs w:val="18"/>
        </w:rPr>
        <w:t xml:space="preserve">disease cases.</w:t>
      </w:r>
    </w:p>
    <w:p>
      <w:r>
        <w:rPr>
          <w:rFonts w:ascii="Courier New" w:cs="Courier New" w:eastAsia="Courier New" w:hAnsi="Courier New"/>
          <w:sz w:val="18"/>
          <w:szCs w:val="18"/>
        </w:rPr>
        <w:t xml:space="preserve">b 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g ARationale: Continuous analysis along pseudotime could</w:t>
      </w:r>
    </w:p>
    <w:p>
      <w:r>
        <w:rPr>
          <w:rFonts w:ascii="Courier New" w:cs="Courier New" w:eastAsia="Courier New" w:hAnsi="Courier New"/>
          <w:sz w:val="18"/>
          <w:szCs w:val="18"/>
        </w:rPr>
        <w:t xml:space="preserve">pinpoint timing of ECM decline.  breakpoint would be a</w:t>
      </w:r>
    </w:p>
    <w:p>
      <w:r>
        <w:rPr>
          <w:rFonts w:ascii="Courier New" w:cs="Courier New" w:eastAsia="Courier New" w:hAnsi="Courier New"/>
          <w:sz w:val="18"/>
          <w:szCs w:val="18"/>
        </w:rPr>
        <w:t xml:space="preserve">quantitative marker for key events along the timeline</w:t>
      </w:r>
    </w:p>
    <w:p>
      <w:r>
        <w:rPr>
          <w:rFonts w:ascii="Courier New" w:cs="Courier New" w:eastAsia="Courier New" w:hAnsi="Courier New"/>
          <w:sz w:val="18"/>
          <w:szCs w:val="18"/>
        </w:rPr>
        <w:t xml:space="preserve">Hypothesis: ECM proteins exhibit a non-linear pattern with</w:t>
      </w:r>
    </w:p>
    <w:p>
      <w:r>
        <w:rPr>
          <w:rFonts w:ascii="Courier New" w:cs="Courier New" w:eastAsia="Courier New" w:hAnsi="Courier New"/>
          <w:sz w:val="18"/>
          <w:szCs w:val="18"/>
        </w:rPr>
        <w:t xml:space="preserve">a breakpoint along pseudotime</w:t>
      </w:r>
    </w:p>
    <w:p>
      <w:r>
        <w:rPr>
          <w:rFonts w:ascii="Courier New" w:cs="Courier New" w:eastAsia="Courier New" w:hAnsi="Courier New"/>
          <w:sz w:val="18"/>
          <w:szCs w:val="18"/>
        </w:rPr>
        <w:t xml:space="preserve">Analysis: Segmented regression modelECM pathway</w:t>
      </w:r>
    </w:p>
    <w:p>
      <w:r>
        <w:rPr>
          <w:rFonts w:ascii="Courier New" w:cs="Courier New" w:eastAsia="Courier New" w:hAnsi="Courier New"/>
          <w:sz w:val="18"/>
          <w:szCs w:val="18"/>
        </w:rPr>
        <w:t xml:space="preserve">was enriched in</w:t>
      </w:r>
    </w:p>
    <w:p>
      <w:r>
        <w:rPr>
          <w:rFonts w:ascii="Courier New" w:cs="Courier New" w:eastAsia="Courier New" w:hAnsi="Courier New"/>
          <w:sz w:val="18"/>
          <w:szCs w:val="18"/>
        </w:rPr>
        <w:t xml:space="preserve">down-regulated</w:t>
      </w:r>
    </w:p>
    <w:p>
      <w:r>
        <w:rPr>
          <w:rFonts w:ascii="Courier New" w:cs="Courier New" w:eastAsia="Courier New" w:hAnsi="Courier New"/>
          <w:sz w:val="18"/>
          <w:szCs w:val="18"/>
        </w:rPr>
        <w:t xml:space="preserve">proteins in late</w:t>
      </w:r>
    </w:p>
    <w:p>
      <w:r>
        <w:rPr>
          <w:rFonts w:ascii="Courier New" w:cs="Courier New" w:eastAsia="Courier New" w:hAnsi="Courier New"/>
          <w:sz w:val="18"/>
          <w:szCs w:val="18"/>
        </w:rPr>
        <w:t xml:space="preserve">pseudotime.</w:t>
      </w:r>
    </w:p>
    <w:p>
      <w:r>
        <w:rPr>
          <w:rFonts w:ascii="Courier New" w:cs="Courier New" w:eastAsia="Courier New" w:hAnsi="Courier New"/>
          <w:sz w:val="18"/>
          <w:szCs w:val="18"/>
        </w:rPr>
        <w:t xml:space="preserve">iminipools</w:t>
      </w:r>
    </w:p>
    <w:p>
      <w:r>
        <w:rPr>
          <w:rFonts w:ascii="Courier New" w:cs="Courier New" w:eastAsia="Courier New" w:hAnsi="Courier New"/>
          <w:sz w:val="18"/>
          <w:szCs w:val="18"/>
        </w:rPr>
        <w:t xml:space="preserve">(20 neurons each)</w:t>
      </w:r>
    </w:p>
    <w:p>
      <w:r>
        <w:rPr>
          <w:rFonts w:ascii="Courier New" w:cs="Courier New" w:eastAsia="Courier New" w:hAnsi="Courier New"/>
          <w:sz w:val="18"/>
          <w:szCs w:val="18"/>
        </w:rPr>
        <w:t xml:space="preserve"> pTau (A T8)</w:t>
      </w:r>
    </w:p>
    <w:p>
      <w:r>
        <w:rPr>
          <w:rFonts w:ascii="Courier New" w:cs="Courier New" w:eastAsia="Courier New" w:hAnsi="Courier New"/>
          <w:sz w:val="18"/>
          <w:szCs w:val="18"/>
        </w:rPr>
        <w:t xml:space="preserve">h</w:t>
      </w:r>
    </w:p>
    <w:p>
      <w:r>
        <w:rPr>
          <w:rFonts w:ascii="Courier New" w:cs="Courier New" w:eastAsia="Courier New" w:hAnsi="Courier New"/>
          <w:sz w:val="18"/>
          <w:szCs w:val="18"/>
        </w:rPr>
        <w:t xml:space="preserve">KosmosLog2 Fold Change-Log10(p-value)0.02.04.0</w:t>
      </w:r>
    </w:p>
    <w:p>
      <w:r>
        <w:rPr>
          <w:rFonts w:ascii="Courier New" w:cs="Courier New" w:eastAsia="Courier New" w:hAnsi="Courier New"/>
          <w:sz w:val="18"/>
          <w:szCs w:val="18"/>
        </w:rPr>
        <w:t xml:space="preserve">-5.0 5.0 0.0</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LAMA2</w:t>
      </w:r>
    </w:p>
    <w:p>
      <w:r>
        <w:rPr>
          <w:rFonts w:ascii="Courier New" w:cs="Courier New" w:eastAsia="Courier New" w:hAnsi="Courier New"/>
          <w:sz w:val="18"/>
          <w:szCs w:val="18"/>
        </w:rPr>
        <w:t xml:space="preserve">HSPG2</w:t>
      </w:r>
    </w:p>
    <w:p>
      <w:r>
        <w:rPr>
          <w:rFonts w:ascii="Courier New" w:cs="Courier New" w:eastAsia="Courier New" w:hAnsi="Courier New"/>
          <w:sz w:val="18"/>
          <w:szCs w:val="18"/>
        </w:rPr>
        <w:t xml:space="preserve">PseudotimeNID2</w:t>
      </w:r>
    </w:p>
    <w:p>
      <w:r>
        <w:rPr>
          <w:rFonts w:ascii="Courier New" w:cs="Courier New" w:eastAsia="Courier New" w:hAnsi="Courier New"/>
          <w:sz w:val="18"/>
          <w:szCs w:val="18"/>
        </w:rPr>
        <w:t xml:space="preserve">NID1</w:t>
      </w:r>
    </w:p>
    <w:p>
      <w:r>
        <w:rPr>
          <w:rFonts w:ascii="Courier New" w:cs="Courier New" w:eastAsia="Courier New" w:hAnsi="Courier New"/>
          <w:sz w:val="18"/>
          <w:szCs w:val="18"/>
        </w:rPr>
        <w:t xml:space="preserve">LAMA4</w:t>
      </w:r>
    </w:p>
    <w:p>
      <w:r>
        <w:rPr>
          <w:rFonts w:ascii="Courier New" w:cs="Courier New" w:eastAsia="Courier New" w:hAnsi="Courier New"/>
          <w:sz w:val="18"/>
          <w:szCs w:val="18"/>
        </w:rPr>
        <w:t xml:space="preserve">LAMC1</w:t>
      </w:r>
    </w:p>
    <w:p>
      <w:r>
        <w:rPr>
          <w:rFonts w:ascii="Courier New" w:cs="Courier New" w:eastAsia="Courier New" w:hAnsi="Courier New"/>
          <w:sz w:val="18"/>
          <w:szCs w:val="18"/>
        </w:rPr>
        <w:t xml:space="preserve">COL4A2</w:t>
      </w:r>
    </w:p>
    <w:p>
      <w:r>
        <w:rPr>
          <w:rFonts w:ascii="Courier New" w:cs="Courier New" w:eastAsia="Courier New" w:hAnsi="Courier New"/>
          <w:sz w:val="18"/>
          <w:szCs w:val="18"/>
        </w:rPr>
        <w:t xml:space="preserve">ITGA7</w:t>
      </w:r>
    </w:p>
    <w:p>
      <w:r>
        <w:rPr>
          <w:rFonts w:ascii="Courier New" w:cs="Courier New" w:eastAsia="Courier New" w:hAnsi="Courier New"/>
          <w:sz w:val="18"/>
          <w:szCs w:val="18"/>
        </w:rPr>
        <w:t xml:space="preserve">LAMB2</w:t>
      </w:r>
    </w:p>
    <w:p>
      <w:r>
        <w:rPr>
          <w:rFonts w:ascii="Courier New" w:cs="Courier New" w:eastAsia="Courier New" w:hAnsi="Courier New"/>
          <w:sz w:val="18"/>
          <w:szCs w:val="18"/>
        </w:rPr>
        <w:t xml:space="preserve">COL6A32.5</w:t>
      </w:r>
    </w:p>
    <w:p>
      <w:r>
        <w:rPr>
          <w:rFonts w:ascii="Courier New" w:cs="Courier New" w:eastAsia="Courier New" w:hAnsi="Courier New"/>
          <w:sz w:val="18"/>
          <w:szCs w:val="18"/>
        </w:rPr>
        <w:t xml:space="preserve">0.0</w:t>
      </w:r>
    </w:p>
    <w:p>
      <w:r>
        <w:rPr>
          <w:rFonts w:ascii="Courier New" w:cs="Courier New" w:eastAsia="Courier New" w:hAnsi="Courier New"/>
          <w:sz w:val="18"/>
          <w:szCs w:val="18"/>
        </w:rPr>
        <w:t xml:space="preserve">-2.5Kosmos curates ECM proteins</w:t>
      </w:r>
    </w:p>
    <w:p>
      <w:r>
        <w:rPr>
          <w:rFonts w:ascii="Courier New" w:cs="Courier New" w:eastAsia="Courier New" w:hAnsi="Courier New"/>
          <w:sz w:val="18"/>
          <w:szCs w:val="18"/>
        </w:rPr>
        <w:t xml:space="preserve">ECM score</w:t>
      </w:r>
    </w:p>
    <w:p>
      <w:r>
        <w:rPr>
          <w:rFonts w:ascii="Courier New" w:cs="Courier New" w:eastAsia="Courier New" w:hAnsi="Courier New"/>
          <w:sz w:val="18"/>
          <w:szCs w:val="18"/>
        </w:rPr>
        <w:t xml:space="preserve">(protein abundance)</w:t>
      </w:r>
    </w:p>
    <w:p>
      <w:r>
        <w:rPr>
          <w:rFonts w:ascii="Courier New" w:cs="Courier New" w:eastAsia="Courier New" w:hAnsi="Courier New"/>
          <w:sz w:val="18"/>
          <w:szCs w:val="18"/>
        </w:rPr>
        <w:t xml:space="preserve">Pseudotime9.010.512.013.515.0</w:t>
      </w:r>
    </w:p>
    <w:p>
      <w:r>
        <w:rPr>
          <w:rFonts w:ascii="Courier New" w:cs="Courier New" w:eastAsia="Courier New" w:hAnsi="Courier New"/>
          <w:sz w:val="18"/>
          <w:szCs w:val="18"/>
        </w:rPr>
        <w:t xml:space="preserve">0.0 0.25 0.50 0.75 1.00</w:t>
      </w:r>
    </w:p>
    <w:p>
      <w:r>
        <w:rPr>
          <w:rFonts w:ascii="Courier New" w:cs="Courier New" w:eastAsia="Courier New" w:hAnsi="Courier New"/>
          <w:sz w:val="18"/>
          <w:szCs w:val="18"/>
        </w:rPr>
        <w:t xml:space="preserve">R2 Value</w:t>
      </w:r>
    </w:p>
    <w:p>
      <w:r>
        <w:rPr>
          <w:rFonts w:ascii="Courier New" w:cs="Courier New" w:eastAsia="Courier New" w:hAnsi="Courier New"/>
          <w:sz w:val="18"/>
          <w:szCs w:val="18"/>
        </w:rPr>
        <w:t xml:space="preserve">0.00.20.40.60.8</w:t>
      </w:r>
    </w:p>
    <w:p>
      <w:r>
        <w:rPr>
          <w:rFonts w:ascii="Courier New" w:cs="Courier New" w:eastAsia="Courier New" w:hAnsi="Courier New"/>
          <w:sz w:val="18"/>
          <w:szCs w:val="18"/>
        </w:rPr>
        <w:t xml:space="preserve">p = 0.017</w:t>
      </w:r>
    </w:p>
    <w:p>
      <w:r>
        <w:rPr>
          <w:rFonts w:ascii="Courier New" w:cs="Courier New" w:eastAsia="Courier New" w:hAnsi="Courier New"/>
          <w:sz w:val="18"/>
          <w:szCs w:val="18"/>
        </w:rPr>
        <w:t xml:space="preserve">Linear Segmented</w:t>
      </w:r>
    </w:p>
    <w:p>
      <w:r>
        <w:rPr>
          <w:rFonts w:ascii="Courier New" w:cs="Courier New" w:eastAsia="Courier New" w:hAnsi="Courier New"/>
          <w:sz w:val="18"/>
          <w:szCs w:val="18"/>
        </w:rPr>
        <w:t xml:space="preserve">ECM BreakpointDensity</w:t>
      </w:r>
    </w:p>
    <w:p>
      <w:r>
        <w:rPr>
          <w:rFonts w:ascii="Courier New" w:cs="Courier New" w:eastAsia="Courier New" w:hAnsi="Courier New"/>
          <w:sz w:val="18"/>
          <w:szCs w:val="18"/>
        </w:rPr>
        <w:t xml:space="preserve">01234</w:t>
      </w:r>
    </w:p>
    <w:p>
      <w:r>
        <w:rPr>
          <w:rFonts w:ascii="Courier New" w:cs="Courier New" w:eastAsia="Courier New" w:hAnsi="Courier New"/>
          <w:sz w:val="18"/>
          <w:szCs w:val="18"/>
        </w:rPr>
        <w:t xml:space="preserve">0.00 0.25 0.50 0.75 1.00</w:t>
      </w:r>
    </w:p>
    <w:p>
      <w:r>
        <w:rPr>
          <w:rFonts w:ascii="Courier New" w:cs="Courier New" w:eastAsia="Courier New" w:hAnsi="Courier New"/>
          <w:sz w:val="18"/>
          <w:szCs w:val="18"/>
        </w:rPr>
        <w:t xml:space="preserve">PseudotimeSliding Window</w:t>
      </w:r>
    </w:p>
    <w:p>
      <w:r>
        <w:rPr>
          <w:rFonts w:ascii="Courier New" w:cs="Courier New" w:eastAsia="Courier New" w:hAnsi="Courier New"/>
          <w:sz w:val="18"/>
          <w:szCs w:val="18"/>
        </w:rPr>
        <w:t xml:space="preserve">Correlation Coefficient</w:t>
      </w:r>
    </w:p>
    <w:p>
      <w:r>
        <w:rPr>
          <w:rFonts w:ascii="Courier New" w:cs="Courier New" w:eastAsia="Courier New" w:hAnsi="Courier New"/>
          <w:sz w:val="18"/>
          <w:szCs w:val="18"/>
        </w:rPr>
        <w:t xml:space="preserve">-1.0-0.8-0.6-0.4-0.20.0</w:t>
      </w:r>
    </w:p>
    <w:p>
      <w:r>
        <w:rPr>
          <w:rFonts w:ascii="Courier New" w:cs="Courier New" w:eastAsia="Courier New" w:hAnsi="Courier New"/>
          <w:sz w:val="18"/>
          <w:szCs w:val="18"/>
        </w:rPr>
        <w:t xml:space="preserve">0.6 0.4 0.2</w:t>
      </w:r>
    </w:p>
    <w:p>
      <w:r>
        <w:rPr>
          <w:rFonts w:ascii="Courier New" w:cs="Courier New" w:eastAsia="Courier New" w:hAnsi="Courier New"/>
          <w:sz w:val="18"/>
          <w:szCs w:val="18"/>
        </w:rPr>
        <w:t xml:space="preserve">ECM Score (gene expression)0.00.20.60.8</w:t>
      </w:r>
    </w:p>
    <w:p>
      <w:r>
        <w:rPr>
          <w:rFonts w:ascii="Courier New" w:cs="Courier New" w:eastAsia="Courier New" w:hAnsi="Courier New"/>
          <w:sz w:val="18"/>
          <w:szCs w:val="18"/>
        </w:rPr>
        <w:t xml:space="preserve">Non-NFT NFTp &lt; 0.001</w:t>
      </w:r>
    </w:p>
    <w:p>
      <w:r>
        <w:rPr>
          <w:rFonts w:ascii="Courier New" w:cs="Courier New" w:eastAsia="Courier New" w:hAnsi="Courier New"/>
          <w:sz w:val="18"/>
          <w:szCs w:val="18"/>
        </w:rPr>
        <w:t xml:space="preserve">0.4f Kosmos identifies breakpoint Models comparisonKosmos performs exploratory analysis Kosmos proposes novel analysis method</w:t>
      </w:r>
    </w:p>
    <w:p>
      <w:r>
        <w:rPr>
          <w:rFonts w:ascii="Courier New" w:cs="Courier New" w:eastAsia="Courier New" w:hAnsi="Courier New"/>
          <w:sz w:val="18"/>
          <w:szCs w:val="18"/>
        </w:rPr>
        <w:t xml:space="preserve">Bootstrapping evaluation Orthogonal approach validation Biological extrapolationResearch objective (Abbr.):  Investigate</w:t>
      </w:r>
    </w:p>
    <w:p>
      <w:r>
        <w:rPr>
          <w:rFonts w:ascii="Courier New" w:cs="Courier New" w:eastAsia="Courier New" w:hAnsi="Courier New"/>
          <w:sz w:val="18"/>
          <w:szCs w:val="18"/>
        </w:rPr>
        <w:t xml:space="preserve">proteome di fferences between cells with</w:t>
      </w:r>
    </w:p>
    <w:p>
      <w:r>
        <w:rPr>
          <w:rFonts w:ascii="Courier New" w:cs="Courier New" w:eastAsia="Courier New" w:hAnsi="Courier New"/>
          <w:sz w:val="18"/>
          <w:szCs w:val="18"/>
        </w:rPr>
        <w:t xml:space="preserve">positive and negative tau status.Figure 7:Kosmos develops temporal ordering method for disease-related events in Alzheimer’s Disease. a)Research</w:t>
      </w:r>
    </w:p>
    <w:p>
      <w:r>
        <w:rPr>
          <w:rFonts w:ascii="Courier New" w:cs="Courier New" w:eastAsia="Courier New" w:hAnsi="Courier New"/>
          <w:sz w:val="18"/>
          <w:szCs w:val="18"/>
        </w:rPr>
        <w:t xml:space="preserve">objective and dataset description given to Kosmos. Representative image of phosphorylated-tau (AT8) staining showing</w:t>
      </w:r>
    </w:p>
    <w:p>
      <w:r>
        <w:rPr>
          <w:rFonts w:ascii="Courier New" w:cs="Courier New" w:eastAsia="Courier New" w:hAnsi="Courier New"/>
          <w:sz w:val="18"/>
          <w:szCs w:val="18"/>
        </w:rPr>
        <w:t xml:space="preserve">a positive cell (red) and a neighbouring negative cell (blue). Minipools of 20 positive and negative cells were collected for</w:t>
      </w:r>
    </w:p>
    <w:p>
      <w:r>
        <w:rPr>
          <w:rFonts w:ascii="Courier New" w:cs="Courier New" w:eastAsia="Courier New" w:hAnsi="Courier New"/>
          <w:sz w:val="18"/>
          <w:szCs w:val="18"/>
        </w:rPr>
        <w:t xml:space="preserve">proteomic analysis. (Diagram created inhttps://BioRender.com)b)Volcano plot showing an exploratory analysis by Kosmos</w:t>
      </w:r>
    </w:p>
    <w:p>
      <w:r>
        <w:rPr>
          <w:rFonts w:ascii="Courier New" w:cs="Courier New" w:eastAsia="Courier New" w:hAnsi="Courier New"/>
          <w:sz w:val="18"/>
          <w:szCs w:val="18"/>
        </w:rPr>
        <w:t xml:space="preserve">comparing early and late pseudotime samples, identifying extracellular matrix (ECM) pathway (yellow dots) as significantly</w:t>
      </w:r>
    </w:p>
    <w:p>
      <w:r>
        <w:rPr>
          <w:rFonts w:ascii="Courier New" w:cs="Courier New" w:eastAsia="Courier New" w:hAnsi="Courier New"/>
          <w:sz w:val="18"/>
          <w:szCs w:val="18"/>
        </w:rPr>
        <w:t xml:space="preserve">enriched in down-regulated proteins (blue dots). Red dots indicate up-regulated proteins [Trajectory r17].c)Kosmos reasoned</w:t>
      </w:r>
    </w:p>
    <w:p>
      <w:r>
        <w:rPr>
          <w:rFonts w:ascii="Courier New" w:cs="Courier New" w:eastAsia="Courier New" w:hAnsi="Courier New"/>
          <w:sz w:val="18"/>
          <w:szCs w:val="18"/>
        </w:rPr>
        <w:t xml:space="preserve">on an analytical method to identify timing of pathway decline.d)Heatmap showing levels (z-scored) of ECM proteins curated</w:t>
      </w:r>
    </w:p>
    <w:p>
      <w:r>
        <w:rPr>
          <w:rFonts w:ascii="Courier New" w:cs="Courier New" w:eastAsia="Courier New" w:hAnsi="Courier New"/>
          <w:sz w:val="18"/>
          <w:szCs w:val="18"/>
        </w:rPr>
        <w:t xml:space="preserve">by Kosmos along pseudotime.e)Scatter plot of the ECM composite score versus pseudotime (red: Tau+, blue: Tau−) fitted</w:t>
      </w:r>
    </w:p>
    <w:p>
      <w:r>
        <w:rPr>
          <w:rFonts w:ascii="Courier New" w:cs="Courier New" w:eastAsia="Courier New" w:hAnsi="Courier New"/>
          <w:sz w:val="18"/>
          <w:szCs w:val="18"/>
        </w:rPr>
        <w:t xml:space="preserve">with a segmented regression model (yellow line) and a linear model (blue line). The model identifies a breakpoint (yellow</w:t>
      </w:r>
    </w:p>
    <w:p>
      <w:r>
        <w:rPr>
          <w:rFonts w:ascii="Courier New" w:cs="Courier New" w:eastAsia="Courier New" w:hAnsi="Courier New"/>
          <w:sz w:val="18"/>
          <w:szCs w:val="18"/>
        </w:rPr>
        <w:t xml:space="preserve">dotted line) at 0.58 units.f)R2values of linear and segmented models (Davies test -p= 0.017) [Trajectory r26].g)</w:t>
      </w:r>
    </w:p>
    <w:p>
      <w:r>
        <w:rPr>
          <w:rFonts w:ascii="Courier New" w:cs="Courier New" w:eastAsia="Courier New" w:hAnsi="Courier New"/>
          <w:sz w:val="18"/>
          <w:szCs w:val="18"/>
        </w:rPr>
        <w:t xml:space="preserve">Stability of breakpoint was assessed by bootstrapping. Shaded area: kernel density estimate. Red dotted line: breakpoint.</w:t>
      </w:r>
    </w:p>
    <w:p>
      <w:r>
        <w:rPr>
          <w:rFonts w:ascii="Courier New" w:cs="Courier New" w:eastAsia="Courier New" w:hAnsi="Courier New"/>
          <w:sz w:val="18"/>
          <w:szCs w:val="18"/>
        </w:rPr>
        <w:t xml:space="preserve">h)Sliding window correlation between ECM composite score and pseudotime with LOWESS fit reveals an inflection point at</w:t>
      </w:r>
    </w:p>
    <w:p>
      <w:r>
        <w:rPr>
          <w:rFonts w:ascii="Courier New" w:cs="Courier New" w:eastAsia="Courier New" w:hAnsi="Courier New"/>
          <w:sz w:val="18"/>
          <w:szCs w:val="18"/>
        </w:rPr>
        <w:t xml:space="preserve">ECM breakpoint.i)Validation: ECM score decline is also observed at the transcriptome level in an independent dataset: tau−</w:t>
      </w:r>
    </w:p>
    <w:p>
      <w:r>
        <w:rPr>
          <w:rFonts w:ascii="Courier New" w:cs="Courier New" w:eastAsia="Courier New" w:hAnsi="Courier New"/>
          <w:sz w:val="18"/>
          <w:szCs w:val="18"/>
        </w:rPr>
        <w:t xml:space="preserve">neurons (non-NFT AD) and tau+(NFT AD) (adj.p= 2.75×10−92, pairwise Mann–Whitney U test, Bonferroni-corrected).</w:t>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tau into structures known as neurofibrillary tangles (NFTs). Despite the broad and constitutive expression</w:t>
      </w:r>
    </w:p>
    <w:p>
      <w:r>
        <w:rPr>
          <w:rFonts w:ascii="Courier New" w:cs="Courier New" w:eastAsia="Courier New" w:hAnsi="Courier New"/>
          <w:sz w:val="18"/>
          <w:szCs w:val="18"/>
        </w:rPr>
        <w:t xml:space="preserve">of tau across the brain, NFTs form in a remarkably selective and stereotyped pattern, affecting distinct neuronal</w:t>
      </w:r>
    </w:p>
    <w:p>
      <w:r>
        <w:rPr>
          <w:rFonts w:ascii="Courier New" w:cs="Courier New" w:eastAsia="Courier New" w:hAnsi="Courier New"/>
          <w:sz w:val="18"/>
          <w:szCs w:val="18"/>
        </w:rPr>
        <w:t xml:space="preserve">populations and brain regions in a predictable sequence. This phenomenon, known as selective neuronal vulnerability,</w:t>
      </w:r>
    </w:p>
    <w:p>
      <w:r>
        <w:rPr>
          <w:rFonts w:ascii="Courier New" w:cs="Courier New" w:eastAsia="Courier New" w:hAnsi="Courier New"/>
          <w:sz w:val="18"/>
          <w:szCs w:val="18"/>
        </w:rPr>
        <w:t xml:space="preserve">remains one of the most enigmatic features of diseases with NFT pathology. To investigate the underlying molecular</w:t>
      </w:r>
    </w:p>
    <w:p>
      <w:r>
        <w:rPr>
          <w:rFonts w:ascii="Courier New" w:cs="Courier New" w:eastAsia="Courier New" w:hAnsi="Courier New"/>
          <w:sz w:val="18"/>
          <w:szCs w:val="18"/>
        </w:rPr>
        <w:t xml:space="preserve">mechanisms of neuronal vulnerability, Foianiet al.combined laser-capture microdissection with ultrasensitive mass</w:t>
      </w:r>
    </w:p>
    <w:p>
      <w:r>
        <w:rPr>
          <w:rFonts w:ascii="Courier New" w:cs="Courier New" w:eastAsia="Courier New" w:hAnsi="Courier New"/>
          <w:sz w:val="18"/>
          <w:szCs w:val="18"/>
        </w:rPr>
        <w:t xml:space="preserve">spectrometry to profile protein abundance in affected neurons (i.e. neurons positive for phosphorylated tau accumu-</w:t>
      </w:r>
    </w:p>
    <w:p>
      <w:r>
        <w:rPr>
          <w:rFonts w:ascii="Courier New" w:cs="Courier New" w:eastAsia="Courier New" w:hAnsi="Courier New"/>
          <w:sz w:val="18"/>
          <w:szCs w:val="18"/>
        </w:rPr>
        <w:t xml:space="preserve">lation detected by antibody AT8) alongside neighboring unaffected neurons in the same brain. Prior to providing</w:t>
      </w:r>
    </w:p>
    <w:p>
      <w:r>
        <w:rPr>
          <w:rFonts w:ascii="Courier New" w:cs="Courier New" w:eastAsia="Courier New" w:hAnsi="Courier New"/>
          <w:sz w:val="18"/>
          <w:szCs w:val="18"/>
        </w:rPr>
        <w:t xml:space="preserve">this data to Kosmos, quality control was performed and samples were ordered on a pseudotime axis closely reflecting</w:t>
      </w:r>
    </w:p>
    <w:p>
      <w:r>
        <w:rPr>
          <w:rFonts w:ascii="Courier New" w:cs="Courier New" w:eastAsia="Courier New" w:hAnsi="Courier New"/>
          <w:sz w:val="18"/>
          <w:szCs w:val="18"/>
        </w:rPr>
        <w:t xml:space="preserve">intracellular tau accumulation (Foianiet al.in preparation).</w:t>
      </w:r>
    </w:p>
    <w:p>
      <w:r>
        <w:rPr>
          <w:rFonts w:ascii="Courier New" w:cs="Courier New" w:eastAsia="Courier New" w:hAnsi="Courier New"/>
          <w:sz w:val="18"/>
          <w:szCs w:val="18"/>
        </w:rPr>
        <w:t xml:space="preserve">The primary research objective given to Kosmos was to propose mechanisms contributing to tau accumulation and</w:t>
      </w:r>
    </w:p>
    <w:p>
      <w:r>
        <w:rPr>
          <w:rFonts w:ascii="Courier New" w:cs="Courier New" w:eastAsia="Courier New" w:hAnsi="Courier New"/>
          <w:sz w:val="18"/>
          <w:szCs w:val="18"/>
        </w:rPr>
        <w:t xml:space="preserve">a temporal sequence of these events (Methods and Figure 7a). Kosmos initially performed a differential abundance</w:t>
      </w:r>
    </w:p>
    <w:p>
      <w:r>
        <w:rPr>
          <w:rFonts w:ascii="Courier New" w:cs="Courier New" w:eastAsia="Courier New" w:hAnsi="Courier New"/>
          <w:sz w:val="18"/>
          <w:szCs w:val="18"/>
        </w:rPr>
        <w:t xml:space="preserve">analysis by comparing minipools in the earliest 33% of the pseudotime to those in the latest 33% (Figure 7b). The</w:t>
      </w:r>
    </w:p>
    <w:p>
      <w:r>
        <w:rPr>
          <w:rFonts w:ascii="Courier New" w:cs="Courier New" w:eastAsia="Courier New" w:hAnsi="Courier New"/>
          <w:sz w:val="18"/>
          <w:szCs w:val="18"/>
        </w:rPr>
        <w:t xml:space="preserve">down-regulated proteins were enriched in proteins involved in the extracellular matrix (ECM), closely replicating</w:t>
      </w:r>
    </w:p>
    <w:p>
      <w:r>
        <w:rPr>
          <w:rFonts w:ascii="Courier New" w:cs="Courier New" w:eastAsia="Courier New" w:hAnsi="Courier New"/>
          <w:sz w:val="18"/>
          <w:szCs w:val="18"/>
        </w:rPr>
        <w:t xml:space="preserve">independent human analyses (Foianiet al.in preparation) and in agreement with previous studies reporting reduced</w:t>
      </w:r>
    </w:p>
    <w:p>
      <w:r>
        <w:rPr>
          <w:rFonts w:ascii="Courier New" w:cs="Courier New" w:eastAsia="Courier New" w:hAnsi="Courier New"/>
          <w:sz w:val="18"/>
          <w:szCs w:val="18"/>
        </w:rPr>
        <w:t xml:space="preserve">expression of ECM proteins and upregulation of metalloproteinases [36].</w:t>
      </w:r>
    </w:p>
    <w:p>
      <w:r>
        <w:rPr>
          <w:rFonts w:ascii="Courier New" w:cs="Courier New" w:eastAsia="Courier New" w:hAnsi="Courier New"/>
          <w:sz w:val="18"/>
          <w:szCs w:val="18"/>
        </w:rPr>
        <w:t xml:space="preserve">As the research objective required Kosmos to propose a sequence of events, the timing of the events would have to</w:t>
      </w:r>
    </w:p>
    <w:p>
      <w:r>
        <w:rPr>
          <w:rFonts w:ascii="Courier New" w:cs="Courier New" w:eastAsia="Courier New" w:hAnsi="Courier New"/>
          <w:sz w:val="18"/>
          <w:szCs w:val="18"/>
        </w:rPr>
        <w:t xml:space="preserve">be determined. Kosmos rationalized that although the binned analysis showed differences in early and late stages,</w:t>
      </w:r>
    </w:p>
    <w:p>
      <w:r>
        <w:rPr>
          <w:rFonts w:ascii="Courier New" w:cs="Courier New" w:eastAsia="Courier New" w:hAnsi="Courier New"/>
          <w:sz w:val="18"/>
          <w:szCs w:val="18"/>
        </w:rPr>
        <w:t xml:space="preserve">a continuous analysis could pinpoint the timing of pathway changes more precisely. Kosmos hypothesised that the</w:t>
      </w:r>
    </w:p>
    <w:p>
      <w:r>
        <w:rPr>
          <w:rFonts w:ascii="Courier New" w:cs="Courier New" w:eastAsia="Courier New" w:hAnsi="Courier New"/>
          <w:sz w:val="18"/>
          <w:szCs w:val="18"/>
        </w:rPr>
        <w:t xml:space="preserve">decline in ECM proteins would exhibit a non-linear pattern with a breakpoint that indicates the timing of ECM</w:t>
      </w:r>
    </w:p>
    <w:p>
      <w:r>
        <w:rPr>
          <w:rFonts w:ascii="Courier New" w:cs="Courier New" w:eastAsia="Courier New" w:hAnsi="Courier New"/>
          <w:sz w:val="18"/>
          <w:szCs w:val="18"/>
        </w:rPr>
        <w:t xml:space="preserve">failure (Figure 7c). To test this hypothesis, Kosmos first selected 10 ECM proteins and calculated a composite ECM</w:t>
      </w:r>
    </w:p>
    <w:p>
      <w:r>
        <w:rPr>
          <w:rFonts w:ascii="Courier New" w:cs="Courier New" w:eastAsia="Courier New" w:hAnsi="Courier New"/>
          <w:sz w:val="18"/>
          <w:szCs w:val="18"/>
        </w:rPr>
        <w:t xml:space="preserve">abundance score using the mean abundance of those 10 proteins (Figure 7d). Then, segmented regression models</w:t>
      </w:r>
    </w:p>
    <w:p>
      <w:r>
        <w:rPr>
          <w:rFonts w:ascii="Courier New" w:cs="Courier New" w:eastAsia="Courier New" w:hAnsi="Courier New"/>
          <w:sz w:val="18"/>
          <w:szCs w:val="18"/>
        </w:rPr>
        <w:t xml:space="preserve">were fitted to the ECM score against pseudotime. The best fit was determined by optimizing for residual sum of</w:t>
      </w:r>
    </w:p>
    <w:p>
      <w:r>
        <w:rPr>
          <w:rFonts w:ascii="Courier New" w:cs="Courier New" w:eastAsia="Courier New" w:hAnsi="Courier New"/>
          <w:sz w:val="18"/>
          <w:szCs w:val="18"/>
        </w:rPr>
        <w:t xml:space="preserve">squares (RSS) (Figure 7e). The resulting model provided a significantly better fit than a simple linear model (Davies</w:t>
      </w:r>
    </w:p>
    <w:p>
      <w:r>
        <w:rPr>
          <w:rFonts w:ascii="Courier New" w:cs="Courier New" w:eastAsia="Courier New" w:hAnsi="Courier New"/>
          <w:sz w:val="18"/>
          <w:szCs w:val="18"/>
        </w:rPr>
        <w:t xml:space="preserve">test,p= 0.017, Figure 7f), and pinpointed a breakpoint at 0.58 units of pseudotime. Of interest, the proposed</w:t>
      </w:r>
    </w:p>
    <w:p>
      <w:r>
        <w:rPr>
          <w:rFonts w:ascii="Courier New" w:cs="Courier New" w:eastAsia="Courier New" w:hAnsi="Courier New"/>
          <w:sz w:val="18"/>
          <w:szCs w:val="18"/>
        </w:rPr>
        <w:t xml:space="preserve">breakpoint is later than the transition between tau-negative and tau-positive (around 0.5), suggesting that ECM</w:t>
      </w:r>
    </w:p>
    <w:p>
      <w:r>
        <w:rPr>
          <w:rFonts w:ascii="Courier New" w:cs="Courier New" w:eastAsia="Courier New" w:hAnsi="Courier New"/>
          <w:sz w:val="18"/>
          <w:szCs w:val="18"/>
        </w:rPr>
        <w:t xml:space="preserve">failure is downstream of tau accumulation. This approach can be expanded towards other affected cellular pathways</w:t>
      </w:r>
    </w:p>
    <w:p>
      <w:r>
        <w:rPr>
          <w:rFonts w:ascii="Courier New" w:cs="Courier New" w:eastAsia="Courier New" w:hAnsi="Courier New"/>
          <w:sz w:val="18"/>
          <w:szCs w:val="18"/>
        </w:rPr>
        <w:t xml:space="preserve">to reconstruct the sequence of events leading to tau pathology formation.</w:t>
      </w:r>
    </w:p>
    <w:p>
      <w:r>
        <w:rPr>
          <w:rFonts w:ascii="Courier New" w:cs="Courier New" w:eastAsia="Courier New" w:hAnsi="Courier New"/>
          <w:sz w:val="18"/>
          <w:szCs w:val="18"/>
        </w:rPr>
        <w:t xml:space="preserve">To assess the computational replicability, we repeated the analysis across multiple independent trials with the data</w:t>
      </w:r>
    </w:p>
    <w:p>
      <w:r>
        <w:rPr>
          <w:rFonts w:ascii="Courier New" w:cs="Courier New" w:eastAsia="Courier New" w:hAnsi="Courier New"/>
          <w:sz w:val="18"/>
          <w:szCs w:val="18"/>
        </w:rPr>
        <w:t xml:space="preserve">analyst agent, obtaining consistent support for Kosmos’ proposed breakpoint (see Methods). Of interest, during this</w:t>
      </w:r>
    </w:p>
    <w:p>
      <w:r>
        <w:rPr>
          <w:rFonts w:ascii="Courier New" w:cs="Courier New" w:eastAsia="Courier New" w:hAnsi="Courier New"/>
          <w:sz w:val="18"/>
          <w:szCs w:val="18"/>
        </w:rPr>
        <w:t xml:space="preserve">process, the agent proposed alternative computational approaches that further strengthened the finding and were</w:t>
      </w:r>
    </w:p>
    <w:p>
      <w:r>
        <w:rPr>
          <w:rFonts w:ascii="Courier New" w:cs="Courier New" w:eastAsia="Courier New" w:hAnsi="Courier New"/>
          <w:sz w:val="18"/>
          <w:szCs w:val="18"/>
        </w:rPr>
        <w:t xml:space="preserve">manually validated. The agent implemented a bootstrapping approach (Figure 7g) and an orthogonal breakpoint</w:t>
      </w:r>
    </w:p>
    <w:p>
      <w:r>
        <w:rPr>
          <w:rFonts w:ascii="Courier New" w:cs="Courier New" w:eastAsia="Courier New" w:hAnsi="Courier New"/>
          <w:sz w:val="18"/>
          <w:szCs w:val="18"/>
        </w:rPr>
        <w:t xml:space="preserve">analysis (by identifying the inflection point of a sliding window correlation, Figure 7h), which both gave the identical</w:t>
      </w:r>
    </w:p>
    <w:p>
      <w:r>
        <w:rPr>
          <w:rFonts w:ascii="Courier New" w:cs="Courier New" w:eastAsia="Courier New" w:hAnsi="Courier New"/>
          <w:sz w:val="18"/>
          <w:szCs w:val="18"/>
        </w:rPr>
        <w:t xml:space="preserve">conclusions.</w:t>
      </w:r>
    </w:p>
    <w:p>
      <w:r>
        <w:rPr>
          <w:rFonts w:ascii="Courier New" w:cs="Courier New" w:eastAsia="Courier New" w:hAnsi="Courier New"/>
          <w:sz w:val="18"/>
          <w:szCs w:val="18"/>
        </w:rPr>
        <w:t xml:space="preserve">To validate the biological relevance of this finding, we calculated the ECM composite score in the same manner in</w:t>
      </w:r>
    </w:p>
    <w:p>
      <w:r>
        <w:rPr>
          <w:rFonts w:ascii="Courier New" w:cs="Courier New" w:eastAsia="Courier New" w:hAnsi="Courier New"/>
          <w:sz w:val="18"/>
          <w:szCs w:val="18"/>
        </w:rPr>
        <w:t xml:space="preserve">previously published single-soma transcriptomic data [37]. A similar decrease of ECM gene expression was observed in</w:t>
      </w:r>
    </w:p>
    <w:p>
      <w:r>
        <w:rPr>
          <w:rFonts w:ascii="Courier New" w:cs="Courier New" w:eastAsia="Courier New" w:hAnsi="Courier New"/>
          <w:sz w:val="18"/>
          <w:szCs w:val="18"/>
        </w:rPr>
        <w:t xml:space="preserve">this dataset between neurons from AD patients without neurofibrillary tangles (NFT) and those with NFT (Figure 7i),</w:t>
      </w:r>
    </w:p>
    <w:p>
      <w:r>
        <w:rPr>
          <w:rFonts w:ascii="Courier New" w:cs="Courier New" w:eastAsia="Courier New" w:hAnsi="Courier New"/>
          <w:sz w:val="18"/>
          <w:szCs w:val="18"/>
        </w:rPr>
        <w:t xml:space="preserve">thus suggesting a possible adaptation to tau accumulation. The complete study will be reported in an upcoming</w:t>
      </w:r>
    </w:p>
    <w:p>
      <w:r>
        <w:rPr>
          <w:rFonts w:ascii="Courier New" w:cs="Courier New" w:eastAsia="Courier New" w:hAnsi="Courier New"/>
          <w:sz w:val="18"/>
          <w:szCs w:val="18"/>
        </w:rPr>
        <w:t xml:space="preserve">manuscript (Foianiet al., in preparation).</w:t>
      </w:r>
    </w:p>
    <w:p>
      <w:r>
        <w:rPr>
          <w:rFonts w:ascii="Courier New" w:cs="Courier New" w:eastAsia="Courier New" w:hAnsi="Courier New"/>
          <w:sz w:val="18"/>
          <w:szCs w:val="18"/>
        </w:rPr>
        <w:t xml:space="preserve">This discovery highlighted Kosmos’ ability to not only execute standard analyses, such as differential expression or</w:t>
      </w:r>
    </w:p>
    <w:p>
      <w:r>
        <w:rPr>
          <w:rFonts w:ascii="Courier New" w:cs="Courier New" w:eastAsia="Courier New" w:hAnsi="Courier New"/>
          <w:sz w:val="18"/>
          <w:szCs w:val="18"/>
        </w:rPr>
        <w:t xml:space="preserve">pathway enrichment analysis, but also to reason and propose unconventional methods to address research objectives.</w:t>
      </w:r>
    </w:p>
    <w:p>
      <w:r>
        <w:rPr>
          <w:rFonts w:ascii="Courier New" w:cs="Courier New" w:eastAsia="Courier New" w:hAnsi="Courier New"/>
          <w:sz w:val="18"/>
          <w:szCs w:val="18"/>
        </w:rPr>
        <w:t xml:space="preserve">While optimizing a segmented model to fit data is prevalent in data sciences [38], this approach, to the best of our</w:t>
      </w:r>
    </w:p>
    <w:p>
      <w:r>
        <w:rPr>
          <w:rFonts w:ascii="Courier New" w:cs="Courier New" w:eastAsia="Courier New" w:hAnsi="Courier New"/>
          <w:sz w:val="18"/>
          <w:szCs w:val="18"/>
        </w:rPr>
        <w:t xml:space="preserve">knowledge, has not been previously applied within a biological context to investigate molecular events along a cellular</w:t>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2.5 Kosmos makes novel clinical discoveries not identified by human researchers</w:t>
      </w:r>
    </w:p>
    <w:p>
      <w:r>
        <w:rPr>
          <w:rFonts w:ascii="Courier New" w:cs="Courier New" w:eastAsia="Courier New" w:hAnsi="Courier New"/>
          <w:sz w:val="18"/>
          <w:szCs w:val="18"/>
        </w:rPr>
        <w:t xml:space="preserve">2.5.1 Discovery 7: Mechanism of entorhinal cortex vulnerability in aging</w:t>
      </w:r>
    </w:p>
    <w:p>
      <w:r>
        <w:rPr>
          <w:rFonts w:ascii="Courier New" w:cs="Courier New" w:eastAsia="Courier New" w:hAnsi="Courier New"/>
          <w:sz w:val="18"/>
          <w:szCs w:val="18"/>
        </w:rPr>
        <w:t xml:space="preserve">Here, we demonstrate how Kosmos was able to uncover a clinically relevant mechanism of neuronal aging that was</w:t>
      </w:r>
    </w:p>
    <w:p>
      <w:r>
        <w:rPr>
          <w:rFonts w:ascii="Courier New" w:cs="Courier New" w:eastAsia="Courier New" w:hAnsi="Courier New"/>
          <w:sz w:val="18"/>
          <w:szCs w:val="18"/>
        </w:rPr>
        <w:t xml:space="preserve">not identified by the researchers who originally created and analyzed the dataset.</w:t>
      </w:r>
    </w:p>
    <w:p>
      <w:r>
        <w:rPr>
          <w:rFonts w:ascii="Courier New" w:cs="Courier New" w:eastAsia="Courier New" w:hAnsi="Courier New"/>
          <w:sz w:val="18"/>
          <w:szCs w:val="18"/>
        </w:rPr>
        <w:t xml:space="preserve">Aging is the most common risk factor for dementia but we still do not understand the molecular mechanisms involved.</w:t>
      </w:r>
    </w:p>
    <w:p>
      <w:r>
        <w:rPr>
          <w:rFonts w:ascii="Courier New" w:cs="Courier New" w:eastAsia="Courier New" w:hAnsi="Courier New"/>
          <w:sz w:val="18"/>
          <w:szCs w:val="18"/>
        </w:rPr>
        <w:t xml:space="preserve">Taupathologyfirstemergesinspecificvulnerablecell-typesandbrainregions, suchassupragranularexcitatoryneurons</w:t>
      </w:r>
    </w:p>
    <w:p>
      <w:r>
        <w:rPr>
          <w:rFonts w:ascii="Courier New" w:cs="Courier New" w:eastAsia="Courier New" w:hAnsi="Courier New"/>
          <w:sz w:val="18"/>
          <w:szCs w:val="18"/>
        </w:rPr>
        <w:t xml:space="preserve">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1.01.52.0</w:t>
      </w:r>
    </w:p>
    <w:p>
      <w:r>
        <w:rPr>
          <w:rFonts w:ascii="Courier New" w:cs="Courier New" w:eastAsia="Courier New" w:hAnsi="Courier New"/>
          <w:sz w:val="18"/>
          <w:szCs w:val="18"/>
        </w:rPr>
        <w:t xml:space="preserve">Adult AgedAtp10a e xpression (log1p)aResearch objective (Abbr.):  Propose</w:t>
      </w:r>
    </w:p>
    <w:p>
      <w:r>
        <w:rPr>
          <w:rFonts w:ascii="Courier New" w:cs="Courier New" w:eastAsia="Courier New" w:hAnsi="Courier New"/>
          <w:sz w:val="18"/>
          <w:szCs w:val="18"/>
        </w:rPr>
        <w:t xml:space="preserve">mechanisms of vulnerability of EN T</w:t>
      </w:r>
    </w:p>
    <w:p>
      <w:r>
        <w:rPr>
          <w:rFonts w:ascii="Courier New" w:cs="Courier New" w:eastAsia="Courier New" w:hAnsi="Courier New"/>
          <w:sz w:val="18"/>
          <w:szCs w:val="18"/>
        </w:rPr>
        <w:t xml:space="preserve">neurons in aging.</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Ventroposterior</w:t>
      </w:r>
    </w:p>
    <w:p>
      <w:r>
        <w:rPr>
          <w:rFonts w:ascii="Courier New" w:cs="Courier New" w:eastAsia="Courier New" w:hAnsi="Courier New"/>
          <w:sz w:val="18"/>
          <w:szCs w:val="18"/>
        </w:rPr>
        <w:t xml:space="preserve">cortexHippocampus</w:t>
      </w:r>
    </w:p>
    <w:p>
      <w:r>
        <w:rPr>
          <w:rFonts w:ascii="Courier New" w:cs="Courier New" w:eastAsia="Courier New" w:hAnsi="Courier New"/>
          <w:sz w:val="18"/>
          <w:szCs w:val="18"/>
        </w:rPr>
        <w:t xml:space="preserve">Aging entorhinal (ENT) neurons downre gulate multiple P4-A TPase flippases, weakening membrane phospholip -</w:t>
      </w:r>
    </w:p>
    <w:p>
      <w:r>
        <w:rPr>
          <w:rFonts w:ascii="Courier New" w:cs="Courier New" w:eastAsia="Courier New" w:hAnsi="Courier New"/>
          <w:sz w:val="18"/>
          <w:szCs w:val="18"/>
        </w:rPr>
        <w:t xml:space="preserve">id asymmetry and increasing phosphatid ylserine exposure precisely as microglia upregulate PS-sensing phago -</w:t>
      </w:r>
    </w:p>
    <w:p>
      <w:r>
        <w:rPr>
          <w:rFonts w:ascii="Courier New" w:cs="Courier New" w:eastAsia="Courier New" w:hAnsi="Courier New"/>
          <w:sz w:val="18"/>
          <w:szCs w:val="18"/>
        </w:rPr>
        <w:t xml:space="preserve">cytic receptors.Hypothesis 1: Down-regulation of  Atp10a is</w:t>
      </w:r>
    </w:p>
    <w:p>
      <w:r>
        <w:rPr>
          <w:rFonts w:ascii="Courier New" w:cs="Courier New" w:eastAsia="Courier New" w:hAnsi="Courier New"/>
          <w:sz w:val="18"/>
          <w:szCs w:val="18"/>
        </w:rPr>
        <w:t xml:space="preserve">compensated by up-regulation of other flippases</w:t>
      </w:r>
    </w:p>
    <w:p>
      <w:r>
        <w:rPr>
          <w:rFonts w:ascii="Courier New" w:cs="Courier New" w:eastAsia="Courier New" w:hAnsi="Courier New"/>
          <w:sz w:val="18"/>
          <w:szCs w:val="18"/>
        </w:rPr>
        <w:t xml:space="preserve">Hypothesis 2: Aged ENT  neurons with impaired</w:t>
      </w:r>
    </w:p>
    <w:p>
      <w:r>
        <w:rPr>
          <w:rFonts w:ascii="Courier New" w:cs="Courier New" w:eastAsia="Courier New" w:hAnsi="Courier New"/>
          <w:sz w:val="18"/>
          <w:szCs w:val="18"/>
        </w:rPr>
        <w:t xml:space="preserve">flippase expression exhibit higher rates of engulf -</w:t>
      </w:r>
    </w:p>
    <w:p>
      <w:r>
        <w:rPr>
          <w:rFonts w:ascii="Courier New" w:cs="Courier New" w:eastAsia="Courier New" w:hAnsi="Courier New"/>
          <w:sz w:val="18"/>
          <w:szCs w:val="18"/>
        </w:rPr>
        <w:t xml:space="preserve">ment by microgliaRejected: Global downregulation of P4- ATPases</w:t>
      </w:r>
    </w:p>
    <w:p>
      <w:r>
        <w:rPr>
          <w:rFonts w:ascii="Courier New" w:cs="Courier New" w:eastAsia="Courier New" w:hAnsi="Courier New"/>
          <w:sz w:val="18"/>
          <w:szCs w:val="18"/>
        </w:rPr>
        <w:t xml:space="preserve">Supported: Flippases are downregulated in aged EN T</w:t>
      </w:r>
    </w:p>
    <w:p>
      <w:r>
        <w:rPr>
          <w:rFonts w:ascii="Courier New" w:cs="Courier New" w:eastAsia="Courier New" w:hAnsi="Courier New"/>
          <w:sz w:val="18"/>
          <w:szCs w:val="18"/>
        </w:rPr>
        <w:t xml:space="preserve">neurons, while microglia showed upregulation of</w:t>
      </w:r>
    </w:p>
    <w:p>
      <w:r>
        <w:rPr>
          <w:rFonts w:ascii="Courier New" w:cs="Courier New" w:eastAsia="Courier New" w:hAnsi="Courier New"/>
          <w:sz w:val="18"/>
          <w:szCs w:val="18"/>
        </w:rPr>
        <w:t xml:space="preserve">phagocytic markersb</w:t>
      </w:r>
    </w:p>
    <w:p>
      <w:r>
        <w:rPr>
          <w:rFonts w:ascii="Courier New" w:cs="Courier New" w:eastAsia="Courier New" w:hAnsi="Courier New"/>
          <w:sz w:val="18"/>
          <w:szCs w:val="18"/>
        </w:rPr>
        <w:t xml:space="preserve">Atp10a decreases with age in ENT Atp10a is significantly upregulatedc</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f g</w:t>
      </w:r>
    </w:p>
    <w:p>
      <w:r>
        <w:rPr>
          <w:rFonts w:ascii="Courier New" w:cs="Courier New" w:eastAsia="Courier New" w:hAnsi="Courier New"/>
          <w:sz w:val="18"/>
          <w:szCs w:val="18"/>
        </w:rPr>
        <w:t xml:space="preserve">Age (months)6 28 ...</w:t>
      </w:r>
    </w:p>
    <w:p>
      <w:r>
        <w:rPr>
          <w:rFonts w:ascii="Courier New" w:cs="Courier New" w:eastAsia="Courier New" w:hAnsi="Courier New"/>
          <w:sz w:val="18"/>
          <w:szCs w:val="18"/>
        </w:rPr>
        <w:t xml:space="preserve">Discovery synthesis</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 ns</w:t>
      </w:r>
    </w:p>
    <w:p>
      <w:r>
        <w:rPr>
          <w:rFonts w:ascii="Courier New" w:cs="Courier New" w:eastAsia="Courier New" w:hAnsi="Courier New"/>
          <w:sz w:val="18"/>
          <w:szCs w:val="18"/>
        </w:rPr>
        <w:t xml:space="preserve">0.01.02.0</w:t>
      </w:r>
    </w:p>
    <w:p>
      <w:r>
        <w:rPr>
          <w:rFonts w:ascii="Courier New" w:cs="Courier New" w:eastAsia="Courier New" w:hAnsi="Courier New"/>
          <w:sz w:val="18"/>
          <w:szCs w:val="18"/>
        </w:rPr>
        <w:t xml:space="preserve">EC SFG</w:t>
      </w:r>
    </w:p>
    <w:p>
      <w:r>
        <w:rPr>
          <w:rFonts w:ascii="Courier New" w:cs="Courier New" w:eastAsia="Courier New" w:hAnsi="Courier New"/>
          <w:sz w:val="18"/>
          <w:szCs w:val="18"/>
        </w:rPr>
        <w:t xml:space="preserve">NeuronsMean e xpression (log(x+1))Braak 0Flippases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0.00.51.0</w:t>
      </w:r>
    </w:p>
    <w:p>
      <w:r>
        <w:rPr>
          <w:rFonts w:ascii="Courier New" w:cs="Courier New" w:eastAsia="Courier New" w:hAnsi="Courier New"/>
          <w:sz w:val="18"/>
          <w:szCs w:val="18"/>
        </w:rPr>
        <w:t xml:space="preserve">EC SFG</w:t>
      </w:r>
    </w:p>
    <w:p>
      <w:r>
        <w:rPr>
          <w:rFonts w:ascii="Courier New" w:cs="Courier New" w:eastAsia="Courier New" w:hAnsi="Courier New"/>
          <w:sz w:val="18"/>
          <w:szCs w:val="18"/>
        </w:rPr>
        <w:t xml:space="preserve">MicrogliaMean e xpression (log(x+1))Braak 0 2PhagocytosisAtp10a200</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-10 0 10</w:t>
      </w:r>
    </w:p>
    <w:p>
      <w:r>
        <w:rPr>
          <w:rFonts w:ascii="Courier New" w:cs="Courier New" w:eastAsia="Courier New" w:hAnsi="Courier New"/>
          <w:sz w:val="18"/>
          <w:szCs w:val="18"/>
        </w:rPr>
        <w:t xml:space="preserve">Log2 Fold Change-log10(adj. p)</w:t>
      </w:r>
    </w:p>
    <w:p>
      <w:r>
        <w:rPr>
          <w:rFonts w:ascii="Courier New" w:cs="Courier New" w:eastAsia="Courier New" w:hAnsi="Courier New"/>
          <w:sz w:val="18"/>
          <w:szCs w:val="18"/>
        </w:rPr>
        <w:t xml:space="preserve">Human validates results Human evaluates clinical relevance of the discoveryKosmos explores ENT vs. CTX in Aged Mice Kosmos further investigates Atp10aDataset:  snRNAseq of mouse brain</w:t>
      </w:r>
    </w:p>
    <w:p>
      <w:r>
        <w:rPr>
          <w:rFonts w:ascii="Courier New" w:cs="Courier New" w:eastAsia="Courier New" w:hAnsi="Courier New"/>
          <w:sz w:val="18"/>
          <w:szCs w:val="18"/>
        </w:rPr>
        <w:t xml:space="preserve">from dif ferent ages.Human V alidation Kosmos</w:t>
      </w:r>
    </w:p>
    <w:p>
      <w:r>
        <w:rPr>
          <w:rFonts w:ascii="Courier New" w:cs="Courier New" w:eastAsia="Courier New" w:hAnsi="Courier New"/>
          <w:sz w:val="18"/>
          <w:szCs w:val="18"/>
        </w:rPr>
        <w:t xml:space="preserve">−0.5 0.0 0.5 1.0ValidationReplicationKosmos</w:t>
      </w:r>
    </w:p>
    <w:p>
      <w:r>
        <w:rPr>
          <w:rFonts w:ascii="Courier New" w:cs="Courier New" w:eastAsia="Courier New" w:hAnsi="Courier New"/>
          <w:sz w:val="18"/>
          <w:szCs w:val="18"/>
        </w:rPr>
        <w:t xml:space="preserve">ValidationReplicationKosmos</w:t>
      </w:r>
    </w:p>
    <w:p>
      <w:r>
        <w:rPr>
          <w:rFonts w:ascii="Courier New" w:cs="Courier New" w:eastAsia="Courier New" w:hAnsi="Courier New"/>
          <w:sz w:val="18"/>
          <w:szCs w:val="18"/>
        </w:rPr>
        <w:t xml:space="preserve">Mean log2FC (Aged/Adult)Flippases Phagocytosis</w:t>
      </w:r>
    </w:p>
    <w:p>
      <w:r>
        <w:rPr>
          <w:rFonts w:ascii="Courier New" w:cs="Courier New" w:eastAsia="Courier New" w:hAnsi="Courier New"/>
          <w:sz w:val="18"/>
          <w:szCs w:val="18"/>
        </w:rPr>
        <w:t xml:space="preserve">Figure 8:Kosmos makes novel discovery of entorhinal cortex vulnerability mechanism in aging. a)Research objective and</w:t>
      </w:r>
    </w:p>
    <w:p>
      <w:r>
        <w:rPr>
          <w:rFonts w:ascii="Courier New" w:cs="Courier New" w:eastAsia="Courier New" w:hAnsi="Courier New"/>
          <w:sz w:val="18"/>
          <w:szCs w:val="18"/>
        </w:rPr>
        <w:t xml:space="preserve">dataset description given to Kosmos. Mice aged 6 to 28 months were used in this study. 3D brain schematic highlights brain</w:t>
      </w:r>
    </w:p>
    <w:p>
      <w:r>
        <w:rPr>
          <w:rFonts w:ascii="Courier New" w:cs="Courier New" w:eastAsia="Courier New" w:hAnsi="Courier New"/>
          <w:sz w:val="18"/>
          <w:szCs w:val="18"/>
        </w:rPr>
        <w:t xml:space="preserve">regions(hippocampalformationandventroposteriorcortex, includingentorhinalcortex)dissectedfornucleiisolationb)Volcano</w:t>
      </w:r>
    </w:p>
    <w:p>
      <w:r>
        <w:rPr>
          <w:rFonts w:ascii="Courier New" w:cs="Courier New" w:eastAsia="Courier New" w:hAnsi="Courier New"/>
          <w:sz w:val="18"/>
          <w:szCs w:val="18"/>
        </w:rPr>
        <w:t xml:space="preserve">plot showing differential expression analysis between ENT vs CTX in aged mice, and identifyingAtp10aas significantly up-</w:t>
      </w:r>
    </w:p>
    <w:p>
      <w:r>
        <w:rPr>
          <w:rFonts w:ascii="Courier New" w:cs="Courier New" w:eastAsia="Courier New" w:hAnsi="Courier New"/>
          <w:sz w:val="18"/>
          <w:szCs w:val="18"/>
        </w:rPr>
        <w:t xml:space="preserve">regulated. Red: up-regulated genes; blue: down-regulated genes. [Trajectory r2].c)Box plot showing thatAtp10adecreases</w:t>
      </w:r>
    </w:p>
    <w:p>
      <w:r>
        <w:rPr>
          <w:rFonts w:ascii="Courier New" w:cs="Courier New" w:eastAsia="Courier New" w:hAnsi="Courier New"/>
          <w:sz w:val="18"/>
          <w:szCs w:val="18"/>
        </w:rPr>
        <w:t xml:space="preserve">with age in ENT neurons. Literature search suggested functional and clinical relevance ofAtp10ato the research objective</w:t>
      </w:r>
    </w:p>
    <w:p>
      <w:r>
        <w:rPr>
          <w:rFonts w:ascii="Courier New" w:cs="Courier New" w:eastAsia="Courier New" w:hAnsi="Courier New"/>
          <w:sz w:val="18"/>
          <w:szCs w:val="18"/>
        </w:rPr>
        <w:t xml:space="preserve">[Trajectory r32].d)Iterative hypothesis exploration. The flowchart shows representative hypotheses generated and tested to</w:t>
      </w:r>
    </w:p>
    <w:p>
      <w:r>
        <w:rPr>
          <w:rFonts w:ascii="Courier New" w:cs="Courier New" w:eastAsia="Courier New" w:hAnsi="Courier New"/>
          <w:sz w:val="18"/>
          <w:szCs w:val="18"/>
        </w:rPr>
        <w:t xml:space="preserve">arrive at the discovery.e)An excerpt from the discovery report generated by Kosmos relating to the reported discovery.f)</w:t>
      </w:r>
    </w:p>
    <w:p>
      <w:r>
        <w:rPr>
          <w:rFonts w:ascii="Courier New" w:cs="Courier New" w:eastAsia="Courier New" w:hAnsi="Courier New"/>
          <w:sz w:val="18"/>
          <w:szCs w:val="18"/>
        </w:rPr>
        <w:t xml:space="preserve">Downregulation of flippase and upregulation of microglial activation genes in original Kosmos run, a replication analysis with</w:t>
      </w:r>
    </w:p>
    <w:p>
      <w:r>
        <w:rPr>
          <w:rFonts w:ascii="Courier New" w:cs="Courier New" w:eastAsia="Courier New" w:hAnsi="Courier New"/>
          <w:sz w:val="18"/>
          <w:szCs w:val="18"/>
        </w:rPr>
        <w:t xml:space="preserve">the same data (replication) and a validation analysis using an independent published dataset (validation).g)Validation of</w:t>
      </w:r>
    </w:p>
    <w:p>
      <w:r>
        <w:rPr>
          <w:rFonts w:ascii="Courier New" w:cs="Courier New" w:eastAsia="Courier New" w:hAnsi="Courier New"/>
          <w:sz w:val="18"/>
          <w:szCs w:val="18"/>
        </w:rPr>
        <w:t xml:space="preserve">clinical significance in Alzheimer’s disease Braak 0 vs 2 stage cases. (left) Flippases expression (ATP8A1,ATP8A2,ATP8B1–</w:t>
      </w:r>
    </w:p>
    <w:p>
      <w:r>
        <w:rPr>
          <w:rFonts w:ascii="Courier New" w:cs="Courier New" w:eastAsia="Courier New" w:hAnsi="Courier New"/>
          <w:sz w:val="18"/>
          <w:szCs w:val="18"/>
        </w:rPr>
        <w:t xml:space="preserve">4,ATP9A–B,ATP10A–D,ATP11A–C). (right) Phagocytosis related genes (CD68,TREM2,TYROBP,C1QA–C,CSF1R,</w:t>
      </w:r>
    </w:p>
    <w:p>
      <w:r>
        <w:rPr>
          <w:rFonts w:ascii="Courier New" w:cs="Courier New" w:eastAsia="Courier New" w:hAnsi="Courier New"/>
          <w:sz w:val="18"/>
          <w:szCs w:val="18"/>
        </w:rPr>
        <w:t xml:space="preserve">CX3CR1,P2RY12,TMEM119,HEXB,CTSD,LAMP1–2). (Diagrams in a,f,g were created withhttps://BioRender.com)</w:t>
      </w:r>
    </w:p>
    <w:p>
      <w:r>
        <w:rPr>
          <w:rFonts w:ascii="Courier New" w:cs="Courier New" w:eastAsia="Courier New" w:hAnsi="Courier New"/>
          <w:sz w:val="18"/>
          <w:szCs w:val="18"/>
        </w:rPr>
        <w:t xml:space="preserv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entorhinal cortex [39]. This pattern of early vulnerability is consistently observed in both human patients and</w:t>
      </w:r>
    </w:p>
    <w:p>
      <w:r>
        <w:rPr>
          <w:rFonts w:ascii="Courier New" w:cs="Courier New" w:eastAsia="Courier New" w:hAnsi="Courier New"/>
          <w:sz w:val="18"/>
          <w:szCs w:val="18"/>
        </w:rPr>
        <w:t xml:space="preserve">corresponding mouse models [40, 41], providing a powerful system for investigation. Bourdenxet al.(in preparation)</w:t>
      </w:r>
    </w:p>
    <w:p>
      <w:r>
        <w:rPr>
          <w:rFonts w:ascii="Courier New" w:cs="Courier New" w:eastAsia="Courier New" w:hAnsi="Courier New"/>
          <w:sz w:val="18"/>
          <w:szCs w:val="18"/>
        </w:rPr>
        <w:t xml:space="preserve">hypothesized that investigating the specific mechanisms that make entorhinal neurons vulnerable during aging will</w:t>
      </w:r>
    </w:p>
    <w:p>
      <w:r>
        <w:rPr>
          <w:rFonts w:ascii="Courier New" w:cs="Courier New" w:eastAsia="Courier New" w:hAnsi="Courier New"/>
          <w:sz w:val="18"/>
          <w:szCs w:val="18"/>
        </w:rPr>
        <w:t xml:space="preserve">provide critical insights into the initial stages of Alzheimer’s disease (AD).</w:t>
      </w:r>
    </w:p>
    <w:p>
      <w:r>
        <w:rPr>
          <w:rFonts w:ascii="Courier New" w:cs="Courier New" w:eastAsia="Courier New" w:hAnsi="Courier New"/>
          <w:sz w:val="18"/>
          <w:szCs w:val="18"/>
        </w:rPr>
        <w:t xml:space="preserve">Kosmos was directed to identify mechanisms of vulnerability in aging by comparing vulnerable Layer 2/3 entorhinal</w:t>
      </w:r>
    </w:p>
    <w:p>
      <w:r>
        <w:rPr>
          <w:rFonts w:ascii="Courier New" w:cs="Courier New" w:eastAsia="Courier New" w:hAnsi="Courier New"/>
          <w:sz w:val="18"/>
          <w:szCs w:val="18"/>
        </w:rPr>
        <w:t xml:space="preserve">cortex (ENT) neurons against resilient Layer 2/3 isocortex cortex (CTX) neurons, given single-nuclei RNA-sequencing</w:t>
      </w:r>
    </w:p>
    <w:p>
      <w:r>
        <w:rPr>
          <w:rFonts w:ascii="Courier New" w:cs="Courier New" w:eastAsia="Courier New" w:hAnsi="Courier New"/>
          <w:sz w:val="18"/>
          <w:szCs w:val="18"/>
        </w:rPr>
        <w:t xml:space="preserve">data derived from brains of mice aged 6–28 months (Figure 8a). Kosmos first conducted a high-level exploration</w:t>
      </w:r>
    </w:p>
    <w:p>
      <w:r>
        <w:rPr>
          <w:rFonts w:ascii="Courier New" w:cs="Courier New" w:eastAsia="Courier New" w:hAnsi="Courier New"/>
          <w:sz w:val="18"/>
          <w:szCs w:val="18"/>
        </w:rPr>
        <w:t xml:space="preserve">of the transcriptomic dataset. Differential expression analysis in aged mice revealed thatAtp10aexpression was</w:t>
      </w:r>
    </w:p>
    <w:p>
      <w:r>
        <w:rPr>
          <w:rFonts w:ascii="Courier New" w:cs="Courier New" w:eastAsia="Courier New" w:hAnsi="Courier New"/>
          <w:sz w:val="18"/>
          <w:szCs w:val="18"/>
        </w:rPr>
        <w:t xml:space="preserve">significantly higher in ENT compared to CTX neurons (Figure 8b). Kosmos then conducted a literature review,</w:t>
      </w:r>
    </w:p>
    <w:p>
      <w:r>
        <w:rPr>
          <w:rFonts w:ascii="Courier New" w:cs="Courier New" w:eastAsia="Courier New" w:hAnsi="Courier New"/>
          <w:sz w:val="18"/>
          <w:szCs w:val="18"/>
        </w:rPr>
        <w:t xml:space="preserve">identifyingAtp10aas a phospholipid flippase implicated in the survival of glutamatergic neurons and genetically</w:t>
      </w:r>
    </w:p>
    <w:p>
      <w:r>
        <w:rPr>
          <w:rFonts w:ascii="Courier New" w:cs="Courier New" w:eastAsia="Courier New" w:hAnsi="Courier New"/>
          <w:sz w:val="18"/>
          <w:szCs w:val="18"/>
        </w:rPr>
        <w:t xml:space="preserve">linked to neurodegenerative diseases (OpenTargets).</w:t>
      </w:r>
    </w:p>
    <w:p>
      <w:r>
        <w:rPr>
          <w:rFonts w:ascii="Courier New" w:cs="Courier New" w:eastAsia="Courier New" w:hAnsi="Courier New"/>
          <w:sz w:val="18"/>
          <w:szCs w:val="18"/>
        </w:rPr>
        <w:t xml:space="preserve">Further analysis by Kosmos showed thatAtp10aexpression in ENT was downregulated with age (Figure 8c). Kosmos</w:t>
      </w:r>
    </w:p>
    <w:p>
      <w:r>
        <w:rPr>
          <w:rFonts w:ascii="Courier New" w:cs="Courier New" w:eastAsia="Courier New" w:hAnsi="Courier New"/>
          <w:sz w:val="18"/>
          <w:szCs w:val="18"/>
        </w:rPr>
        <w:t xml:space="preserve">explored a loss-of-function mechanism, investigating whether the age-related downregulation ofAtp10ain ENT was</w:t>
      </w:r>
    </w:p>
    <w:p>
      <w:r>
        <w:rPr>
          <w:rFonts w:ascii="Courier New" w:cs="Courier New" w:eastAsia="Courier New" w:hAnsi="Courier New"/>
          <w:sz w:val="18"/>
          <w:szCs w:val="18"/>
        </w:rPr>
        <w:t xml:space="preserve">compensated by other P4-ATPase flippases. This hypothesis was also refuted, as the analysis revealed a concurrent</w:t>
      </w:r>
    </w:p>
    <w:p>
      <w:r>
        <w:rPr>
          <w:rFonts w:ascii="Courier New" w:cs="Courier New" w:eastAsia="Courier New" w:hAnsi="Courier New"/>
          <w:sz w:val="18"/>
          <w:szCs w:val="18"/>
        </w:rPr>
        <w:t xml:space="preserve">downregulationofnineotherflippasefamilymembers(Figure8d). ThiswidespreadlossofflippaseactivityledKosmos</w:t>
      </w:r>
    </w:p>
    <w:p>
      <w:r>
        <w:rPr>
          <w:rFonts w:ascii="Courier New" w:cs="Courier New" w:eastAsia="Courier New" w:hAnsi="Courier New"/>
          <w:sz w:val="18"/>
          <w:szCs w:val="18"/>
        </w:rPr>
        <w:t xml:space="preserve">to propose a novel mechanism of vulnerability: the reduction in flippase activity resulting in increased exposure of</w:t>
      </w:r>
    </w:p>
    <w:p>
      <w:r>
        <w:rPr>
          <w:rFonts w:ascii="Courier New" w:cs="Courier New" w:eastAsia="Courier New" w:hAnsi="Courier New"/>
          <w:sz w:val="18"/>
          <w:szCs w:val="18"/>
        </w:rPr>
        <w:t xml:space="preserve">phosphatidylserine (PS) on the outer neuronal membrane, which is an established “eat-me” signal that triggers</w:t>
      </w:r>
    </w:p>
    <w:p>
      <w:r>
        <w:rPr>
          <w:rFonts w:ascii="Courier New" w:cs="Courier New" w:eastAsia="Courier New" w:hAnsi="Courier New"/>
          <w:sz w:val="18"/>
          <w:szCs w:val="18"/>
        </w:rPr>
        <w:t xml:space="preserve">microglial phagocytosis [42]. Consistent with this model, Kosmos performed subsequent analysis that confirmed a</w:t>
      </w:r>
    </w:p>
    <w:p>
      <w:r>
        <w:rPr>
          <w:rFonts w:ascii="Courier New" w:cs="Courier New" w:eastAsia="Courier New" w:hAnsi="Courier New"/>
          <w:sz w:val="18"/>
          <w:szCs w:val="18"/>
        </w:rPr>
        <w:t xml:space="preserve">concurrent significant downregulation of flippase genes in neurons and the upregulation of PS-sensing phagocytic</w:t>
      </w:r>
    </w:p>
    <w:p>
      <w:r>
        <w:rPr>
          <w:rFonts w:ascii="Courier New" w:cs="Courier New" w:eastAsia="Courier New" w:hAnsi="Courier New"/>
          <w:sz w:val="18"/>
          <w:szCs w:val="18"/>
        </w:rPr>
        <w:t xml:space="preserve">pathway genes in microglia, providing a plausible mechanism for the targeted removal of vulnerable neurons in the</w:t>
      </w:r>
    </w:p>
    <w:p>
      <w:r>
        <w:rPr>
          <w:rFonts w:ascii="Courier New" w:cs="Courier New" w:eastAsia="Courier New" w:hAnsi="Courier New"/>
          <w:sz w:val="18"/>
          <w:szCs w:val="18"/>
        </w:rPr>
        <w:t xml:space="preserve">aging entorhinal cortex (Figure 8e).</w:t>
      </w:r>
    </w:p>
    <w:p>
      <w:r>
        <w:rPr>
          <w:rFonts w:ascii="Courier New" w:cs="Courier New" w:eastAsia="Courier New" w:hAnsi="Courier New"/>
          <w:sz w:val="18"/>
          <w:szCs w:val="18"/>
        </w:rPr>
        <w:t xml:space="preserve">These findings were validated through two independent methods. First, we tested the validity of the finding in an</w:t>
      </w:r>
    </w:p>
    <w:p>
      <w:r>
        <w:rPr>
          <w:rFonts w:ascii="Courier New" w:cs="Courier New" w:eastAsia="Courier New" w:hAnsi="Courier New"/>
          <w:sz w:val="18"/>
          <w:szCs w:val="18"/>
        </w:rPr>
        <w:t xml:space="preserve">independent dataset generated by another research group [43]. Then, we assessed computational replicability by</w:t>
      </w:r>
    </w:p>
    <w:p>
      <w:r>
        <w:rPr>
          <w:rFonts w:ascii="Courier New" w:cs="Courier New" w:eastAsia="Courier New" w:hAnsi="Courier New"/>
          <w:sz w:val="18"/>
          <w:szCs w:val="18"/>
        </w:rPr>
        <w:t xml:space="preserve">prompting our data analyst agent to confirm the claim made by Kosmos (see Methods) over multiple runs. Both</w:t>
      </w:r>
    </w:p>
    <w:p>
      <w:r>
        <w:rPr>
          <w:rFonts w:ascii="Courier New" w:cs="Courier New" w:eastAsia="Courier New" w:hAnsi="Courier New"/>
          <w:sz w:val="18"/>
          <w:szCs w:val="18"/>
        </w:rPr>
        <w:t xml:space="preserve">approaches confirmed the observation of an age-dependent collapse of the flippase machinery in the entorhinal cortex</w:t>
      </w:r>
    </w:p>
    <w:p>
      <w:r>
        <w:rPr>
          <w:rFonts w:ascii="Courier New" w:cs="Courier New" w:eastAsia="Courier New" w:hAnsi="Courier New"/>
          <w:sz w:val="18"/>
          <w:szCs w:val="18"/>
        </w:rPr>
        <w:t xml:space="preserve">jointly with an upregulation of the pro-phagocytosis axis in microglia (Figure 8f). Of note, the validation dataset was</w:t>
      </w:r>
    </w:p>
    <w:p>
      <w:r>
        <w:rPr>
          <w:rFonts w:ascii="Courier New" w:cs="Courier New" w:eastAsia="Courier New" w:hAnsi="Courier New"/>
          <w:sz w:val="18"/>
          <w:szCs w:val="18"/>
        </w:rPr>
        <w:t xml:space="preserve">single-cell RNA sequencing (as opposed to single-nuclei for the discovery dataset), likely contributing to the observed</w:t>
      </w:r>
    </w:p>
    <w:p>
      <w:r>
        <w:rPr>
          <w:rFonts w:ascii="Courier New" w:cs="Courier New" w:eastAsia="Courier New" w:hAnsi="Courier New"/>
          <w:sz w:val="18"/>
          <w:szCs w:val="18"/>
        </w:rPr>
        <w:t xml:space="preserve">difference in effect size, with the validation dataset showing more modest changes.</w:t>
      </w:r>
    </w:p>
    <w:p>
      <w:r>
        <w:rPr>
          <w:rFonts w:ascii="Courier New" w:cs="Courier New" w:eastAsia="Courier New" w:hAnsi="Courier New"/>
          <w:sz w:val="18"/>
          <w:szCs w:val="18"/>
        </w:rPr>
        <w:t xml:space="preserve">To evaluate the clinical relevance of this discovery, we analyzed an external single-cell RNA sequencing dataset from</w:t>
      </w:r>
    </w:p>
    <w:p>
      <w:r>
        <w:rPr>
          <w:rFonts w:ascii="Courier New" w:cs="Courier New" w:eastAsia="Courier New" w:hAnsi="Courier New"/>
          <w:sz w:val="18"/>
          <w:szCs w:val="18"/>
        </w:rPr>
        <w:t xml:space="preserve">human AD cases [44], where a comparable trend was observed (Figure 8fg). We observed a decrease in flippase</w:t>
      </w:r>
    </w:p>
    <w:p>
      <w:r>
        <w:rPr>
          <w:rFonts w:ascii="Courier New" w:cs="Courier New" w:eastAsia="Courier New" w:hAnsi="Courier New"/>
          <w:sz w:val="18"/>
          <w:szCs w:val="18"/>
        </w:rPr>
        <w:t xml:space="preserve">expression in supragranular neurons from the entorhinal cortex at Braak stage II compared to a cortical-free stage</w:t>
      </w:r>
    </w:p>
    <w:p>
      <w:r>
        <w:rPr>
          <w:rFonts w:ascii="Courier New" w:cs="Courier New" w:eastAsia="Courier New" w:hAnsi="Courier New"/>
          <w:sz w:val="18"/>
          <w:szCs w:val="18"/>
        </w:rPr>
        <w:t xml:space="preserve">(Braak 0), indicating that such decrease coincides with the appearance of tau pathology in that region. Notably, this</w:t>
      </w:r>
    </w:p>
    <w:p>
      <w:r>
        <w:rPr>
          <w:rFonts w:ascii="Courier New" w:cs="Courier New" w:eastAsia="Courier New" w:hAnsi="Courier New"/>
          <w:sz w:val="18"/>
          <w:szCs w:val="18"/>
        </w:rPr>
        <w:t xml:space="preserve">decrease was not observed in a later affected region (i.e. superior frontal gyrus, SFG). In addition, microglia from</w:t>
      </w:r>
    </w:p>
    <w:p>
      <w:r>
        <w:rPr>
          <w:rFonts w:ascii="Courier New" w:cs="Courier New" w:eastAsia="Courier New" w:hAnsi="Courier New"/>
          <w:sz w:val="18"/>
          <w:szCs w:val="18"/>
        </w:rPr>
        <w:t xml:space="preserve">the EC and to a lesser extent the SFG demonstrated concurrent upregulation of phagocytosis markers, confirming</w:t>
      </w:r>
    </w:p>
    <w:p>
      <w:r>
        <w:rPr>
          <w:rFonts w:ascii="Courier New" w:cs="Courier New" w:eastAsia="Courier New" w:hAnsi="Courier New"/>
          <w:sz w:val="18"/>
          <w:szCs w:val="18"/>
        </w:rPr>
        <w:t xml:space="preserve">the coordinated modulation of this pro-phagocytosis axis.</w:t>
      </w:r>
    </w:p>
    <w:p>
      <w:r>
        <w:rPr>
          <w:rFonts w:ascii="Courier New" w:cs="Courier New" w:eastAsia="Courier New" w:hAnsi="Courier New"/>
          <w:sz w:val="18"/>
          <w:szCs w:val="18"/>
        </w:rPr>
        <w:t xml:space="preserve">While the exposure of PS as an “eat-me” signal is a recognized mechanism for cellular and synaptic clearance in</w:t>
      </w:r>
    </w:p>
    <w:p>
      <w:r>
        <w:rPr>
          <w:rFonts w:ascii="Courier New" w:cs="Courier New" w:eastAsia="Courier New" w:hAnsi="Courier New"/>
          <w:sz w:val="18"/>
          <w:szCs w:val="18"/>
        </w:rPr>
        <w:t xml:space="preserve">the brain [42, 45], this discovery establishes a novel mechanism for ENT neuron vulnerability in aging and AD.</w:t>
      </w:r>
    </w:p>
    <w:p>
      <w:r>
        <w:rPr>
          <w:rFonts w:ascii="Courier New" w:cs="Courier New" w:eastAsia="Courier New" w:hAnsi="Courier New"/>
          <w:sz w:val="18"/>
          <w:szCs w:val="18"/>
        </w:rPr>
        <w:t xml:space="preserve">Flippases are essential for the maintenance of membrane asymmetry, signaling, or vesicular trafficking [46]. Of</w:t>
      </w:r>
    </w:p>
    <w:p>
      <w:r>
        <w:rPr>
          <w:rFonts w:ascii="Courier New" w:cs="Courier New" w:eastAsia="Courier New" w:hAnsi="Courier New"/>
          <w:sz w:val="18"/>
          <w:szCs w:val="18"/>
        </w:rPr>
        <w:t xml:space="preserve">interest, Aβoligomers have been shown to induce PS exposure and hyperactivity [45]. The observed age- and tau-</w:t>
      </w:r>
    </w:p>
    <w:p>
      <w:r>
        <w:rPr>
          <w:rFonts w:ascii="Courier New" w:cs="Courier New" w:eastAsia="Courier New" w:hAnsi="Courier New"/>
          <w:sz w:val="18"/>
          <w:szCs w:val="18"/>
        </w:rPr>
        <w:t xml:space="preserve">related downregulation of flippases in ENT neurons could further amplify this phenomenon and contribute to the</w:t>
      </w:r>
    </w:p>
    <w:p>
      <w:r>
        <w:rPr>
          <w:rFonts w:ascii="Courier New" w:cs="Courier New" w:eastAsia="Courier New" w:hAnsi="Courier New"/>
          <w:sz w:val="18"/>
          <w:szCs w:val="18"/>
        </w:rPr>
        <w:t xml:space="preserve">early loss of entorhinal to hippocampal connectivity in AD observed in preclinical patients [47] and indicate novel</w:t>
      </w:r>
    </w:p>
    <w:p>
      <w:r>
        <w:rPr>
          <w:rFonts w:ascii="Courier New" w:cs="Courier New" w:eastAsia="Courier New" w:hAnsi="Courier New"/>
          <w:sz w:val="18"/>
          <w:szCs w:val="18"/>
        </w:rPr>
        <w:t xml:space="preserve">potential areas for intervention. This discovery demonstrates that, through iterative exploration, Kosmos can identify</w:t>
      </w:r>
    </w:p>
    <w:p>
      <w:r>
        <w:rPr>
          <w:rFonts w:ascii="Courier New" w:cs="Courier New" w:eastAsia="Courier New" w:hAnsi="Courier New"/>
          <w:sz w:val="18"/>
          <w:szCs w:val="18"/>
        </w:rPr>
        <w:t xml:space="preserve">disease-relevant overlooked mechanisms in existing datasets.</w:t>
      </w:r>
    </w:p>
    <w:p>
      <w:r>
        <w:rPr>
          <w:rFonts w:ascii="Courier New" w:cs="Courier New" w:eastAsia="Courier New" w:hAnsi="Courier New"/>
          <w:sz w:val="18"/>
          <w:szCs w:val="18"/>
        </w:rPr>
        <w:t xml:space="preserve">3 Discussion</w:t>
      </w:r>
    </w:p>
    <w:p>
      <w:r>
        <w:rPr>
          <w:rFonts w:ascii="Courier New" w:cs="Courier New" w:eastAsia="Courier New" w:hAnsi="Courier New"/>
          <w:sz w:val="18"/>
          <w:szCs w:val="18"/>
        </w:rPr>
        <w:t xml:space="preserve">To our knowledge, Kosmos is the first example of an AI Scientist that can carry out months of work in a single run,</w:t>
      </w:r>
    </w:p>
    <w:p>
      <w:r>
        <w:rPr>
          <w:rFonts w:ascii="Courier New" w:cs="Courier New" w:eastAsia="Courier New" w:hAnsi="Courier New"/>
          <w:sz w:val="18"/>
          <w:szCs w:val="18"/>
        </w:rPr>
        <w:t xml:space="preserve">combining closed-loop literature search, data analysis, and world model updates to autonomously make discoveries</w:t>
      </w:r>
    </w:p>
    <w:p>
      <w:r>
        <w:rPr>
          <w:rFonts w:ascii="Courier New" w:cs="Courier New" w:eastAsia="Courier New" w:hAnsi="Courier New"/>
          <w:sz w:val="18"/>
          <w:szCs w:val="18"/>
        </w:rPr>
        <w:t xml:space="preserve">in multiple fields. Kosmos does this by using structured world models to manage context between agents, allowing</w:t>
      </w:r>
    </w:p>
    <w:p>
      <w:r>
        <w:rPr>
          <w:rFonts w:ascii="Courier New" w:cs="Courier New" w:eastAsia="Courier New" w:hAnsi="Courier New"/>
          <w:sz w:val="18"/>
          <w:szCs w:val="18"/>
        </w:rPr>
        <w:t xml:space="preserve">it to deploy hundreds of agent rollouts, write tens of thousands of lines of code, and read thousands of papers to</w:t>
      </w:r>
    </w:p>
    <w:p>
      <w:r>
        <w:rPr>
          <w:rFonts w:ascii="Courier New" w:cs="Courier New" w:eastAsia="Courier New" w:hAnsi="Courier New"/>
          <w:sz w:val="18"/>
          <w:szCs w:val="18"/>
        </w:rPr>
        <w:t xml:space="preserve">complete a single research objective. Kosmos performs large-scale, unbiased exploration of high-dimensional datasets</w:t>
      </w:r>
    </w:p>
    <w:p>
      <w:r>
        <w:rPr>
          <w:rFonts w:ascii="Courier New" w:cs="Courier New" w:eastAsia="Courier New" w:hAnsi="Courier New"/>
          <w:sz w:val="18"/>
          <w:szCs w:val="18"/>
        </w:rPr>
        <w:t xml:space="preserve">to successfully reproduce known work (Figures 2-4), refine and synthesize existing knowledge (Figures 5-7), and make</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 discoveries (Figure 8). Because Kosmos uses a dynamically updated world model to deploy two general-purpose</w:t>
      </w:r>
    </w:p>
    <w:p>
      <w:r>
        <w:rPr>
          <w:rFonts w:ascii="Courier New" w:cs="Courier New" w:eastAsia="Courier New" w:hAnsi="Courier New"/>
          <w:sz w:val="18"/>
          <w:szCs w:val="18"/>
        </w:rPr>
        <w:t xml:space="preserve">scientific agents, Kosmos is able to operate in any domain. While we have demonstrated its utility in metabolomics</w:t>
      </w:r>
    </w:p>
    <w:p>
      <w:r>
        <w:rPr>
          <w:rFonts w:ascii="Courier New" w:cs="Courier New" w:eastAsia="Courier New" w:hAnsi="Courier New"/>
          <w:sz w:val="18"/>
          <w:szCs w:val="18"/>
        </w:rPr>
        <w:t xml:space="preserve">(Figure 2), materials science (Figure 3), connectomics (Figure 4), statistical genetics (Figures 5, 6), proteomics</w:t>
      </w:r>
    </w:p>
    <w:p>
      <w:r>
        <w:rPr>
          <w:rFonts w:ascii="Courier New" w:cs="Courier New" w:eastAsia="Courier New" w:hAnsi="Courier New"/>
          <w:sz w:val="18"/>
          <w:szCs w:val="18"/>
        </w:rPr>
        <w:t xml:space="preserve">(Figure 7), and transcriptomics (Figure 8), we anticipate that Kosmos can be applied to diverse data-rich fields.</w:t>
      </w:r>
    </w:p>
    <w:p>
      <w:r>
        <w:rPr>
          <w:rFonts w:ascii="Courier New" w:cs="Courier New" w:eastAsia="Courier New" w:hAnsi="Courier New"/>
          <w:sz w:val="18"/>
          <w:szCs w:val="18"/>
        </w:rPr>
        <w:t xml:space="preserve">Finally, each statement in a Kosmos report is supported by a piece of code or primary literature citation. This allows</w:t>
      </w:r>
    </w:p>
    <w:p>
      <w:r>
        <w:rPr>
          <w:rFonts w:ascii="Courier New" w:cs="Courier New" w:eastAsia="Courier New" w:hAnsi="Courier New"/>
          <w:sz w:val="18"/>
          <w:szCs w:val="18"/>
        </w:rPr>
        <w:t xml:space="preserve">the entire discovery process to be transparent and facilitates independent verification or replication of any finding, as</w:t>
      </w:r>
    </w:p>
    <w:p>
      <w:r>
        <w:rPr>
          <w:rFonts w:ascii="Courier New" w:cs="Courier New" w:eastAsia="Courier New" w:hAnsi="Courier New"/>
          <w:sz w:val="18"/>
          <w:szCs w:val="18"/>
        </w:rPr>
        <w:t xml:space="preserve">presented for the discoveries here.</w:t>
      </w:r>
    </w:p>
    <w:p>
      <w:r>
        <w:rPr>
          <w:rFonts w:ascii="Courier New" w:cs="Courier New" w:eastAsia="Courier New" w:hAnsi="Courier New"/>
          <w:sz w:val="18"/>
          <w:szCs w:val="18"/>
        </w:rPr>
        <w:t xml:space="preserve">3.1 Scientist-in-the-loop</w:t>
      </w:r>
    </w:p>
    <w:p>
      <w:r>
        <w:rPr>
          <w:rFonts w:ascii="Courier New" w:cs="Courier New" w:eastAsia="Courier New" w:hAnsi="Courier New"/>
          <w:sz w:val="18"/>
          <w:szCs w:val="18"/>
        </w:rPr>
        <w:t xml:space="preserve">Kosmos is designed not to replace human scientists, but to augment and accelerate their work. A Kosmos-integrated</w:t>
      </w:r>
    </w:p>
    <w:p>
      <w:r>
        <w:rPr>
          <w:rFonts w:ascii="Courier New" w:cs="Courier New" w:eastAsia="Courier New" w:hAnsi="Courier New"/>
          <w:sz w:val="18"/>
          <w:szCs w:val="18"/>
        </w:rPr>
        <w:t xml:space="preserve">pipeline begins with human-generated and -curated high-quality dataset and ends with human interpretation and</w:t>
      </w:r>
    </w:p>
    <w:p>
      <w:r>
        <w:rPr>
          <w:rFonts w:ascii="Courier New" w:cs="Courier New" w:eastAsia="Courier New" w:hAnsi="Courier New"/>
          <w:sz w:val="18"/>
          <w:szCs w:val="18"/>
        </w:rPr>
        <w:t xml:space="preserve">critical evaluation of the results. Thus, the quality and format of input datasets have a significant impact on the</w:t>
      </w:r>
    </w:p>
    <w:p>
      <w:r>
        <w:rPr>
          <w:rFonts w:ascii="Courier New" w:cs="Courier New" w:eastAsia="Courier New" w:hAnsi="Courier New"/>
          <w:sz w:val="18"/>
          <w:szCs w:val="18"/>
        </w:rPr>
        <w:t xml:space="preserve">output discoveries. For instance, preliminary runs for discoveries in Figures 2, 5 and 6 yielded different focuses and</w:t>
      </w:r>
    </w:p>
    <w:p>
      <w:r>
        <w:rPr>
          <w:rFonts w:ascii="Courier New" w:cs="Courier New" w:eastAsia="Courier New" w:hAnsi="Courier New"/>
          <w:sz w:val="18"/>
          <w:szCs w:val="18"/>
        </w:rPr>
        <w:t xml:space="preserve">results depending on the type of input data pre-processing (data not shown). Throughout our testing, collaborators</w:t>
      </w:r>
    </w:p>
    <w:p>
      <w:r>
        <w:rPr>
          <w:rFonts w:ascii="Courier New" w:cs="Courier New" w:eastAsia="Courier New" w:hAnsi="Courier New"/>
          <w:sz w:val="18"/>
          <w:szCs w:val="18"/>
        </w:rPr>
        <w:t xml:space="preserve">found Kosmos provided the best scientific insight when given clearly labeled, well-formatted, and properly normalized</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Following a Kosmos run, the scientist’s role shifts to evaluation and interpretation of results. This human oversight</w:t>
      </w:r>
    </w:p>
    <w:p>
      <w:r>
        <w:rPr>
          <w:rFonts w:ascii="Courier New" w:cs="Courier New" w:eastAsia="Courier New" w:hAnsi="Courier New"/>
          <w:sz w:val="18"/>
          <w:szCs w:val="18"/>
        </w:rPr>
        <w:t xml:space="preserve">is crucial, as independent evaluators noted that Kosmos tends to make excessively strong claims and can sometimes</w:t>
      </w:r>
    </w:p>
    <w:p>
      <w:r>
        <w:rPr>
          <w:rFonts w:ascii="Courier New" w:cs="Courier New" w:eastAsia="Courier New" w:hAnsi="Courier New"/>
          <w:sz w:val="18"/>
          <w:szCs w:val="18"/>
        </w:rPr>
        <w:t xml:space="preserve">veer in unexpected trajectories (Figure 1c). Together, scientists and Kosmos form a rapid feedback loop where initial</w:t>
      </w:r>
    </w:p>
    <w:p>
      <w:r>
        <w:rPr>
          <w:rFonts w:ascii="Courier New" w:cs="Courier New" w:eastAsia="Courier New" w:hAnsi="Courier New"/>
          <w:sz w:val="18"/>
          <w:szCs w:val="18"/>
        </w:rPr>
        <w:t xml:space="preserve">human findings feed AI-generated hypotheses which are then refined to guide subsequent searches, ensuring Kosmos’</w:t>
      </w:r>
    </w:p>
    <w:p>
      <w:r>
        <w:rPr>
          <w:rFonts w:ascii="Courier New" w:cs="Courier New" w:eastAsia="Courier New" w:hAnsi="Courier New"/>
          <w:sz w:val="18"/>
          <w:szCs w:val="18"/>
        </w:rPr>
        <w:t xml:space="preserve">analytical power remains directed toward accurate and meaningful scientific goals.</w:t>
      </w:r>
    </w:p>
    <w:p>
      <w:r>
        <w:rPr>
          <w:rFonts w:ascii="Courier New" w:cs="Courier New" w:eastAsia="Courier New" w:hAnsi="Courier New"/>
          <w:sz w:val="18"/>
          <w:szCs w:val="18"/>
        </w:rPr>
        <w:t xml:space="preserve">3.2 Limitations and Future Work</w:t>
      </w:r>
    </w:p>
    <w:p>
      <w:r>
        <w:rPr>
          <w:rFonts w:ascii="Courier New" w:cs="Courier New" w:eastAsia="Courier New" w:hAnsi="Courier New"/>
          <w:sz w:val="18"/>
          <w:szCs w:val="18"/>
        </w:rPr>
        <w:t xml:space="preserve">Kosmos has several limitations that highlight opportunities for future development. First, although 85% of statements</w:t>
      </w:r>
    </w:p>
    <w:p>
      <w:r>
        <w:rPr>
          <w:rFonts w:ascii="Courier New" w:cs="Courier New" w:eastAsia="Courier New" w:hAnsi="Courier New"/>
          <w:sz w:val="18"/>
          <w:szCs w:val="18"/>
        </w:rPr>
        <w:t xml:space="preserve">derived from data analyses were accurate, our evaluations do not capture if the analyses Kosmos chose to execute</w:t>
      </w:r>
    </w:p>
    <w:p>
      <w:r>
        <w:rPr>
          <w:rFonts w:ascii="Courier New" w:cs="Courier New" w:eastAsia="Courier New" w:hAnsi="Courier New"/>
          <w:sz w:val="18"/>
          <w:szCs w:val="18"/>
        </w:rPr>
        <w:t xml:space="preserve">were the ones most likely to yield novel or interesting scientific insights. Kosmos has a tendency to invent unorthodox</w:t>
      </w:r>
    </w:p>
    <w:p>
      <w:r>
        <w:rPr>
          <w:rFonts w:ascii="Courier New" w:cs="Courier New" w:eastAsia="Courier New" w:hAnsi="Courier New"/>
          <w:sz w:val="18"/>
          <w:szCs w:val="18"/>
        </w:rPr>
        <w:t xml:space="preserve">quantitative metrics in its analyses that, while often statistically sound, can be conceptually obscure and difficult</w:t>
      </w:r>
    </w:p>
    <w:p>
      <w:r>
        <w:rPr>
          <w:rFonts w:ascii="Courier New" w:cs="Courier New" w:eastAsia="Courier New" w:hAnsi="Courier New"/>
          <w:sz w:val="18"/>
          <w:szCs w:val="18"/>
        </w:rPr>
        <w:t xml:space="preserve">to interpret. Similarly, Kosmos was found to be only 57% accurate in statements that required interpretation of</w:t>
      </w:r>
    </w:p>
    <w:p>
      <w:r>
        <w:rPr>
          <w:rFonts w:ascii="Courier New" w:cs="Courier New" w:eastAsia="Courier New" w:hAnsi="Courier New"/>
          <w:sz w:val="18"/>
          <w:szCs w:val="18"/>
        </w:rPr>
        <w:t xml:space="preserve">results, likely due to its propensity to conflate statistically significant results with scientifically valuable ones. Given</w:t>
      </w:r>
    </w:p>
    <w:p>
      <w:r>
        <w:rPr>
          <w:rFonts w:ascii="Courier New" w:cs="Courier New" w:eastAsia="Courier New" w:hAnsi="Courier New"/>
          <w:sz w:val="18"/>
          <w:szCs w:val="18"/>
        </w:rPr>
        <w:t xml:space="preserve">these limitations, the central value proposition is therefore not that Kosmos is always correct, but that its extensive,</w:t>
      </w:r>
    </w:p>
    <w:p>
      <w:r>
        <w:rPr>
          <w:rFonts w:ascii="Courier New" w:cs="Courier New" w:eastAsia="Courier New" w:hAnsi="Courier New"/>
          <w:sz w:val="18"/>
          <w:szCs w:val="18"/>
        </w:rPr>
        <w:t xml:space="preserve">unbiased exploration can reliably uncover true and interesting phenomena. We anticipate that training Kosmos may</w:t>
      </w:r>
    </w:p>
    <w:p>
      <w:r>
        <w:rPr>
          <w:rFonts w:ascii="Courier New" w:cs="Courier New" w:eastAsia="Courier New" w:hAnsi="Courier New"/>
          <w:sz w:val="18"/>
          <w:szCs w:val="18"/>
        </w:rPr>
        <w:t xml:space="preserve">better align these elements of “scientific taste” with those of expert scientists and subsequently increase the number</w:t>
      </w:r>
    </w:p>
    <w:p>
      <w:r>
        <w:rPr>
          <w:rFonts w:ascii="Courier New" w:cs="Courier New" w:eastAsia="Courier New" w:hAnsi="Courier New"/>
          <w:sz w:val="18"/>
          <w:szCs w:val="18"/>
        </w:rPr>
        <w:t xml:space="preserve">of valuable insights Kosmos generates in each run.</w:t>
      </w:r>
    </w:p>
    <w:p>
      <w:r>
        <w:rPr>
          <w:rFonts w:ascii="Courier New" w:cs="Courier New" w:eastAsia="Courier New" w:hAnsi="Courier New"/>
          <w:sz w:val="18"/>
          <w:szCs w:val="18"/>
        </w:rPr>
        <w:t xml:space="preserve">Second, identifying valuable discoveries Kosmos made is a time-intensive process that relies on human scientists</w:t>
      </w:r>
    </w:p>
    <w:p>
      <w:r>
        <w:rPr>
          <w:rFonts w:ascii="Courier New" w:cs="Courier New" w:eastAsia="Courier New" w:hAnsi="Courier New"/>
          <w:sz w:val="18"/>
          <w:szCs w:val="18"/>
        </w:rPr>
        <w:t xml:space="preserve">with significant domain expertise. An average Kosmos report contains 3-4 discovery narratives, and each discovery</w:t>
      </w:r>
    </w:p>
    <w:p>
      <w:r>
        <w:rPr>
          <w:rFonts w:ascii="Courier New" w:cs="Courier New" w:eastAsia="Courier New" w:hAnsi="Courier New"/>
          <w:sz w:val="18"/>
          <w:szCs w:val="18"/>
        </w:rPr>
        <w:t xml:space="preserve">narrative contains 25 claims based on 8-9 agent trajectories. While the provenance of each claim is traceable, there</w:t>
      </w:r>
    </w:p>
    <w:p>
      <w:r>
        <w:rPr>
          <w:rFonts w:ascii="Courier New" w:cs="Courier New" w:eastAsia="Courier New" w:hAnsi="Courier New"/>
          <w:sz w:val="18"/>
          <w:szCs w:val="18"/>
        </w:rPr>
        <w:t xml:space="preserve">exists no automated method to reliably evaluate if a claim is accurate, novel, and significant. Thus, although Kosmos</w:t>
      </w:r>
    </w:p>
    <w:p>
      <w:r>
        <w:rPr>
          <w:rFonts w:ascii="Courier New" w:cs="Courier New" w:eastAsia="Courier New" w:hAnsi="Courier New"/>
          <w:sz w:val="18"/>
          <w:szCs w:val="18"/>
        </w:rPr>
        <w:t xml:space="preserve">performs data-driven discovery at scale, identifying meaningful discoveries at scale remains a challenge.</w:t>
      </w:r>
    </w:p>
    <w:p>
      <w:r>
        <w:rPr>
          <w:rFonts w:ascii="Courier New" w:cs="Courier New" w:eastAsia="Courier New" w:hAnsi="Courier New"/>
          <w:sz w:val="18"/>
          <w:szCs w:val="18"/>
        </w:rPr>
        <w:t xml:space="preserve">Finally, the current implementation of Kosmos faces several technical limitations. Kosmos can only manage datasets</w:t>
      </w:r>
    </w:p>
    <w:p>
      <w:r>
        <w:rPr>
          <w:rFonts w:ascii="Courier New" w:cs="Courier New" w:eastAsia="Courier New" w:hAnsi="Courier New"/>
          <w:sz w:val="18"/>
          <w:szCs w:val="18"/>
        </w:rPr>
        <w:t xml:space="preserve">up to approximately 5GB, and does not currently excel in the analysis of raw data, such as images or raw sequencing</w:t>
      </w:r>
    </w:p>
    <w:p>
      <w:r>
        <w:rPr>
          <w:rFonts w:ascii="Courier New" w:cs="Courier New" w:eastAsia="Courier New" w:hAnsi="Courier New"/>
          <w:sz w:val="18"/>
          <w:szCs w:val="18"/>
        </w:rPr>
        <w:t xml:space="preserve">files. Kosmos cannot autonomously access publicly available data from external sources to use as a reference or in</w:t>
      </w:r>
    </w:p>
    <w:p>
      <w:r>
        <w:rPr>
          <w:rFonts w:ascii="Courier New" w:cs="Courier New" w:eastAsia="Courier New" w:hAnsi="Courier New"/>
          <w:sz w:val="18"/>
          <w:szCs w:val="18"/>
        </w:rPr>
        <w:t xml:space="preserve">orthogonal validations. Furthermore, as Kosmos is stochastic, multiple independent runs may not consistently con-</w:t>
      </w:r>
    </w:p>
    <w:p>
      <w:r>
        <w:rPr>
          <w:rFonts w:ascii="Courier New" w:cs="Courier New" w:eastAsia="Courier New" w:hAnsi="Courier New"/>
          <w:sz w:val="18"/>
          <w:szCs w:val="18"/>
        </w:rPr>
        <w:t xml:space="preserve">verge on the same discoveries. The system’s research directions are currently sensitive to the phrasing of the research</w:t>
      </w:r>
    </w:p>
    <w:p>
      <w:r>
        <w:rPr>
          <w:rFonts w:ascii="Courier New" w:cs="Courier New" w:eastAsia="Courier New" w:hAnsi="Courier New"/>
          <w:sz w:val="18"/>
          <w:szCs w:val="18"/>
        </w:rPr>
        <w:t xml:space="preserve">objectives. Finally, the current implementation does not allow for scientists to interact with Kosmos in intermediate</w:t>
      </w:r>
    </w:p>
    <w:p>
      <w:r>
        <w:rPr>
          <w:rFonts w:ascii="Courier New" w:cs="Courier New" w:eastAsia="Courier New" w:hAnsi="Courier New"/>
          <w:sz w:val="18"/>
          <w:szCs w:val="18"/>
        </w:rPr>
        <w:t xml:space="preserve">cycles, limiting opportunities for scientists to nudge Kosmos down fruitful research avenues. We anticipate addressing</w:t>
      </w:r>
    </w:p>
    <w:p>
      <w:r>
        <w:rPr>
          <w:rFonts w:ascii="Courier New" w:cs="Courier New" w:eastAsia="Courier New" w:hAnsi="Courier New"/>
          <w:sz w:val="18"/>
          <w:szCs w:val="18"/>
        </w:rPr>
        <w:t xml:space="preserve">these challenges in future work.</w:t>
      </w:r>
    </w:p>
    <w:p>
      <w:r>
        <w:rPr>
          <w:rFonts w:ascii="Courier New" w:cs="Courier New" w:eastAsia="Courier New" w:hAnsi="Courier New"/>
          <w:sz w:val="18"/>
          <w:szCs w:val="18"/>
        </w:rPr>
        <w:t xml:space="preserve">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Conclusion</w:t>
      </w:r>
    </w:p>
    <w:p>
      <w:r>
        <w:rPr>
          <w:rFonts w:ascii="Courier New" w:cs="Courier New" w:eastAsia="Courier New" w:hAnsi="Courier New"/>
          <w:sz w:val="18"/>
          <w:szCs w:val="18"/>
        </w:rPr>
        <w:t xml:space="preserve">Taken together, our results demonstrate an AI scientist that can autonomously conduct extended research investiga-</w:t>
      </w:r>
    </w:p>
    <w:p>
      <w:r>
        <w:rPr>
          <w:rFonts w:ascii="Courier New" w:cs="Courier New" w:eastAsia="Courier New" w:hAnsi="Courier New"/>
          <w:sz w:val="18"/>
          <w:szCs w:val="18"/>
        </w:rPr>
        <w:t xml:space="preserve">tions that produce discoveries validated by domain experts across multiple scientific fields. The world model enables</w:t>
      </w:r>
    </w:p>
    <w:p>
      <w:r>
        <w:rPr>
          <w:rFonts w:ascii="Courier New" w:cs="Courier New" w:eastAsia="Courier New" w:hAnsi="Courier New"/>
          <w:sz w:val="18"/>
          <w:szCs w:val="18"/>
        </w:rPr>
        <w:t xml:space="preserve">coordination of parallel agent trajectories at scales that would require months of human effort, while maintaining</w:t>
      </w:r>
    </w:p>
    <w:p>
      <w:r>
        <w:rPr>
          <w:rFonts w:ascii="Courier New" w:cs="Courier New" w:eastAsia="Courier New" w:hAnsi="Courier New"/>
          <w:sz w:val="18"/>
          <w:szCs w:val="18"/>
        </w:rPr>
        <w:t xml:space="preserve">complete traceability of all scientific claims. With further training, Kosmos has the potential to significantly scale</w:t>
      </w:r>
    </w:p>
    <w:p>
      <w:r>
        <w:rPr>
          <w:rFonts w:ascii="Courier New" w:cs="Courier New" w:eastAsia="Courier New" w:hAnsi="Courier New"/>
          <w:sz w:val="18"/>
          <w:szCs w:val="18"/>
        </w:rPr>
        <w:t xml:space="preserve">data-driven discovery.</w:t>
      </w:r>
    </w:p>
    <w:p>
      <w:r>
        <w:rPr>
          <w:rFonts w:ascii="Courier New" w:cs="Courier New" w:eastAsia="Courier New" w:hAnsi="Courier New"/>
          <w:sz w:val="18"/>
          <w:szCs w:val="18"/>
        </w:rPr>
        <w:t xml:space="preserve">4 Methods</w:t>
      </w:r>
    </w:p>
    <w:p>
      <w:r>
        <w:rPr>
          <w:rFonts w:ascii="Courier New" w:cs="Courier New" w:eastAsia="Courier New" w:hAnsi="Courier New"/>
          <w:sz w:val="18"/>
          <w:szCs w:val="18"/>
        </w:rPr>
        <w:t xml:space="preserve">4.1 Figure 1 Methods</w:t>
      </w:r>
    </w:p>
    <w:p>
      <w:r>
        <w:rPr>
          <w:rFonts w:ascii="Courier New" w:cs="Courier New" w:eastAsia="Courier New" w:hAnsi="Courier New"/>
          <w:sz w:val="18"/>
          <w:szCs w:val="18"/>
        </w:rPr>
        <w:t xml:space="preserve">4.1.1 Expert evaluations of Kosmos accuracy</w:t>
      </w:r>
    </w:p>
    <w:p>
      <w:r>
        <w:rPr>
          <w:rFonts w:ascii="Courier New" w:cs="Courier New" w:eastAsia="Courier New" w:hAnsi="Courier New"/>
          <w:sz w:val="18"/>
          <w:szCs w:val="18"/>
        </w:rPr>
        <w:t xml:space="preserve">Expert scientists were asked to evaluate a sample of Kosmos statements to determine if it is accurate and/or repro-</w:t>
      </w:r>
    </w:p>
    <w:p>
      <w:r>
        <w:rPr>
          <w:rFonts w:ascii="Courier New" w:cs="Courier New" w:eastAsia="Courier New" w:hAnsi="Courier New"/>
          <w:sz w:val="18"/>
          <w:szCs w:val="18"/>
        </w:rPr>
        <w:t xml:space="preserve">ducible. Initially, these experts were asked to mark the statements as "SUPPORTED", "REFUTED", or "UNSURE".</w:t>
      </w:r>
    </w:p>
    <w:p>
      <w:r>
        <w:rPr>
          <w:rFonts w:ascii="Courier New" w:cs="Courier New" w:eastAsia="Courier New" w:hAnsi="Courier New"/>
          <w:sz w:val="18"/>
          <w:szCs w:val="18"/>
        </w:rPr>
        <w:t xml:space="preserve">The instructions for evaluation are shown in Supplementary Information 3. Upon submission, all answers that were</w:t>
      </w:r>
    </w:p>
    <w:p>
      <w:r>
        <w:rPr>
          <w:rFonts w:ascii="Courier New" w:cs="Courier New" w:eastAsia="Courier New" w:hAnsi="Courier New"/>
          <w:sz w:val="18"/>
          <w:szCs w:val="18"/>
        </w:rPr>
        <w:t xml:space="preserve">marked as "UNSURE" were reviewed to determine if the expert was unable to perform the analysis or if the state-</w:t>
      </w:r>
    </w:p>
    <w:p>
      <w:r>
        <w:rPr>
          <w:rFonts w:ascii="Courier New" w:cs="Courier New" w:eastAsia="Courier New" w:hAnsi="Courier New"/>
          <w:sz w:val="18"/>
          <w:szCs w:val="18"/>
        </w:rPr>
        <w:t xml:space="preserve">ment was malformed or insufficient. In the latter case, the statement was clarified or additional relevant information</w:t>
      </w:r>
    </w:p>
    <w:p>
      <w:r>
        <w:rPr>
          <w:rFonts w:ascii="Courier New" w:cs="Courier New" w:eastAsia="Courier New" w:hAnsi="Courier New"/>
          <w:sz w:val="18"/>
          <w:szCs w:val="18"/>
        </w:rPr>
        <w:t xml:space="preserve">was provided, and the evaluator was asked to determine definitively if the statement was "SUPPORTED" or "RE-</w:t>
      </w:r>
    </w:p>
    <w:p>
      <w:r>
        <w:rPr>
          <w:rFonts w:ascii="Courier New" w:cs="Courier New" w:eastAsia="Courier New" w:hAnsi="Courier New"/>
          <w:sz w:val="18"/>
          <w:szCs w:val="18"/>
        </w:rPr>
        <w:t xml:space="preserve">FUTED". Examples of both "SUPPORTED" and "REFUTED" evaluations for Data Analysis, Literature Review, and</w:t>
      </w:r>
    </w:p>
    <w:p>
      <w:r>
        <w:rPr>
          <w:rFonts w:ascii="Courier New" w:cs="Courier New" w:eastAsia="Courier New" w:hAnsi="Courier New"/>
          <w:sz w:val="18"/>
          <w:szCs w:val="18"/>
        </w:rPr>
        <w:t xml:space="preserve">Interpretation statements are provided in Supplementary Information 4.</w:t>
      </w:r>
    </w:p>
    <w:p>
      <w:r>
        <w:rPr>
          <w:rFonts w:ascii="Courier New" w:cs="Courier New" w:eastAsia="Courier New" w:hAnsi="Courier New"/>
          <w:sz w:val="18"/>
          <w:szCs w:val="18"/>
        </w:rPr>
        <w:t xml:space="preserve">4.2 Figure 2 Methods</w:t>
      </w:r>
    </w:p>
    <w:p>
      <w:r>
        <w:rPr>
          <w:rFonts w:ascii="Courier New" w:cs="Courier New" w:eastAsia="Courier New" w:hAnsi="Courier New"/>
          <w:sz w:val="18"/>
          <w:szCs w:val="18"/>
        </w:rPr>
        <w:t xml:space="preserve">4.2.1in vivoexperiment</w:t>
      </w:r>
    </w:p>
    <w:p>
      <w:r>
        <w:rPr>
          <w:rFonts w:ascii="Courier New" w:cs="Courier New" w:eastAsia="Courier New" w:hAnsi="Courier New"/>
          <w:sz w:val="18"/>
          <w:szCs w:val="18"/>
        </w:rPr>
        <w:t xml:space="preserve">All experiments used adult KOR-Cre mice (9–10 weeks old) maintained on a 12-hour light/dark cycle withad libitum</w:t>
      </w:r>
    </w:p>
    <w:p>
      <w:r>
        <w:rPr>
          <w:rFonts w:ascii="Courier New" w:cs="Courier New" w:eastAsia="Courier New" w:hAnsi="Courier New"/>
          <w:sz w:val="18"/>
          <w:szCs w:val="18"/>
        </w:rPr>
        <w:t xml:space="preserve">access to food and water. All procedures were approved by the Washington University Animal Studies Committee,</w:t>
      </w:r>
    </w:p>
    <w:p>
      <w:r>
        <w:rPr>
          <w:rFonts w:ascii="Courier New" w:cs="Courier New" w:eastAsia="Courier New" w:hAnsi="Courier New"/>
          <w:sz w:val="18"/>
          <w:szCs w:val="18"/>
        </w:rPr>
        <w:t xml:space="preserve">and experimenters were blinded to the treatment group.</w:t>
      </w:r>
    </w:p>
    <w:p>
      <w:r>
        <w:rPr>
          <w:rFonts w:ascii="Courier New" w:cs="Courier New" w:eastAsia="Courier New" w:hAnsi="Courier New"/>
          <w:sz w:val="18"/>
          <w:szCs w:val="18"/>
        </w:rPr>
        <w:t xml:space="preserve">For chemogenetic activation, mice received bilateral stereotactic injections of AAV8-hSyn-DIO-hM3Dq-mCherry (or</w:t>
      </w:r>
    </w:p>
    <w:p>
      <w:r>
        <w:rPr>
          <w:rFonts w:ascii="Courier New" w:cs="Courier New" w:eastAsia="Courier New" w:hAnsi="Courier New"/>
          <w:sz w:val="18"/>
          <w:szCs w:val="18"/>
        </w:rPr>
        <w:t xml:space="preserve">control AAV8-hSyn-DIO-mCherry) into the medial preoptic area (POA). Viral expression was verified at least three</w:t>
      </w:r>
    </w:p>
    <w:p>
      <w:r>
        <w:rPr>
          <w:rFonts w:ascii="Courier New" w:cs="Courier New" w:eastAsia="Courier New" w:hAnsi="Courier New"/>
          <w:sz w:val="18"/>
          <w:szCs w:val="18"/>
        </w:rPr>
        <w:t xml:space="preserve">weeks later by a test dose of clozapine-N-oxide (CNO; 0.5 mg/kg, intraperitoneal). Animals failing to show a decrease</w:t>
      </w:r>
    </w:p>
    <w:p>
      <w:r>
        <w:rPr>
          <w:rFonts w:ascii="Courier New" w:cs="Courier New" w:eastAsia="Courier New" w:hAnsi="Courier New"/>
          <w:sz w:val="18"/>
          <w:szCs w:val="18"/>
        </w:rPr>
        <w:t xml:space="preserve">in core body temperature of at least 3°C were excluded.</w:t>
      </w:r>
    </w:p>
    <w:p>
      <w:r>
        <w:rPr>
          <w:rFonts w:ascii="Courier New" w:cs="Courier New" w:eastAsia="Courier New" w:hAnsi="Courier New"/>
          <w:sz w:val="18"/>
          <w:szCs w:val="18"/>
        </w:rPr>
        <w:t xml:space="preserve">Seventeen validated mice were then assigned to one of three experimental conditions. Control mice received the</w:t>
      </w:r>
    </w:p>
    <w:p>
      <w:r>
        <w:rPr>
          <w:rFonts w:ascii="Courier New" w:cs="Courier New" w:eastAsia="Courier New" w:hAnsi="Courier New"/>
          <w:sz w:val="18"/>
          <w:szCs w:val="18"/>
        </w:rPr>
        <w:t xml:space="preserve">control virus and were housed at room temperature (∼22°C). Hypothermic-POAKOR+mice received the DREADD</w:t>
      </w:r>
    </w:p>
    <w:p>
      <w:r>
        <w:rPr>
          <w:rFonts w:ascii="Courier New" w:cs="Courier New" w:eastAsia="Courier New" w:hAnsi="Courier New"/>
          <w:sz w:val="18"/>
          <w:szCs w:val="18"/>
        </w:rPr>
        <w:t xml:space="preserve">virus and were housed at room temperature (∼22°C) to allow the development of a torpor-like hypothermic state.</w:t>
      </w:r>
    </w:p>
    <w:p>
      <w:r>
        <w:rPr>
          <w:rFonts w:ascii="Courier New" w:cs="Courier New" w:eastAsia="Courier New" w:hAnsi="Courier New"/>
          <w:sz w:val="18"/>
          <w:szCs w:val="18"/>
        </w:rPr>
        <w:t xml:space="preserve">Normothermic-POAKOR+mice also received the DREADD virus but were housed at 36°C to prevent cooling and</w:t>
      </w:r>
    </w:p>
    <w:p>
      <w:r>
        <w:rPr>
          <w:rFonts w:ascii="Courier New" w:cs="Courier New" w:eastAsia="Courier New" w:hAnsi="Courier New"/>
          <w:sz w:val="18"/>
          <w:szCs w:val="18"/>
        </w:rPr>
        <w:t xml:space="preserve">maintain normothermia.</w:t>
      </w:r>
    </w:p>
    <w:p>
      <w:r>
        <w:rPr>
          <w:rFonts w:ascii="Courier New" w:cs="Courier New" w:eastAsia="Courier New" w:hAnsi="Courier New"/>
          <w:sz w:val="18"/>
          <w:szCs w:val="18"/>
        </w:rPr>
        <w:t xml:space="preserve">Thirty minutes after CNO administration, animals were euthanized by live decapitation. Whole brains were rapidly</w:t>
      </w:r>
    </w:p>
    <w:p>
      <w:r>
        <w:rPr>
          <w:rFonts w:ascii="Courier New" w:cs="Courier New" w:eastAsia="Courier New" w:hAnsi="Courier New"/>
          <w:sz w:val="18"/>
          <w:szCs w:val="18"/>
        </w:rPr>
        <w:t xml:space="preserve">removed, flash-frozen in liquid nitrogen, and stored at−80°C. Polar and lipid metabolites were extracted as described</w:t>
      </w:r>
    </w:p>
    <w:p>
      <w:r>
        <w:rPr>
          <w:rFonts w:ascii="Courier New" w:cs="Courier New" w:eastAsia="Courier New" w:hAnsi="Courier New"/>
          <w:sz w:val="18"/>
          <w:szCs w:val="18"/>
        </w:rPr>
        <w:t xml:space="preserve">previously [9]: tissue was homogenized in a 2:2:1 acetonitrile:methanol:water mixture (40µL per mg tissue) using</w:t>
      </w:r>
    </w:p>
    <w:p>
      <w:r>
        <w:rPr>
          <w:rFonts w:ascii="Courier New" w:cs="Courier New" w:eastAsia="Courier New" w:hAnsi="Courier New"/>
          <w:sz w:val="18"/>
          <w:szCs w:val="18"/>
        </w:rPr>
        <w:t xml:space="preserve">a bead mill, incubated at−20°C for 1 hour, and centrifuged at 10,000 rpm for 10 minutes at 4°C. The supernatant</w:t>
      </w:r>
    </w:p>
    <w:p>
      <w:r>
        <w:rPr>
          <w:rFonts w:ascii="Courier New" w:cs="Courier New" w:eastAsia="Courier New" w:hAnsi="Courier New"/>
          <w:sz w:val="18"/>
          <w:szCs w:val="18"/>
        </w:rPr>
        <w:t xml:space="preserve">was transferred to autosampler vials and stored at−80°C until analysis.</w:t>
      </w:r>
    </w:p>
    <w:p>
      <w:r>
        <w:rPr>
          <w:rFonts w:ascii="Courier New" w:cs="Courier New" w:eastAsia="Courier New" w:hAnsi="Courier New"/>
          <w:sz w:val="18"/>
          <w:szCs w:val="18"/>
        </w:rPr>
        <w:t xml:space="preserve">4.2.2 Metabolomic profiling and data preprocessing</w:t>
      </w:r>
    </w:p>
    <w:p>
      <w:r>
        <w:rPr>
          <w:rFonts w:ascii="Courier New" w:cs="Courier New" w:eastAsia="Courier New" w:hAnsi="Courier New"/>
          <w:sz w:val="18"/>
          <w:szCs w:val="18"/>
        </w:rPr>
        <w:t xml:space="preserve">Metabolomic profiling was performed on a Thermo Scientific Vanquish Flex UHPLC system coupled to a Thermo</w:t>
      </w:r>
    </w:p>
    <w:p>
      <w:r>
        <w:rPr>
          <w:rFonts w:ascii="Courier New" w:cs="Courier New" w:eastAsia="Courier New" w:hAnsi="Courier New"/>
          <w:sz w:val="18"/>
          <w:szCs w:val="18"/>
        </w:rPr>
        <w:t xml:space="preserve">Scientific Orbitrap ID-X mass spectrometer. Polar metabolites were separated on a HILICON iHILIC-(P) Classic</w:t>
      </w:r>
    </w:p>
    <w:p>
      <w:r>
        <w:rPr>
          <w:rFonts w:ascii="Courier New" w:cs="Courier New" w:eastAsia="Courier New" w:hAnsi="Courier New"/>
          <w:sz w:val="18"/>
          <w:szCs w:val="18"/>
        </w:rPr>
        <w:t xml:space="preserve">HILIC column, and lipids were separated on an Acquity UPLC HSS T3 column using the solvent gradients described</w:t>
      </w:r>
    </w:p>
    <w:p>
      <w:r>
        <w:rPr>
          <w:rFonts w:ascii="Courier New" w:cs="Courier New" w:eastAsia="Courier New" w:hAnsi="Courier New"/>
          <w:sz w:val="18"/>
          <w:szCs w:val="18"/>
        </w:rPr>
        <w:t xml:space="preserve">in the original study. Data were acquired in both positive and negative ion modes.</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spectra were processed in XCMS, Compound Discoverer (v3.3), and Skyline for peak detection, retention-time</w:t>
      </w:r>
    </w:p>
    <w:p>
      <w:r>
        <w:rPr>
          <w:rFonts w:ascii="Courier New" w:cs="Courier New" w:eastAsia="Courier New" w:hAnsi="Courier New"/>
          <w:sz w:val="18"/>
          <w:szCs w:val="18"/>
        </w:rPr>
        <w:t xml:space="preserve">alignment, and compound identification. The resulting normalized peak-intensity matrix served as the input dataset</w:t>
      </w:r>
    </w:p>
    <w:p>
      <w:r>
        <w:rPr>
          <w:rFonts w:ascii="Courier New" w:cs="Courier New" w:eastAsia="Courier New" w:hAnsi="Courier New"/>
          <w:sz w:val="18"/>
          <w:szCs w:val="18"/>
        </w:rPr>
        <w:t xml:space="preserve">for Kosmos analyses. Statistical comparisons between hypothermia and control groups were performed using unpaired</w:t>
      </w:r>
    </w:p>
    <w:p>
      <w:r>
        <w:rPr>
          <w:rFonts w:ascii="Courier New" w:cs="Courier New" w:eastAsia="Courier New" w:hAnsi="Courier New"/>
          <w:sz w:val="18"/>
          <w:szCs w:val="18"/>
        </w:rPr>
        <w:t xml:space="preserve">t-tests (Figure 2B).</w:t>
      </w:r>
    </w:p>
    <w:p>
      <w:r>
        <w:rPr>
          <w:rFonts w:ascii="Courier New" w:cs="Courier New" w:eastAsia="Courier New" w:hAnsi="Courier New"/>
          <w:sz w:val="18"/>
          <w:szCs w:val="18"/>
        </w:rPr>
        <w:t xml:space="preserve">The results of Kosmos run were validated by comparing to the preprinted statistical results.</w:t>
      </w:r>
    </w:p>
    <w:p>
      <w:r>
        <w:rPr>
          <w:rFonts w:ascii="Courier New" w:cs="Courier New" w:eastAsia="Courier New" w:hAnsi="Courier New"/>
          <w:sz w:val="18"/>
          <w:szCs w:val="18"/>
        </w:rPr>
        <w:t xml:space="preserve">4.3 Figure 3 Methods</w:t>
      </w:r>
    </w:p>
    <w:p>
      <w:r>
        <w:rPr>
          <w:rFonts w:ascii="Courier New" w:cs="Courier New" w:eastAsia="Courier New" w:hAnsi="Courier New"/>
          <w:sz w:val="18"/>
          <w:szCs w:val="18"/>
        </w:rPr>
        <w:t xml:space="preserve">To investigate how the ambient environment during the synthesis of FAPbI 3perovskite thin films influences solar</w:t>
      </w:r>
    </w:p>
    <w:p>
      <w:r>
        <w:rPr>
          <w:rFonts w:ascii="Courier New" w:cs="Courier New" w:eastAsia="Courier New" w:hAnsi="Courier New"/>
          <w:sz w:val="18"/>
          <w:szCs w:val="18"/>
        </w:rPr>
        <w:t xml:space="preserve">cell performance, two custom-built environmental enclosures were used to enable independent control of ambient</w:t>
      </w:r>
    </w:p>
    <w:p>
      <w:r>
        <w:rPr>
          <w:rFonts w:ascii="Courier New" w:cs="Courier New" w:eastAsia="Courier New" w:hAnsi="Courier New"/>
          <w:sz w:val="18"/>
          <w:szCs w:val="18"/>
        </w:rPr>
        <w:t xml:space="preserve">conditions during the spin-coating and thermal annealing steps. In the spin-coating chamber, we independently</w:t>
      </w:r>
    </w:p>
    <w:p>
      <w:r>
        <w:rPr>
          <w:rFonts w:ascii="Courier New" w:cs="Courier New" w:eastAsia="Courier New" w:hAnsi="Courier New"/>
          <w:sz w:val="18"/>
          <w:szCs w:val="18"/>
        </w:rPr>
        <w:t xml:space="preserve">regulated temperature, absolute humidity (AH), and the dimethylformamide (DMF) solvent partial pressure (SPP)</w:t>
      </w:r>
    </w:p>
    <w:p>
      <w:r>
        <w:rPr>
          <w:rFonts w:ascii="Courier New" w:cs="Courier New" w:eastAsia="Courier New" w:hAnsi="Courier New"/>
          <w:sz w:val="18"/>
          <w:szCs w:val="18"/>
        </w:rPr>
        <w:t xml:space="preserve">via CDA, a humidifier/water boiler, and a DMF bubbler, with resistive heating and local sensors for feedback. In</w:t>
      </w:r>
    </w:p>
    <w:p>
      <w:r>
        <w:rPr>
          <w:rFonts w:ascii="Courier New" w:cs="Courier New" w:eastAsia="Courier New" w:hAnsi="Courier New"/>
          <w:sz w:val="18"/>
          <w:szCs w:val="18"/>
        </w:rPr>
        <w:t xml:space="preserve">the annealing chamber, AH was actively controlled; temperature was set by the hotplate (no separate chamber</w:t>
      </w:r>
    </w:p>
    <w:p>
      <w:r>
        <w:rPr>
          <w:rFonts w:ascii="Courier New" w:cs="Courier New" w:eastAsia="Courier New" w:hAnsi="Courier New"/>
          <w:sz w:val="18"/>
          <w:szCs w:val="18"/>
        </w:rPr>
        <w:t xml:space="preserve">temperature control), although it was measured and included in our regressor. Perovskite films for n–i–p solar</w:t>
      </w:r>
    </w:p>
    <w:p>
      <w:r>
        <w:rPr>
          <w:rFonts w:ascii="Courier New" w:cs="Courier New" w:eastAsia="Courier New" w:hAnsi="Courier New"/>
          <w:sz w:val="18"/>
          <w:szCs w:val="18"/>
        </w:rPr>
        <w:t xml:space="preserve">cell devices were fabricated using a one-step antisolvent spin-coating method followed by thermal annealing. The</w:t>
      </w:r>
    </w:p>
    <w:p>
      <w:r>
        <w:rPr>
          <w:rFonts w:ascii="Courier New" w:cs="Courier New" w:eastAsia="Courier New" w:hAnsi="Courier New"/>
          <w:sz w:val="18"/>
          <w:szCs w:val="18"/>
        </w:rPr>
        <w:t xml:space="preserve">resulting devices were characterized for short-circuit current density (JSC), open-circuit voltage (VOC), fill factor</w:t>
      </w:r>
    </w:p>
    <w:p>
      <w:r>
        <w:rPr>
          <w:rFonts w:ascii="Courier New" w:cs="Courier New" w:eastAsia="Courier New" w:hAnsi="Courier New"/>
          <w:sz w:val="18"/>
          <w:szCs w:val="18"/>
        </w:rPr>
        <w:t xml:space="preserve">(FF), and power conversion efficiency (PCE). To efficiently explore the multidimensional process space, we employed</w:t>
      </w:r>
    </w:p>
    <w:p>
      <w:r>
        <w:rPr>
          <w:rFonts w:ascii="Courier New" w:cs="Courier New" w:eastAsia="Courier New" w:hAnsi="Courier New"/>
          <w:sz w:val="18"/>
          <w:szCs w:val="18"/>
        </w:rPr>
        <w:t xml:space="preserve">BayesianOptimization(BO)initerativelearningcycles. Experimentalresultsfromeachcycleinformedthealgorithm’s</w:t>
      </w:r>
    </w:p>
    <w:p>
      <w:r>
        <w:rPr>
          <w:rFonts w:ascii="Courier New" w:cs="Courier New" w:eastAsia="Courier New" w:hAnsi="Courier New"/>
          <w:sz w:val="18"/>
          <w:szCs w:val="18"/>
        </w:rPr>
        <w:t xml:space="preserve">suggestion for the next set of synthesis conditions. Full experimental details can be found in Liu et al., 2025 [14].</w:t>
      </w:r>
    </w:p>
    <w:p>
      <w:r>
        <w:rPr>
          <w:rFonts w:ascii="Courier New" w:cs="Courier New" w:eastAsia="Courier New" w:hAnsi="Courier New"/>
          <w:sz w:val="18"/>
          <w:szCs w:val="18"/>
        </w:rPr>
        <w:t xml:space="preserve">The results of Kosmos run were validated by comparing to the preprinted figures and reported trends.</w:t>
      </w:r>
    </w:p>
    <w:p>
      <w:r>
        <w:rPr>
          <w:rFonts w:ascii="Courier New" w:cs="Courier New" w:eastAsia="Courier New" w:hAnsi="Courier New"/>
          <w:sz w:val="18"/>
          <w:szCs w:val="18"/>
        </w:rPr>
        <w:t xml:space="preserve">4.4 Figure 4 Methods</w:t>
      </w:r>
    </w:p>
    <w:p>
      <w:r>
        <w:rPr>
          <w:rFonts w:ascii="Courier New" w:cs="Courier New" w:eastAsia="Courier New" w:hAnsi="Courier New"/>
          <w:sz w:val="18"/>
          <w:szCs w:val="18"/>
        </w:rPr>
        <w:t xml:space="preserve">All data analyzed in this study originate from a preprint [15] that integrated eight publicly available connectome</w:t>
      </w:r>
    </w:p>
    <w:p>
      <w:r>
        <w:rPr>
          <w:rFonts w:ascii="Courier New" w:cs="Courier New" w:eastAsia="Courier New" w:hAnsi="Courier New"/>
          <w:sz w:val="18"/>
          <w:szCs w:val="18"/>
        </w:rPr>
        <w:t xml:space="preserve">reconstructions, providing single-neuron–resolution synaptic connectivity across five species (C. elegans,Drosophila</w:t>
      </w:r>
    </w:p>
    <w:p>
      <w:r>
        <w:rPr>
          <w:rFonts w:ascii="Courier New" w:cs="Courier New" w:eastAsia="Courier New" w:hAnsi="Courier New"/>
          <w:sz w:val="18"/>
          <w:szCs w:val="18"/>
        </w:rPr>
        <w:t xml:space="preserve">larva, adultDrosophila, zebrafish, mouse, and human). The datasets encompass the completeC. elegansconnec-</w:t>
      </w:r>
    </w:p>
    <w:p>
      <w:r>
        <w:rPr>
          <w:rFonts w:ascii="Courier New" w:cs="Courier New" w:eastAsia="Courier New" w:hAnsi="Courier New"/>
          <w:sz w:val="18"/>
          <w:szCs w:val="18"/>
        </w:rPr>
        <w:t xml:space="preserve">tome [48, 49], and adultDrosophilacentral nervous system [50, 51] and ventral nerve cord [52] reconstructions, the</w:t>
      </w:r>
    </w:p>
    <w:p>
      <w:r>
        <w:rPr>
          <w:rFonts w:ascii="Courier New" w:cs="Courier New" w:eastAsia="Courier New" w:hAnsi="Courier New"/>
          <w:sz w:val="18"/>
          <w:szCs w:val="18"/>
        </w:rPr>
        <w:t xml:space="preserve">larval zebrafish brainstem [53], a millimeter-scale volume of mouse visual cortex [54], and a human temporal cortex</w:t>
      </w:r>
    </w:p>
    <w:p>
      <w:r>
        <w:rPr>
          <w:rFonts w:ascii="Courier New" w:cs="Courier New" w:eastAsia="Courier New" w:hAnsi="Courier New"/>
          <w:sz w:val="18"/>
          <w:szCs w:val="18"/>
        </w:rPr>
        <w:t xml:space="preserve">sample [55]. The preprint harmonized these datasets by standardizing neuron and synapse formats and rescaling spa-</w:t>
      </w:r>
    </w:p>
    <w:p>
      <w:r>
        <w:rPr>
          <w:rFonts w:ascii="Courier New" w:cs="Courier New" w:eastAsia="Courier New" w:hAnsi="Courier New"/>
          <w:sz w:val="18"/>
          <w:szCs w:val="18"/>
        </w:rPr>
        <w:t xml:space="preserve">tial coordinates to account for imaging resolution and section thickness, allowing cross-species comparison of neuron</w:t>
      </w:r>
    </w:p>
    <w:p>
      <w:r>
        <w:rPr>
          <w:rFonts w:ascii="Courier New" w:cs="Courier New" w:eastAsia="Courier New" w:hAnsi="Courier New"/>
          <w:sz w:val="18"/>
          <w:szCs w:val="18"/>
        </w:rPr>
        <w:t xml:space="preserve">morphology and connectivity. From this preprocessed data, for which full details are provided in the preprint [15],</w:t>
      </w:r>
    </w:p>
    <w:p>
      <w:r>
        <w:rPr>
          <w:rFonts w:ascii="Courier New" w:cs="Courier New" w:eastAsia="Courier New" w:hAnsi="Courier New"/>
          <w:sz w:val="18"/>
          <w:szCs w:val="18"/>
        </w:rPr>
        <w:t xml:space="preserve">we downloaded morphological details of fully reconstructed neurons and all synapses associated with them. Specifi-</w:t>
      </w:r>
    </w:p>
    <w:p>
      <w:r>
        <w:rPr>
          <w:rFonts w:ascii="Courier New" w:cs="Courier New" w:eastAsia="Courier New" w:hAnsi="Courier New"/>
          <w:sz w:val="18"/>
          <w:szCs w:val="18"/>
        </w:rPr>
        <w:t xml:space="preserve">cally, we utilized neuronal sizeL(total path length of each neuron’s reconstructed skeleton), synapse countS(total</w:t>
      </w:r>
    </w:p>
    <w:p>
      <w:r>
        <w:rPr>
          <w:rFonts w:ascii="Courier New" w:cs="Courier New" w:eastAsia="Courier New" w:hAnsi="Courier New"/>
          <w:sz w:val="18"/>
          <w:szCs w:val="18"/>
        </w:rPr>
        <w:t xml:space="preserve">number of pre- and post-synaptic contacts per neuron), and local synapse densityρ(estimated using a random-walk</w:t>
      </w:r>
    </w:p>
    <w:p>
      <w:r>
        <w:rPr>
          <w:rFonts w:ascii="Courier New" w:cs="Courier New" w:eastAsia="Courier New" w:hAnsi="Courier New"/>
          <w:sz w:val="18"/>
          <w:szCs w:val="18"/>
        </w:rPr>
        <w:t xml:space="preserve">approach that samples local synapse-per-micron density around each synapse), and neuronal degreek(number of</w:t>
      </w:r>
    </w:p>
    <w:p>
      <w:r>
        <w:rPr>
          <w:rFonts w:ascii="Courier New" w:cs="Courier New" w:eastAsia="Courier New" w:hAnsi="Courier New"/>
          <w:sz w:val="18"/>
          <w:szCs w:val="18"/>
        </w:rPr>
        <w:t xml:space="preserve">unique partner neurons per cell).</w:t>
      </w:r>
    </w:p>
    <w:p>
      <w:r>
        <w:rPr>
          <w:rFonts w:ascii="Courier New" w:cs="Courier New" w:eastAsia="Courier New" w:hAnsi="Courier New"/>
          <w:sz w:val="18"/>
          <w:szCs w:val="18"/>
        </w:rPr>
        <w:t xml:space="preserve">The results of Kosmos runs were validated by comparing to the preprinted figures and reported fit parameters.</w:t>
      </w:r>
    </w:p>
    <w:p>
      <w:r>
        <w:rPr>
          <w:rFonts w:ascii="Courier New" w:cs="Courier New" w:eastAsia="Courier New" w:hAnsi="Courier New"/>
          <w:sz w:val="18"/>
          <w:szCs w:val="18"/>
        </w:rPr>
        <w:t xml:space="preserve">4.5 Figure 5 Methods</w:t>
      </w:r>
    </w:p>
    <w:p>
      <w:r>
        <w:rPr>
          <w:rFonts w:ascii="Courier New" w:cs="Courier New" w:eastAsia="Courier New" w:hAnsi="Courier New"/>
          <w:sz w:val="18"/>
          <w:szCs w:val="18"/>
        </w:rPr>
        <w:t xml:space="preserve">4.5.1 Data description and preprocessing</w:t>
      </w:r>
    </w:p>
    <w:p>
      <w:r>
        <w:rPr>
          <w:rFonts w:ascii="Courier New" w:cs="Courier New" w:eastAsia="Courier New" w:hAnsi="Courier New"/>
          <w:sz w:val="18"/>
          <w:szCs w:val="18"/>
        </w:rPr>
        <w:t xml:space="preserve">Publicly available datasets were utilized. Genetic variants that influence protein levels (known as cis-protein quantita-</w:t>
      </w:r>
    </w:p>
    <w:p>
      <w:r>
        <w:rPr>
          <w:rFonts w:ascii="Courier New" w:cs="Courier New" w:eastAsia="Courier New" w:hAnsi="Courier New"/>
          <w:sz w:val="18"/>
          <w:szCs w:val="18"/>
        </w:rPr>
        <w:t xml:space="preserve">tive trait loci or cis-pQTLs) were used as the exposure data. GWAS summary statistics from plasma proteomics [31].</w:t>
      </w:r>
    </w:p>
    <w:p>
      <w:r>
        <w:rPr>
          <w:rFonts w:ascii="Courier New" w:cs="Courier New" w:eastAsia="Courier New" w:hAnsi="Courier New"/>
          <w:sz w:val="18"/>
          <w:szCs w:val="18"/>
        </w:rPr>
        <w:t xml:space="preserve">These genetic variants were located within 500 kilobases of the protein-coding gene, a region defined as "cis" in this</w:t>
      </w:r>
    </w:p>
    <w:p>
      <w:r>
        <w:rPr>
          <w:rFonts w:ascii="Courier New" w:cs="Courier New" w:eastAsia="Courier New" w:hAnsi="Courier New"/>
          <w:sz w:val="18"/>
          <w:szCs w:val="18"/>
        </w:rPr>
        <w:t xml:space="preserve">context. To ensure the genetic instruments were independent from each other, linkage disequilibrium (LD) clumping</w:t>
      </w:r>
    </w:p>
    <w:p>
      <w:r>
        <w:rPr>
          <w:rFonts w:ascii="Courier New" w:cs="Courier New" w:eastAsia="Courier New" w:hAnsi="Courier New"/>
          <w:sz w:val="18"/>
          <w:szCs w:val="18"/>
        </w:rPr>
        <w:t xml:space="preserve">was performed to retain only variants with minimal correlation (r2&lt;0.01). Independent variants were retained after</w:t>
      </w:r>
    </w:p>
    <w:p>
      <w:r>
        <w:rPr>
          <w:rFonts w:ascii="Courier New" w:cs="Courier New" w:eastAsia="Courier New" w:hAnsi="Courier New"/>
          <w:sz w:val="18"/>
          <w:szCs w:val="18"/>
        </w:rPr>
        <w:t xml:space="preserve">LD-based clumping (r2&lt;0.01). Myocardial T1 relaxation time GWAS summary statistics from Nauffalet al.was</w:t>
      </w:r>
    </w:p>
    <w:p>
      <w:r>
        <w:rPr>
          <w:rFonts w:ascii="Courier New" w:cs="Courier New" w:eastAsia="Courier New" w:hAnsi="Courier New"/>
          <w:sz w:val="18"/>
          <w:szCs w:val="18"/>
        </w:rPr>
        <w:t xml:space="preserve">used as the outcome data [25].</w:t>
      </w:r>
    </w:p>
    <w:p>
      <w:r>
        <w:rPr>
          <w:rFonts w:ascii="Courier New" w:cs="Courier New" w:eastAsia="Courier New" w:hAnsi="Courier New"/>
          <w:sz w:val="18"/>
          <w:szCs w:val="18"/>
        </w:rPr>
        <w:t xml:space="preserve">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4.5.2 Discovery validation</w:t>
      </w:r>
    </w:p>
    <w:p>
      <w:r>
        <w:rPr>
          <w:rFonts w:ascii="Courier New" w:cs="Courier New" w:eastAsia="Courier New" w:hAnsi="Courier New"/>
          <w:sz w:val="18"/>
          <w:szCs w:val="18"/>
        </w:rPr>
        <w:t xml:space="preserve">To validate Kosmos results, Mendelian Randomization with the inverse-variance weighted (IVW) method was con-</w:t>
      </w:r>
    </w:p>
    <w:p>
      <w:r>
        <w:rPr>
          <w:rFonts w:ascii="Courier New" w:cs="Courier New" w:eastAsia="Courier New" w:hAnsi="Courier New"/>
          <w:sz w:val="18"/>
          <w:szCs w:val="18"/>
        </w:rPr>
        <w:t xml:space="preserve">ducted independently on the same dataset. The MR workflow was implemented using the MendelianRandomization</w:t>
      </w:r>
    </w:p>
    <w:p>
      <w:r>
        <w:rPr>
          <w:rFonts w:ascii="Courier New" w:cs="Courier New" w:eastAsia="Courier New" w:hAnsi="Courier New"/>
          <w:sz w:val="18"/>
          <w:szCs w:val="18"/>
        </w:rPr>
        <w:t xml:space="preserve">R package [56]. The number of SNPs used as instruments was recorded for each protein-outcome pair. Results were</w:t>
      </w:r>
    </w:p>
    <w:p>
      <w:r>
        <w:rPr>
          <w:rFonts w:ascii="Courier New" w:cs="Courier New" w:eastAsia="Courier New" w:hAnsi="Courier New"/>
          <w:sz w:val="18"/>
          <w:szCs w:val="18"/>
        </w:rPr>
        <w:t xml:space="preserve">considered statistically significant if they achieved a p-value below the Bonferroni-corrected threshold (0.05 divided</w:t>
      </w:r>
    </w:p>
    <w:p>
      <w:r>
        <w:rPr>
          <w:rFonts w:ascii="Courier New" w:cs="Courier New" w:eastAsia="Courier New" w:hAnsi="Courier New"/>
          <w:sz w:val="18"/>
          <w:szCs w:val="18"/>
        </w:rPr>
        <w:t xml:space="preserve">by the number of tests performed within each analysis type).</w:t>
      </w:r>
    </w:p>
    <w:p>
      <w:r>
        <w:rPr>
          <w:rFonts w:ascii="Courier New" w:cs="Courier New" w:eastAsia="Courier New" w:hAnsi="Courier New"/>
          <w:sz w:val="18"/>
          <w:szCs w:val="18"/>
        </w:rPr>
        <w:t xml:space="preserve">4.6 Figure 6 Methods</w:t>
      </w:r>
    </w:p>
    <w:p>
      <w:r>
        <w:rPr>
          <w:rFonts w:ascii="Courier New" w:cs="Courier New" w:eastAsia="Courier New" w:hAnsi="Courier New"/>
          <w:sz w:val="18"/>
          <w:szCs w:val="18"/>
        </w:rPr>
        <w:t xml:space="preserve">4.6.1 Data description and preprocessing</w:t>
      </w:r>
    </w:p>
    <w:p>
      <w:r>
        <w:rPr>
          <w:rFonts w:ascii="Courier New" w:cs="Courier New" w:eastAsia="Courier New" w:hAnsi="Courier New"/>
          <w:sz w:val="18"/>
          <w:szCs w:val="18"/>
        </w:rPr>
        <w:t xml:space="preserve">Publiclyavailabledatasetswereutilized. The10xmultiomedatafromtheWangetalstudy[28]wasaccessedviaGEO</w:t>
      </w:r>
    </w:p>
    <w:p>
      <w:r>
        <w:rPr>
          <w:rFonts w:ascii="Courier New" w:cs="Courier New" w:eastAsia="Courier New" w:hAnsi="Courier New"/>
          <w:sz w:val="18"/>
          <w:szCs w:val="18"/>
        </w:rPr>
        <w:t xml:space="preserve">(accession IDs: GSE124742 and GSE164875). The T2D GWAS summary statistics were accessed on the DIAGRAM</w:t>
      </w:r>
    </w:p>
    <w:p>
      <w:r>
        <w:rPr>
          <w:rFonts w:ascii="Courier New" w:cs="Courier New" w:eastAsia="Courier New" w:hAnsi="Courier New"/>
          <w:sz w:val="18"/>
          <w:szCs w:val="18"/>
        </w:rPr>
        <w:t xml:space="preserve">consortium website (https://diagram-consortium.org/downloads.html). The snRNAseq and snATAC-seq data from</w:t>
      </w:r>
    </w:p>
    <w:p>
      <w:r>
        <w:rPr>
          <w:rFonts w:ascii="Courier New" w:cs="Courier New" w:eastAsia="Courier New" w:hAnsi="Courier New"/>
          <w:sz w:val="18"/>
          <w:szCs w:val="18"/>
        </w:rPr>
        <w:t xml:space="preserve">all of the available cell clusters were processed as previously described [28]. Cell clusters with less than 1000 cells</w:t>
      </w:r>
    </w:p>
    <w:p>
      <w:r>
        <w:rPr>
          <w:rFonts w:ascii="Courier New" w:cs="Courier New" w:eastAsia="Courier New" w:hAnsi="Courier New"/>
          <w:sz w:val="18"/>
          <w:szCs w:val="18"/>
        </w:rPr>
        <w:t xml:space="preserve">were excluded from the analysis. The R package motifbreakR [31] was used to predict transcription factor binding</w:t>
      </w:r>
    </w:p>
    <w:p>
      <w:r>
        <w:rPr>
          <w:rFonts w:ascii="Courier New" w:cs="Courier New" w:eastAsia="Courier New" w:hAnsi="Courier New"/>
          <w:sz w:val="18"/>
          <w:szCs w:val="18"/>
        </w:rPr>
        <w:t xml:space="preserve">sites (TFBS) that overlap with the fine-mapped GWAS variants. The ReMap lookup function was used when running</w:t>
      </w:r>
    </w:p>
    <w:p>
      <w:r>
        <w:rPr>
          <w:rFonts w:ascii="Courier New" w:cs="Courier New" w:eastAsia="Courier New" w:hAnsi="Courier New"/>
          <w:sz w:val="18"/>
          <w:szCs w:val="18"/>
        </w:rPr>
        <w:t xml:space="preserve">motifbreakR to include validated predicted TFBS with ChIP-seq validation. The ATAC-seq and the snRNAseq counts</w:t>
      </w:r>
    </w:p>
    <w:p>
      <w:r>
        <w:rPr>
          <w:rFonts w:ascii="Courier New" w:cs="Courier New" w:eastAsia="Courier New" w:hAnsi="Courier New"/>
          <w:sz w:val="18"/>
          <w:szCs w:val="18"/>
        </w:rPr>
        <w:t xml:space="preserve">were converted into pseudobulk counts using harmony [28]. The ATAC peak transcript level associations were</w:t>
      </w:r>
    </w:p>
    <w:p>
      <w:r>
        <w:rPr>
          <w:rFonts w:ascii="Courier New" w:cs="Courier New" w:eastAsia="Courier New" w:hAnsi="Courier New"/>
          <w:sz w:val="18"/>
          <w:szCs w:val="18"/>
        </w:rPr>
        <w:t xml:space="preserve">conducted using a linear regression model which adjusted for sex, BMI, and disease status (since we were interested</w:t>
      </w:r>
    </w:p>
    <w:p>
      <w:r>
        <w:rPr>
          <w:rFonts w:ascii="Courier New" w:cs="Courier New" w:eastAsia="Courier New" w:hAnsi="Courier New"/>
          <w:sz w:val="18"/>
          <w:szCs w:val="18"/>
        </w:rPr>
        <w:t xml:space="preserve">in a disease-agnostic association between ATAC peaks and transcript levels). eQTL and pQTL summary stats were</w:t>
      </w:r>
    </w:p>
    <w:p>
      <w:r>
        <w:rPr>
          <w:rFonts w:ascii="Courier New" w:cs="Courier New" w:eastAsia="Courier New" w:hAnsi="Courier New"/>
          <w:sz w:val="18"/>
          <w:szCs w:val="18"/>
        </w:rPr>
        <w:t xml:space="preserve">providedfrompancreas-specificGTExdata[29]andblood-specificproteomedata[30], respectively. Lastly, wequeried</w:t>
      </w:r>
    </w:p>
    <w:p>
      <w:r>
        <w:rPr>
          <w:rFonts w:ascii="Courier New" w:cs="Courier New" w:eastAsia="Courier New" w:hAnsi="Courier New"/>
          <w:sz w:val="18"/>
          <w:szCs w:val="18"/>
        </w:rPr>
        <w:t xml:space="preserve">Gene Ontology for annotations for all of the putative target genes and the transcription factors that were predicted</w:t>
      </w:r>
    </w:p>
    <w:p>
      <w:r>
        <w:rPr>
          <w:rFonts w:ascii="Courier New" w:cs="Courier New" w:eastAsia="Courier New" w:hAnsi="Courier New"/>
          <w:sz w:val="18"/>
          <w:szCs w:val="18"/>
        </w:rPr>
        <w:t xml:space="preserve">to have their binding sites disrupted by the GWAS variants. The resulting table contained 68K SNP-TF pairs from</w:t>
      </w:r>
    </w:p>
    <w:p>
      <w:r>
        <w:rPr>
          <w:rFonts w:ascii="Courier New" w:cs="Courier New" w:eastAsia="Courier New" w:hAnsi="Courier New"/>
          <w:sz w:val="18"/>
          <w:szCs w:val="18"/>
        </w:rPr>
        <w:t xml:space="preserve">7,925 unique GWAS SNPs. A data dictionary that explained the significance of each column was also generated.</w:t>
      </w:r>
    </w:p>
    <w:p>
      <w:r>
        <w:rPr>
          <w:rFonts w:ascii="Courier New" w:cs="Courier New" w:eastAsia="Courier New" w:hAnsi="Courier New"/>
          <w:sz w:val="18"/>
          <w:szCs w:val="18"/>
        </w:rPr>
        <w:t xml:space="preserve">The table and the data dictionary were both used as input for Kosmos.</w:t>
      </w:r>
    </w:p>
    <w:p>
      <w:r>
        <w:rPr>
          <w:rFonts w:ascii="Courier New" w:cs="Courier New" w:eastAsia="Courier New" w:hAnsi="Courier New"/>
          <w:sz w:val="18"/>
          <w:szCs w:val="18"/>
        </w:rPr>
        <w:t xml:space="preserve">4.6.2 Discovery validation</w:t>
      </w:r>
    </w:p>
    <w:p>
      <w:r>
        <w:rPr>
          <w:rFonts w:ascii="Courier New" w:cs="Courier New" w:eastAsia="Courier New" w:hAnsi="Courier New"/>
          <w:sz w:val="18"/>
          <w:szCs w:val="18"/>
        </w:rPr>
        <w:t xml:space="preserve">The IGV plot with the enhancer-to-gene (E2G) tracks were downloaded on 10/24/2025 here:https://e2g.</w:t>
      </w:r>
    </w:p>
    <w:p>
      <w:r>
        <w:rPr>
          <w:rFonts w:ascii="Courier New" w:cs="Courier New" w:eastAsia="Courier New" w:hAnsi="Courier New"/>
          <w:sz w:val="18"/>
          <w:szCs w:val="18"/>
        </w:rPr>
        <w:t xml:space="preserve">stanford.edu/variant/6_7231610_G_A</w:t>
      </w:r>
    </w:p>
    <w:p>
      <w:r>
        <w:rPr>
          <w:rFonts w:ascii="Courier New" w:cs="Courier New" w:eastAsia="Courier New" w:hAnsi="Courier New"/>
          <w:sz w:val="18"/>
          <w:szCs w:val="18"/>
        </w:rPr>
        <w:t xml:space="preserve">TheTWASreflectionplotwasgeneratedusingFinch:https://platform.edisonscientific.com/trajectories/</w:t>
      </w:r>
    </w:p>
    <w:p>
      <w:r>
        <w:rPr>
          <w:rFonts w:ascii="Courier New" w:cs="Courier New" w:eastAsia="Courier New" w:hAnsi="Courier New"/>
          <w:sz w:val="18"/>
          <w:szCs w:val="18"/>
        </w:rPr>
        <w:t xml:space="preserve">aa8f203a-a27c-454e-b4be-25c1ed67c965</w:t>
      </w:r>
    </w:p>
    <w:p>
      <w:r>
        <w:rPr>
          <w:rFonts w:ascii="Courier New" w:cs="Courier New" w:eastAsia="Courier New" w:hAnsi="Courier New"/>
          <w:sz w:val="18"/>
          <w:szCs w:val="18"/>
        </w:rPr>
        <w:t xml:space="preserve">4.7 Figure 7 Methods</w:t>
      </w:r>
    </w:p>
    <w:p>
      <w:r>
        <w:rPr>
          <w:rFonts w:ascii="Courier New" w:cs="Courier New" w:eastAsia="Courier New" w:hAnsi="Courier New"/>
          <w:sz w:val="18"/>
          <w:szCs w:val="18"/>
        </w:rPr>
        <w:t xml:space="preserve">4.7.1 Data collection and preprocessing</w:t>
      </w:r>
    </w:p>
    <w:p>
      <w:r>
        <w:rPr>
          <w:rFonts w:ascii="Courier New" w:cs="Courier New" w:eastAsia="Courier New" w:hAnsi="Courier New"/>
          <w:sz w:val="18"/>
          <w:szCs w:val="18"/>
        </w:rPr>
        <w:t xml:space="preserve">Formalin-fixed paraffin embedded (FFPE) sections (8µm) were collected from 10 cases on slides compatible with</w:t>
      </w:r>
    </w:p>
    <w:p>
      <w:r>
        <w:rPr>
          <w:rFonts w:ascii="Courier New" w:cs="Courier New" w:eastAsia="Courier New" w:hAnsi="Courier New"/>
          <w:sz w:val="18"/>
          <w:szCs w:val="18"/>
        </w:rPr>
        <w:t xml:space="preserve">laser-capture microdissection. Sections were stained for phosphorylated Tau (Ser202/Thr205 - AT8) and minipools of</w:t>
      </w:r>
    </w:p>
    <w:p>
      <w:r>
        <w:rPr>
          <w:rFonts w:ascii="Courier New" w:cs="Courier New" w:eastAsia="Courier New" w:hAnsi="Courier New"/>
          <w:sz w:val="18"/>
          <w:szCs w:val="18"/>
        </w:rPr>
        <w:t xml:space="preserve">20 positive and neighboring negative cells were collected and submitted to ultrasensitive mass spectrometry. Following</w:t>
      </w:r>
    </w:p>
    <w:p>
      <w:r>
        <w:rPr>
          <w:rFonts w:ascii="Courier New" w:cs="Courier New" w:eastAsia="Courier New" w:hAnsi="Courier New"/>
          <w:sz w:val="18"/>
          <w:szCs w:val="18"/>
        </w:rPr>
        <w:t xml:space="preserve">data collection, standard quality control and imputation were used. Minipools were ordered on a pseudotime axis</w:t>
      </w:r>
    </w:p>
    <w:p>
      <w:r>
        <w:rPr>
          <w:rFonts w:ascii="Courier New" w:cs="Courier New" w:eastAsia="Courier New" w:hAnsi="Courier New"/>
          <w:sz w:val="18"/>
          <w:szCs w:val="18"/>
        </w:rPr>
        <w:t xml:space="preserve">using the palantir package [57]. The complete method and dataset will be reported in an upcoming publication</w:t>
      </w:r>
    </w:p>
    <w:p>
      <w:r>
        <w:rPr>
          <w:rFonts w:ascii="Courier New" w:cs="Courier New" w:eastAsia="Courier New" w:hAnsi="Courier New"/>
          <w:sz w:val="18"/>
          <w:szCs w:val="18"/>
        </w:rPr>
        <w:t xml:space="preserve">(Foiani, et al.,in preparation).</w:t>
      </w:r>
    </w:p>
    <w:p>
      <w:r>
        <w:rPr>
          <w:rFonts w:ascii="Courier New" w:cs="Courier New" w:eastAsia="Courier New" w:hAnsi="Courier New"/>
          <w:sz w:val="18"/>
          <w:szCs w:val="18"/>
        </w:rPr>
        <w:t xml:space="preserve">4.7.2 Initial discovery</w:t>
      </w:r>
    </w:p>
    <w:p>
      <w:r>
        <w:rPr>
          <w:rFonts w:ascii="Courier New" w:cs="Courier New" w:eastAsia="Courier New" w:hAnsi="Courier New"/>
          <w:sz w:val="18"/>
          <w:szCs w:val="18"/>
        </w:rPr>
        <w:t xml:space="preserve">Thedatasetandprompt(SupplementaryTable1)wereprovidedtoKosmos, whichwasrunfor35iterations. Discovery</w:t>
      </w:r>
    </w:p>
    <w:p>
      <w:r>
        <w:rPr>
          <w:rFonts w:ascii="Courier New" w:cs="Courier New" w:eastAsia="Courier New" w:hAnsi="Courier New"/>
          <w:sz w:val="18"/>
          <w:szCs w:val="18"/>
        </w:rPr>
        <w:t xml:space="preserve">reports were generated after iterations 8 and 35. Upon review, the discoveries from iteration 8 presented a more</w:t>
      </w:r>
    </w:p>
    <w:p>
      <w:r>
        <w:rPr>
          <w:rFonts w:ascii="Courier New" w:cs="Courier New" w:eastAsia="Courier New" w:hAnsi="Courier New"/>
          <w:sz w:val="18"/>
          <w:szCs w:val="18"/>
        </w:rPr>
        <w:t xml:space="preserve">cohesive narrative. To refine the final output, we manually-curated these discoveries by writing new titles and</w:t>
      </w:r>
    </w:p>
    <w:p>
      <w:r>
        <w:rPr>
          <w:rFonts w:ascii="Courier New" w:cs="Courier New" w:eastAsia="Courier New" w:hAnsi="Courier New"/>
          <w:sz w:val="18"/>
          <w:szCs w:val="18"/>
        </w:rPr>
        <w:t xml:space="preserve">summaries based on the iteration 8 report. A final, consolidated discovery report was then generated using these</w:t>
      </w:r>
    </w:p>
    <w:p>
      <w:r>
        <w:rPr>
          <w:rFonts w:ascii="Courier New" w:cs="Courier New" w:eastAsia="Courier New" w:hAnsi="Courier New"/>
          <w:sz w:val="18"/>
          <w:szCs w:val="18"/>
        </w:rPr>
        <w:t xml:space="preserve">curated descriptions and the complete set of trajectories from all 35 iterations.</w:t>
      </w:r>
    </w:p>
    <w:p>
      <w:r>
        <w:rPr>
          <w:rFonts w:ascii="Courier New" w:cs="Courier New" w:eastAsia="Courier New" w:hAnsi="Courier New"/>
          <w:sz w:val="18"/>
          <w:szCs w:val="18"/>
        </w:rPr>
        <w:t xml:space="preserve">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4.7.3 ECM composite score</w:t>
      </w:r>
    </w:p>
    <w:p>
      <w:r>
        <w:rPr>
          <w:rFonts w:ascii="Courier New" w:cs="Courier New" w:eastAsia="Courier New" w:hAnsi="Courier New"/>
          <w:sz w:val="18"/>
          <w:szCs w:val="18"/>
        </w:rPr>
        <w:t xml:space="preserve">Pathway enrichment analysis of down-regulated proteins identified a significant overrepresentation of proteins involved</w:t>
      </w:r>
    </w:p>
    <w:p>
      <w:r>
        <w:rPr>
          <w:rFonts w:ascii="Courier New" w:cs="Courier New" w:eastAsia="Courier New" w:hAnsi="Courier New"/>
          <w:sz w:val="18"/>
          <w:szCs w:val="18"/>
        </w:rPr>
        <w:t xml:space="preserve">in pathways such as extracellular matrix (ECM). Protein-Protein-Interaction network analysis identified fibronectin</w:t>
      </w:r>
    </w:p>
    <w:p>
      <w:r>
        <w:rPr>
          <w:rFonts w:ascii="Courier New" w:cs="Courier New" w:eastAsia="Courier New" w:hAnsi="Courier New"/>
          <w:sz w:val="18"/>
          <w:szCs w:val="18"/>
        </w:rPr>
        <w:t xml:space="preserve">(FN1) as a high centrality protein linking ECM to other affected pathways. The top ten ECM proteins with highest</w:t>
      </w:r>
    </w:p>
    <w:p>
      <w:r>
        <w:rPr>
          <w:rFonts w:ascii="Courier New" w:cs="Courier New" w:eastAsia="Courier New" w:hAnsi="Courier New"/>
          <w:sz w:val="18"/>
          <w:szCs w:val="18"/>
        </w:rPr>
        <w:t xml:space="preserve">correlation with FN1 (LAMA2, HSPG2, NID2, NID1, LAMA4, LAMC1, COL4A2, ITGA7, LAMB2, COL6A3) were</w:t>
      </w:r>
    </w:p>
    <w:p>
      <w:r>
        <w:rPr>
          <w:rFonts w:ascii="Courier New" w:cs="Courier New" w:eastAsia="Courier New" w:hAnsi="Courier New"/>
          <w:sz w:val="18"/>
          <w:szCs w:val="18"/>
        </w:rPr>
        <w:t xml:space="preserve">considered the most tightly co-regulated ECM protein networks. Their mean expressions were defined as “composite</w:t>
      </w:r>
    </w:p>
    <w:p>
      <w:r>
        <w:rPr>
          <w:rFonts w:ascii="Courier New" w:cs="Courier New" w:eastAsia="Courier New" w:hAnsi="Courier New"/>
          <w:sz w:val="18"/>
          <w:szCs w:val="18"/>
        </w:rPr>
        <w:t xml:space="preserve">ECM score” for downstream analysis.</w:t>
      </w:r>
    </w:p>
    <w:p>
      <w:r>
        <w:rPr>
          <w:rFonts w:ascii="Courier New" w:cs="Courier New" w:eastAsia="Courier New" w:hAnsi="Courier New"/>
          <w:sz w:val="18"/>
          <w:szCs w:val="18"/>
        </w:rPr>
        <w:t xml:space="preserve">4.7.4 Discovery Validations</w:t>
      </w:r>
    </w:p>
    <w:p>
      <w:r>
        <w:rPr>
          <w:rFonts w:ascii="Courier New" w:cs="Courier New" w:eastAsia="Courier New" w:hAnsi="Courier New"/>
          <w:sz w:val="18"/>
          <w:szCs w:val="18"/>
        </w:rPr>
        <w:t xml:space="preserve">For replication runs, the data analysis agent was provided the same dataset and prompted to test Kosmos claim:</w:t>
      </w:r>
    </w:p>
    <w:p>
      <w:r>
        <w:rPr>
          <w:rFonts w:ascii="Courier New" w:cs="Courier New" w:eastAsia="Courier New" w:hAnsi="Courier New"/>
          <w:sz w:val="18"/>
          <w:szCs w:val="18"/>
        </w:rPr>
        <w:t xml:space="preserve">“An ECM composite score (mean of LAMA2, HSPG2, NID2, NID1, LAMA4, LAMC1, COL4A2, ITGA7, LAMB2,</w:t>
      </w:r>
    </w:p>
    <w:p>
      <w:r>
        <w:rPr>
          <w:rFonts w:ascii="Courier New" w:cs="Courier New" w:eastAsia="Courier New" w:hAnsi="Courier New"/>
          <w:sz w:val="18"/>
          <w:szCs w:val="18"/>
        </w:rPr>
        <w:t xml:space="preserve">COL6A3) declined nonlinearly with pseudotime, with a significant breakpoint at 0.5754 where decline accelerated</w:t>
      </w:r>
    </w:p>
    <w:p>
      <w:r>
        <w:rPr>
          <w:rFonts w:ascii="Courier New" w:cs="Courier New" w:eastAsia="Courier New" w:hAnsi="Courier New"/>
          <w:sz w:val="18"/>
          <w:szCs w:val="18"/>
        </w:rPr>
        <w:t xml:space="preserve">3.47-fold”. This process was repeated over 5 independent trajectories, which all strongly supported the claim.</w:t>
      </w:r>
    </w:p>
    <w:p>
      <w:r>
        <w:rPr>
          <w:rFonts w:ascii="Courier New" w:cs="Courier New" w:eastAsia="Courier New" w:hAnsi="Courier New"/>
          <w:sz w:val="18"/>
          <w:szCs w:val="18"/>
        </w:rPr>
        <w:t xml:space="preserve">To validate the identified breakpoint, we performed a sliding window correlation analysis. Pearson correlation was</w:t>
      </w:r>
    </w:p>
    <w:p>
      <w:r>
        <w:rPr>
          <w:rFonts w:ascii="Courier New" w:cs="Courier New" w:eastAsia="Courier New" w:hAnsi="Courier New"/>
          <w:sz w:val="18"/>
          <w:szCs w:val="18"/>
        </w:rPr>
        <w:t xml:space="preserve">calculated in a sliding window of 20 samples, with step size of one sample along the pseudotime axis. A Locally</w:t>
      </w:r>
    </w:p>
    <w:p>
      <w:r>
        <w:rPr>
          <w:rFonts w:ascii="Courier New" w:cs="Courier New" w:eastAsia="Courier New" w:hAnsi="Courier New"/>
          <w:sz w:val="18"/>
          <w:szCs w:val="18"/>
        </w:rPr>
        <w:t xml:space="preserve">Weighted Scatterplot Smoothing (LOWESS) fit to the resulting correlation coefficients revealed a distinct inflection</w:t>
      </w:r>
    </w:p>
    <w:p>
      <w:r>
        <w:rPr>
          <w:rFonts w:ascii="Courier New" w:cs="Courier New" w:eastAsia="Courier New" w:hAnsi="Courier New"/>
          <w:sz w:val="18"/>
          <w:szCs w:val="18"/>
        </w:rPr>
        <w:t xml:space="preserve">point at a pseudotime of 0.57, which coincided with the Kosmos-defined breakpoint. This method was adapted from</w:t>
      </w:r>
    </w:p>
    <w:p>
      <w:r>
        <w:rPr>
          <w:rFonts w:ascii="Courier New" w:cs="Courier New" w:eastAsia="Courier New" w:hAnsi="Courier New"/>
          <w:sz w:val="18"/>
          <w:szCs w:val="18"/>
        </w:rPr>
        <w:t xml:space="preserve">a data analysis trajectory from another discovery of the same Kosmos output.</w:t>
      </w:r>
    </w:p>
    <w:p>
      <w:r>
        <w:rPr>
          <w:rFonts w:ascii="Courier New" w:cs="Courier New" w:eastAsia="Courier New" w:hAnsi="Courier New"/>
          <w:sz w:val="18"/>
          <w:szCs w:val="18"/>
        </w:rPr>
        <w:t xml:space="preserve">For further validation, we used a publicly available single-soma transcriptomics dataset from neurofibrillary tangles</w:t>
      </w:r>
    </w:p>
    <w:p>
      <w:r>
        <w:rPr>
          <w:rFonts w:ascii="Courier New" w:cs="Courier New" w:eastAsia="Courier New" w:hAnsi="Courier New"/>
          <w:sz w:val="18"/>
          <w:szCs w:val="18"/>
        </w:rPr>
        <w:t xml:space="preserve">(NFT) bearing and non-NFT bearing samples from AD and controls37. The data analysis agent was prompted to</w:t>
      </w:r>
    </w:p>
    <w:p>
      <w:r>
        <w:rPr>
          <w:rFonts w:ascii="Courier New" w:cs="Courier New" w:eastAsia="Courier New" w:hAnsi="Courier New"/>
          <w:sz w:val="18"/>
          <w:szCs w:val="18"/>
        </w:rPr>
        <w:t xml:space="preserve">“Calculate a ECM score using the genes LAMA2, HSPG2, NID2, NID1, LAMA4, LAMC1, COL4A2, ITGA7, LAMB2,</w:t>
      </w:r>
    </w:p>
    <w:p>
      <w:r>
        <w:rPr>
          <w:rFonts w:ascii="Courier New" w:cs="Courier New" w:eastAsia="Courier New" w:hAnsi="Courier New"/>
          <w:sz w:val="18"/>
          <w:szCs w:val="18"/>
        </w:rPr>
        <w:t xml:space="preserve">COL6A3. Compare the ECM score between control, non-NFT bearing and NFT bearing samples.” All 5 independent</w:t>
      </w:r>
    </w:p>
    <w:p>
      <w:r>
        <w:rPr>
          <w:rFonts w:ascii="Courier New" w:cs="Courier New" w:eastAsia="Courier New" w:hAnsi="Courier New"/>
          <w:sz w:val="18"/>
          <w:szCs w:val="18"/>
        </w:rPr>
        <w:t xml:space="preserve">trajectories supported the initial discovery where ECM scores decrease from control to non-NFT to NFT bearing</w:t>
      </w:r>
    </w:p>
    <w:p>
      <w:r>
        <w:rPr>
          <w:rFonts w:ascii="Courier New" w:cs="Courier New" w:eastAsia="Courier New" w:hAnsi="Courier New"/>
          <w:sz w:val="18"/>
          <w:szCs w:val="18"/>
        </w:rPr>
        <w:t xml:space="preserve">samples.</w:t>
      </w:r>
    </w:p>
    <w:p>
      <w:r>
        <w:rPr>
          <w:rFonts w:ascii="Courier New" w:cs="Courier New" w:eastAsia="Courier New" w:hAnsi="Courier New"/>
          <w:sz w:val="18"/>
          <w:szCs w:val="18"/>
        </w:rPr>
        <w:t xml:space="preserve">Table 1: Links to validation data analysis trajectories</w:t>
      </w:r>
    </w:p>
    <w:p>
      <w:r>
        <w:rPr>
          <w:rFonts w:ascii="Courier New" w:cs="Courier New" w:eastAsia="Courier New" w:hAnsi="Courier New"/>
          <w:sz w:val="18"/>
          <w:szCs w:val="18"/>
        </w:rPr>
        <w:t xml:space="preserve">Analysis Type Trajectory Links</w:t>
      </w:r>
    </w:p>
    <w:p>
      <w:r>
        <w:rPr>
          <w:rFonts w:ascii="Courier New" w:cs="Courier New" w:eastAsia="Courier New" w:hAnsi="Courier New"/>
          <w:sz w:val="18"/>
          <w:szCs w:val="18"/>
        </w:rPr>
        <w:t xml:space="preserve">Replication (original data)https://platform.edisonscientific.com/trajectories/</w:t>
      </w:r>
    </w:p>
    <w:p>
      <w:r>
        <w:rPr>
          <w:rFonts w:ascii="Courier New" w:cs="Courier New" w:eastAsia="Courier New" w:hAnsi="Courier New"/>
          <w:sz w:val="18"/>
          <w:szCs w:val="18"/>
        </w:rPr>
        <w:t xml:space="preserve">4d948f9c-7402-48c5-a0f3-41daff09f737</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d40c1133-2e28-452f-b92e-75d4ba87d2e4</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13fee7fd-b5ef-4a61-bebf-cb2dcec678f0</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627619c1-b726-4c4c-bbed-743e55f456b6</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d8ef5055-113d-4fb4-91a0-42a9e53e7c98</w:t>
      </w:r>
    </w:p>
    <w:p>
      <w:r>
        <w:rPr>
          <w:rFonts w:ascii="Courier New" w:cs="Courier New" w:eastAsia="Courier New" w:hAnsi="Courier New"/>
          <w:sz w:val="18"/>
          <w:szCs w:val="18"/>
        </w:rPr>
        <w:t xml:space="preserve">Validation (Single soma RNA-seq)https://platform.edisonscientific.com/trajectories/</w:t>
      </w:r>
    </w:p>
    <w:p>
      <w:r>
        <w:rPr>
          <w:rFonts w:ascii="Courier New" w:cs="Courier New" w:eastAsia="Courier New" w:hAnsi="Courier New"/>
          <w:sz w:val="18"/>
          <w:szCs w:val="18"/>
        </w:rPr>
        <w:t xml:space="preserve">e2ebf0d3-74b3-484a-a821-906d23109c94</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9e50daec-4670-45ce-bb20-9e1e6ff6e5fb</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06ed2bf0-9ecd-4a54-bec9-40f4826c42bb</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68980a3b-5510-43bf-8f81-68a5d2367a37</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51d8ac2b-ae00-4bd6-a595-5696faec19b7</w:t>
      </w:r>
    </w:p>
    <w:p>
      <w:r>
        <w:rPr>
          <w:rFonts w:ascii="Courier New" w:cs="Courier New" w:eastAsia="Courier New" w:hAnsi="Courier New"/>
          <w:sz w:val="18"/>
          <w:szCs w:val="18"/>
        </w:rPr>
        <w:t xml:space="preserve">Sliding window correlationhttps://platform.edisonscientific.com/trajectories/</w:t>
      </w:r>
    </w:p>
    <w:p>
      <w:r>
        <w:rPr>
          <w:rFonts w:ascii="Courier New" w:cs="Courier New" w:eastAsia="Courier New" w:hAnsi="Courier New"/>
          <w:sz w:val="18"/>
          <w:szCs w:val="18"/>
        </w:rPr>
        <w:t xml:space="preserve">5b0c9346-0070-45a4-b058-fffb77aef062</w:t>
      </w:r>
    </w:p>
    <w:p>
      <w:r>
        <w:rPr>
          <w:rFonts w:ascii="Courier New" w:cs="Courier New" w:eastAsia="Courier New" w:hAnsi="Courier New"/>
          <w:sz w:val="18"/>
          <w:szCs w:val="18"/>
        </w:rPr>
        <w:t xml:space="preserve">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4.8 Figure 8 Methods</w:t>
      </w:r>
    </w:p>
    <w:p>
      <w:r>
        <w:rPr>
          <w:rFonts w:ascii="Courier New" w:cs="Courier New" w:eastAsia="Courier New" w:hAnsi="Courier New"/>
          <w:sz w:val="18"/>
          <w:szCs w:val="18"/>
        </w:rPr>
        <w:t xml:space="preserve">4.8.1 Data collection and preprocessing</w:t>
      </w:r>
    </w:p>
    <w:p>
      <w:r>
        <w:rPr>
          <w:rFonts w:ascii="Courier New" w:cs="Courier New" w:eastAsia="Courier New" w:hAnsi="Courier New"/>
          <w:sz w:val="18"/>
          <w:szCs w:val="18"/>
        </w:rPr>
        <w:t xml:space="preserve">To characterize aging-associated changes in the mouse brain, the ventral-posterior part of the cortex (i.e. containing</w:t>
      </w:r>
    </w:p>
    <w:p>
      <w:r>
        <w:rPr>
          <w:rFonts w:ascii="Courier New" w:cs="Courier New" w:eastAsia="Courier New" w:hAnsi="Courier New"/>
          <w:sz w:val="18"/>
          <w:szCs w:val="18"/>
        </w:rPr>
        <w:t xml:space="preserve">entorhinal cortex) and the hippocampal formation were dissected out from and prepared for single-nuclei multiome</w:t>
      </w:r>
    </w:p>
    <w:p>
      <w:r>
        <w:rPr>
          <w:rFonts w:ascii="Courier New" w:cs="Courier New" w:eastAsia="Courier New" w:hAnsi="Courier New"/>
          <w:sz w:val="18"/>
          <w:szCs w:val="18"/>
        </w:rPr>
        <w:t xml:space="preserve">analysis (n=23 - Age range: 6months - 28months). Both RNA and ATAC libraries were sequenced with a target</w:t>
      </w:r>
    </w:p>
    <w:p>
      <w:r>
        <w:rPr>
          <w:rFonts w:ascii="Courier New" w:cs="Courier New" w:eastAsia="Courier New" w:hAnsi="Courier New"/>
          <w:sz w:val="18"/>
          <w:szCs w:val="18"/>
        </w:rPr>
        <w:t xml:space="preserve">of 30,000 and 50,000 reads per nucleus, respectively. Reads were demultiplexed to FASTQ files using bcl2fastq and</w:t>
      </w:r>
    </w:p>
    <w:p>
      <w:r>
        <w:rPr>
          <w:rFonts w:ascii="Courier New" w:cs="Courier New" w:eastAsia="Courier New" w:hAnsi="Courier New"/>
          <w:sz w:val="18"/>
          <w:szCs w:val="18"/>
        </w:rPr>
        <w:t xml:space="preserve">then mapped to the mouse reference genome (mm10). UMIs per genes were counted using cellranger-arc using</w:t>
      </w:r>
    </w:p>
    <w:p>
      <w:r>
        <w:rPr>
          <w:rFonts w:ascii="Courier New" w:cs="Courier New" w:eastAsia="Courier New" w:hAnsi="Courier New"/>
          <w:sz w:val="18"/>
          <w:szCs w:val="18"/>
        </w:rPr>
        <w:t xml:space="preserve">the –include-intron parameter. Count matrices were processed in R and Python for quality control and filtering.</w:t>
      </w:r>
    </w:p>
    <w:p>
      <w:r>
        <w:rPr>
          <w:rFonts w:ascii="Courier New" w:cs="Courier New" w:eastAsia="Courier New" w:hAnsi="Courier New"/>
          <w:sz w:val="18"/>
          <w:szCs w:val="18"/>
        </w:rPr>
        <w:t xml:space="preserve">Cell-type annotation was performed using RNAseq data by combining alignment with the Allen Brain Atlas mouse</w:t>
      </w:r>
    </w:p>
    <w:p>
      <w:r>
        <w:rPr>
          <w:rFonts w:ascii="Courier New" w:cs="Courier New" w:eastAsia="Courier New" w:hAnsi="Courier New"/>
          <w:sz w:val="18"/>
          <w:szCs w:val="18"/>
        </w:rPr>
        <w:t xml:space="preserve">brain taxonomy [58] and de-novo clustering, and then extended to the ATACseq data. Note that only RNAseq data</w:t>
      </w:r>
    </w:p>
    <w:p>
      <w:r>
        <w:rPr>
          <w:rFonts w:ascii="Courier New" w:cs="Courier New" w:eastAsia="Courier New" w:hAnsi="Courier New"/>
          <w:sz w:val="18"/>
          <w:szCs w:val="18"/>
        </w:rPr>
        <w:t xml:space="preserve">was used in Kosmos. The complete dataset will be made available in a separate publication (Bourdenx et al.,in</w:t>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4.8.2 Discovery Validations</w:t>
      </w:r>
    </w:p>
    <w:p>
      <w:r>
        <w:rPr>
          <w:rFonts w:ascii="Courier New" w:cs="Courier New" w:eastAsia="Courier New" w:hAnsi="Courier New"/>
          <w:sz w:val="18"/>
          <w:szCs w:val="18"/>
        </w:rPr>
        <w:t xml:space="preserve">For replication runs, the data analysis agent was provided the same dataset and prompted to test Kosmos claim:</w:t>
      </w:r>
    </w:p>
    <w:p>
      <w:r>
        <w:rPr>
          <w:rFonts w:ascii="Courier New" w:cs="Courier New" w:eastAsia="Courier New" w:hAnsi="Courier New"/>
          <w:sz w:val="18"/>
          <w:szCs w:val="18"/>
        </w:rPr>
        <w:t xml:space="preserve">“The core hypothesis is that an integrated "pro-phagocytic axis" is activated in the aged entorhinal cortex, involving</w:t>
      </w:r>
    </w:p>
    <w:p>
      <w:r>
        <w:rPr>
          <w:rFonts w:ascii="Courier New" w:cs="Courier New" w:eastAsia="Courier New" w:hAnsi="Courier New"/>
          <w:sz w:val="18"/>
          <w:szCs w:val="18"/>
        </w:rPr>
        <w:t xml:space="preserve">coordinated changes in both neurons and microglia. L2/3 IT ENT neurons exhibit a systemic flippase collapse,</w:t>
      </w:r>
    </w:p>
    <w:p>
      <w:r>
        <w:rPr>
          <w:rFonts w:ascii="Courier New" w:cs="Courier New" w:eastAsia="Courier New" w:hAnsi="Courier New"/>
          <w:sz w:val="18"/>
          <w:szCs w:val="18"/>
        </w:rPr>
        <w:t xml:space="preserve">implying increased surface "eat-me" signals. Simultaneously, microglia become primed for phagocytosis, coupled with</w:t>
      </w:r>
    </w:p>
    <w:p>
      <w:r>
        <w:rPr>
          <w:rFonts w:ascii="Courier New" w:cs="Courier New" w:eastAsia="Courier New" w:hAnsi="Courier New"/>
          <w:sz w:val="18"/>
          <w:szCs w:val="18"/>
        </w:rPr>
        <w:t xml:space="preserve">downregulation of the "don’t-eat-me" signal.”. This process was repeated over 5 independent trajectories, which all</w:t>
      </w:r>
    </w:p>
    <w:p>
      <w:r>
        <w:rPr>
          <w:rFonts w:ascii="Courier New" w:cs="Courier New" w:eastAsia="Courier New" w:hAnsi="Courier New"/>
          <w:sz w:val="18"/>
          <w:szCs w:val="18"/>
        </w:rPr>
        <w:t xml:space="preserve">strongly supported the claim.</w:t>
      </w:r>
    </w:p>
    <w:p>
      <w:r>
        <w:rPr>
          <w:rFonts w:ascii="Courier New" w:cs="Courier New" w:eastAsia="Courier New" w:hAnsi="Courier New"/>
          <w:sz w:val="18"/>
          <w:szCs w:val="18"/>
        </w:rPr>
        <w:t xml:space="preserve">For further validation, we used a previously published independent dataset of single cell (as opposed to single</w:t>
      </w:r>
    </w:p>
    <w:p>
      <w:r>
        <w:rPr>
          <w:rFonts w:ascii="Courier New" w:cs="Courier New" w:eastAsia="Courier New" w:hAnsi="Courier New"/>
          <w:sz w:val="18"/>
          <w:szCs w:val="18"/>
        </w:rPr>
        <w:t xml:space="preserve">nuclei in the discovery dataset) RNA sequencing from mouse whole brain ageing41. The data analysis agent</w:t>
      </w:r>
    </w:p>
    <w:p>
      <w:r>
        <w:rPr>
          <w:rFonts w:ascii="Courier New" w:cs="Courier New" w:eastAsia="Courier New" w:hAnsi="Courier New"/>
          <w:sz w:val="18"/>
          <w:szCs w:val="18"/>
        </w:rPr>
        <w:t xml:space="preserve">was provided a subsetted dataset only containing ENT, CTX neurons and microglia (downloaded from:https:</w:t>
      </w:r>
    </w:p>
    <w:p>
      <w:r>
        <w:rPr>
          <w:rFonts w:ascii="Courier New" w:cs="Courier New" w:eastAsia="Courier New" w:hAnsi="Courier New"/>
          <w:sz w:val="18"/>
          <w:szCs w:val="18"/>
        </w:rPr>
        <w:t xml:space="preserve">//assets.nemoarchive.org/dat-61kfys3) with same prompt as before, over 5 independent trajectories, which</w:t>
      </w:r>
    </w:p>
    <w:p>
      <w:r>
        <w:rPr>
          <w:rFonts w:ascii="Courier New" w:cs="Courier New" w:eastAsia="Courier New" w:hAnsi="Courier New"/>
          <w:sz w:val="18"/>
          <w:szCs w:val="18"/>
        </w:rPr>
        <w:t xml:space="preserve">also strongly supported the initial discovery.</w:t>
      </w:r>
    </w:p>
    <w:p>
      <w:r>
        <w:rPr>
          <w:rFonts w:ascii="Courier New" w:cs="Courier New" w:eastAsia="Courier New" w:hAnsi="Courier New"/>
          <w:sz w:val="18"/>
          <w:szCs w:val="18"/>
        </w:rPr>
        <w:t xml:space="preserve">Finally, to assess the clinical relevance of the discovery, we used a publicly available single nuclei RNA sequencing</w:t>
      </w:r>
    </w:p>
    <w:p>
      <w:r>
        <w:rPr>
          <w:rFonts w:ascii="Courier New" w:cs="Courier New" w:eastAsia="Courier New" w:hAnsi="Courier New"/>
          <w:sz w:val="18"/>
          <w:szCs w:val="18"/>
        </w:rPr>
        <w:t xml:space="preserve">dataset from human AD in an early (EC) and late (SFG) affected regions at various stages (Braak 0, II, and VI).</w:t>
      </w:r>
    </w:p>
    <w:p>
      <w:r>
        <w:rPr>
          <w:rFonts w:ascii="Courier New" w:cs="Courier New" w:eastAsia="Courier New" w:hAnsi="Courier New"/>
          <w:sz w:val="18"/>
          <w:szCs w:val="18"/>
        </w:rPr>
        <w:t xml:space="preserve">In order to capture the earliest changes in flippase expression, we focused on the comparison between Braak 0 and</w:t>
      </w:r>
    </w:p>
    <w:p>
      <w:r>
        <w:rPr>
          <w:rFonts w:ascii="Courier New" w:cs="Courier New" w:eastAsia="Courier New" w:hAnsi="Courier New"/>
          <w:sz w:val="18"/>
          <w:szCs w:val="18"/>
        </w:rPr>
        <w:t xml:space="preserve">II, which is the first stage when tau pathology appears in this region. The dataset was subset for supragranular</w:t>
      </w:r>
    </w:p>
    <w:p>
      <w:r>
        <w:rPr>
          <w:rFonts w:ascii="Courier New" w:cs="Courier New" w:eastAsia="Courier New" w:hAnsi="Courier New"/>
          <w:sz w:val="18"/>
          <w:szCs w:val="18"/>
        </w:rPr>
        <w:t xml:space="preserve">populations (EC:Exc.s1, EC:Exc.s2, EC:Exc.s4, SFG:Exc.s4 and SFG:Exc.s2). The same prompt was used, 4 out of</w:t>
      </w:r>
    </w:p>
    <w:p>
      <w:r>
        <w:rPr>
          <w:rFonts w:ascii="Courier New" w:cs="Courier New" w:eastAsia="Courier New" w:hAnsi="Courier New"/>
          <w:sz w:val="18"/>
          <w:szCs w:val="18"/>
        </w:rPr>
        <w:t xml:space="preserve">5 independent trajectories supported the initial discovery.</w:t>
      </w:r>
    </w:p>
    <w:p>
      <w:r>
        <w:rPr>
          <w:rFonts w:ascii="Courier New" w:cs="Courier New" w:eastAsia="Courier New" w:hAnsi="Courier New"/>
          <w:sz w:val="18"/>
          <w:szCs w:val="18"/>
        </w:rPr>
        <w:t xml:space="preserve">5 Data availability statement</w:t>
      </w:r>
    </w:p>
    <w:p>
      <w:r>
        <w:rPr>
          <w:rFonts w:ascii="Courier New" w:cs="Courier New" w:eastAsia="Courier New" w:hAnsi="Courier New"/>
          <w:sz w:val="18"/>
          <w:szCs w:val="18"/>
        </w:rPr>
        <w:t xml:space="preserve">Data for Figures 2-4 are available from respective preprints Piazzaet al., 2025 [15], Liuet al., 2025 [14] and Kamal</w:t>
      </w:r>
    </w:p>
    <w:p>
      <w:r>
        <w:rPr>
          <w:rFonts w:ascii="Courier New" w:cs="Courier New" w:eastAsia="Courier New" w:hAnsi="Courier New"/>
          <w:sz w:val="18"/>
          <w:szCs w:val="18"/>
        </w:rPr>
        <w:t xml:space="preserve">et al., 2025[9]. Figure 5 utilized publicly available datasets, with plasma proteome GWAS available athttps://www.</w:t>
      </w:r>
    </w:p>
    <w:p>
      <w:r>
        <w:rPr>
          <w:rFonts w:ascii="Courier New" w:cs="Courier New" w:eastAsia="Courier New" w:hAnsi="Courier New"/>
          <w:sz w:val="18"/>
          <w:szCs w:val="18"/>
        </w:rPr>
        <w:t xml:space="preserve">synapse.org/Synapse:syn51365303and myocardial T1 relaxation GWAS available athttps://cvd.hugeamp.</w:t>
      </w:r>
    </w:p>
    <w:p>
      <w:r>
        <w:rPr>
          <w:rFonts w:ascii="Courier New" w:cs="Courier New" w:eastAsia="Courier New" w:hAnsi="Courier New"/>
          <w:sz w:val="18"/>
          <w:szCs w:val="18"/>
        </w:rPr>
        <w:t xml:space="preserve">org/dinspector.html?dataset=Nauffal2024_Fibrosis_EU&amp;phenotype=MyocardialT1. For Discovery 5, the</w:t>
      </w:r>
    </w:p>
    <w:p>
      <w:r>
        <w:rPr>
          <w:rFonts w:ascii="Courier New" w:cs="Courier New" w:eastAsia="Courier New" w:hAnsi="Courier New"/>
          <w:sz w:val="18"/>
          <w:szCs w:val="18"/>
        </w:rPr>
        <w:t xml:space="preserve">10x multiome data from the Wanget al.[28] can be accessed via GEO (Accession IDs: GSE124742 and GSE164875).</w:t>
      </w:r>
    </w:p>
    <w:p>
      <w:r>
        <w:rPr>
          <w:rFonts w:ascii="Courier New" w:cs="Courier New" w:eastAsia="Courier New" w:hAnsi="Courier New"/>
          <w:sz w:val="18"/>
          <w:szCs w:val="18"/>
        </w:rPr>
        <w:t xml:space="preserve">The GWAS summary statistics are available on the DIAMANTE consortium website. Data for Discovery 6 will be</w:t>
      </w:r>
    </w:p>
    <w:p>
      <w:r>
        <w:rPr>
          <w:rFonts w:ascii="Courier New" w:cs="Courier New" w:eastAsia="Courier New" w:hAnsi="Courier New"/>
          <w:sz w:val="18"/>
          <w:szCs w:val="18"/>
        </w:rPr>
        <w:t xml:space="preserve">available in a forthcoming publication (Foianiet al.,in preparation). Similarly, data for Discovery 7 will be made</w:t>
      </w:r>
    </w:p>
    <w:p>
      <w:r>
        <w:rPr>
          <w:rFonts w:ascii="Courier New" w:cs="Courier New" w:eastAsia="Courier New" w:hAnsi="Courier New"/>
          <w:sz w:val="18"/>
          <w:szCs w:val="18"/>
        </w:rPr>
        <w:t xml:space="preserve">available in a separate publication (Bourdenxet al.,in preparation).</w:t>
      </w:r>
    </w:p>
    <w:p>
      <w:r>
        <w:rPr>
          <w:rFonts w:ascii="Courier New" w:cs="Courier New" w:eastAsia="Courier New" w:hAnsi="Courier New"/>
          <w:sz w:val="18"/>
          <w:szCs w:val="18"/>
        </w:rPr>
        <w:t xml:space="preserve">All Kosmos reports for the discoveries reported here can be found in Supplementary Data 1-7 in pdf format, and on</w:t>
      </w:r>
    </w:p>
    <w:p>
      <w:r>
        <w:rPr>
          <w:rFonts w:ascii="Courier New" w:cs="Courier New" w:eastAsia="Courier New" w:hAnsi="Courier New"/>
          <w:sz w:val="18"/>
          <w:szCs w:val="18"/>
        </w:rPr>
        <w:t xml:space="preserve">Edison platform (Supplementary Table 1). Jupyter notebooks supporting data analysis and literature citations can</w:t>
      </w:r>
    </w:p>
    <w:p>
      <w:r>
        <w:rPr>
          <w:rFonts w:ascii="Courier New" w:cs="Courier New" w:eastAsia="Courier New" w:hAnsi="Courier New"/>
          <w:sz w:val="18"/>
          <w:szCs w:val="18"/>
        </w:rPr>
        <w:t xml:space="preserve">be found within the report accessible through the hyperlinks. All scripts used for data analysis and figure generation</w:t>
      </w:r>
    </w:p>
    <w:p>
      <w:r>
        <w:rPr>
          <w:rFonts w:ascii="Courier New" w:cs="Courier New" w:eastAsia="Courier New" w:hAnsi="Courier New"/>
          <w:sz w:val="18"/>
          <w:szCs w:val="18"/>
        </w:rPr>
        <w:t xml:space="preserve">are available on GitHub at https://github.com/EdisonScientific/kosmos-figures.</w:t>
      </w:r>
    </w:p>
    <w:p>
      <w:r>
        <w:rPr>
          <w:rFonts w:ascii="Courier New" w:cs="Courier New" w:eastAsia="Courier New" w:hAnsi="Courier New"/>
          <w:sz w:val="18"/>
          <w:szCs w:val="18"/>
        </w:rPr>
        <w:t xml:space="preserv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2: Links to validation data analysis trajectories</w:t>
      </w:r>
    </w:p>
    <w:p>
      <w:r>
        <w:rPr>
          <w:rFonts w:ascii="Courier New" w:cs="Courier New" w:eastAsia="Courier New" w:hAnsi="Courier New"/>
          <w:sz w:val="18"/>
          <w:szCs w:val="18"/>
        </w:rPr>
        <w:t xml:space="preserve">Analysis Type Trajectory Links</w:t>
      </w:r>
    </w:p>
    <w:p>
      <w:r>
        <w:rPr>
          <w:rFonts w:ascii="Courier New" w:cs="Courier New" w:eastAsia="Courier New" w:hAnsi="Courier New"/>
          <w:sz w:val="18"/>
          <w:szCs w:val="18"/>
        </w:rPr>
        <w:t xml:space="preserve">Replication (original data)https://platform.edisonscientific.com/trajectories/</w:t>
      </w:r>
    </w:p>
    <w:p>
      <w:r>
        <w:rPr>
          <w:rFonts w:ascii="Courier New" w:cs="Courier New" w:eastAsia="Courier New" w:hAnsi="Courier New"/>
          <w:sz w:val="18"/>
          <w:szCs w:val="18"/>
        </w:rPr>
        <w:t xml:space="preserve">6b22ad5a-06f1-4375-903a-0aff5179ce3b</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152952fb-71a5-4d49-a44d-222142116e0c</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024b969f-fc41-4c69-83ef-4f493c9b0a9d</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9b31fb26-beb0-46f3-a93f-f5613ecfa646</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205e0b9d-d3e7-40b6-9e8a-5bb190763fca</w:t>
      </w:r>
    </w:p>
    <w:p>
      <w:r>
        <w:rPr>
          <w:rFonts w:ascii="Courier New" w:cs="Courier New" w:eastAsia="Courier New" w:hAnsi="Courier New"/>
          <w:sz w:val="18"/>
          <w:szCs w:val="18"/>
        </w:rPr>
        <w:t xml:space="preserve">Validation (mouse whole brain scR-</w:t>
      </w:r>
    </w:p>
    <w:p>
      <w:r>
        <w:rPr>
          <w:rFonts w:ascii="Courier New" w:cs="Courier New" w:eastAsia="Courier New" w:hAnsi="Courier New"/>
          <w:sz w:val="18"/>
          <w:szCs w:val="18"/>
        </w:rPr>
        <w:t xml:space="preserve">NAseq)https://platform.edisonscientific.com/trajectories/</w:t>
      </w:r>
    </w:p>
    <w:p>
      <w:r>
        <w:rPr>
          <w:rFonts w:ascii="Courier New" w:cs="Courier New" w:eastAsia="Courier New" w:hAnsi="Courier New"/>
          <w:sz w:val="18"/>
          <w:szCs w:val="18"/>
        </w:rPr>
        <w:t xml:space="preserve">7c53ea61-f52a-48b6-839d-0c935ea37d3e</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9a60b3fe-8ddb-455c-902b-3950c8cbe44c</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77804eec-6c99-4c76-a165-efa9bf30683f</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efd47388-34b6-4573-a9b7-f8e14e5175af</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674572eb-cef9-49c1-9279-fb6c4f7021c9</w:t>
      </w:r>
    </w:p>
    <w:p>
      <w:r>
        <w:rPr>
          <w:rFonts w:ascii="Courier New" w:cs="Courier New" w:eastAsia="Courier New" w:hAnsi="Courier New"/>
          <w:sz w:val="18"/>
          <w:szCs w:val="18"/>
        </w:rPr>
        <w:t xml:space="preserve">Validation (human AD snRNAseq)https://platform.edisonscientific.com/trajectories/</w:t>
      </w:r>
    </w:p>
    <w:p>
      <w:r>
        <w:rPr>
          <w:rFonts w:ascii="Courier New" w:cs="Courier New" w:eastAsia="Courier New" w:hAnsi="Courier New"/>
          <w:sz w:val="18"/>
          <w:szCs w:val="18"/>
        </w:rPr>
        <w:t xml:space="preserve">72bcc9f2-4a53-468a-93ba-3e22065616ab</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48c87183-3056-4d63-924b-534983ee3ca8</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1d007ced-cefb-42ff-8f80-6bfe2da5bb9b</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08197da6-5d82-4849-9b36-7b44221b7f23</w:t>
      </w:r>
    </w:p>
    <w:p>
      <w:r>
        <w:rPr>
          <w:rFonts w:ascii="Courier New" w:cs="Courier New" w:eastAsia="Courier New" w:hAnsi="Courier New"/>
          <w:sz w:val="18"/>
          <w:szCs w:val="18"/>
        </w:rPr>
        <w:t xml:space="preserve">https://platform.edisonscientific.com/trajectories/</w:t>
      </w:r>
    </w:p>
    <w:p>
      <w:r>
        <w:rPr>
          <w:rFonts w:ascii="Courier New" w:cs="Courier New" w:eastAsia="Courier New" w:hAnsi="Courier New"/>
          <w:sz w:val="18"/>
          <w:szCs w:val="18"/>
        </w:rPr>
        <w:t xml:space="preserve">11d414a9-a95e-4596-af46-3f6aec0a4f7e</w:t>
      </w:r>
    </w:p>
    <w:p>
      <w:r>
        <w:rPr>
          <w:rFonts w:ascii="Courier New" w:cs="Courier New" w:eastAsia="Courier New" w:hAnsi="Courier New"/>
          <w:sz w:val="18"/>
          <w:szCs w:val="18"/>
        </w:rPr>
        <w:t xml:space="preserve">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Statement of contributions</w:t>
      </w:r>
    </w:p>
    <w:p>
      <w:r>
        <w:rPr>
          <w:rFonts w:ascii="Courier New" w:cs="Courier New" w:eastAsia="Courier New" w:hAnsi="Courier New"/>
          <w:sz w:val="18"/>
          <w:szCs w:val="18"/>
        </w:rPr>
        <w:t xml:space="preserve">L.M. and A.Y. conceived and designed the overall project. L.M. and M.M.H. supervised the project. L.M. led the</w:t>
      </w:r>
    </w:p>
    <w:p>
      <w:r>
        <w:rPr>
          <w:rFonts w:ascii="Courier New" w:cs="Courier New" w:eastAsia="Courier New" w:hAnsi="Courier New"/>
          <w:sz w:val="18"/>
          <w:szCs w:val="18"/>
        </w:rPr>
        <w:t xml:space="preserve">overall design and engineering of the core system. B.C. led the design of the discovery review system and evaluations</w:t>
      </w:r>
    </w:p>
    <w:p>
      <w:r>
        <w:rPr>
          <w:rFonts w:ascii="Courier New" w:cs="Courier New" w:eastAsia="Courier New" w:hAnsi="Courier New"/>
          <w:sz w:val="18"/>
          <w:szCs w:val="18"/>
        </w:rPr>
        <w:t xml:space="preserve">of Kosmos system performance. B.C., S.N., A.D.W., L.M., and A.B. contributed to investigating Kosmos’ behavior</w:t>
      </w:r>
    </w:p>
    <w:p>
      <w:r>
        <w:rPr>
          <w:rFonts w:ascii="Courier New" w:cs="Courier New" w:eastAsia="Courier New" w:hAnsi="Courier New"/>
          <w:sz w:val="18"/>
          <w:szCs w:val="18"/>
        </w:rPr>
        <w:t xml:space="preserve">and performance, research, software development and code optimization. T.N., M.S., M.C., A.D.W., and E.M.G.</w:t>
      </w:r>
    </w:p>
    <w:p>
      <w:r>
        <w:rPr>
          <w:rFonts w:ascii="Courier New" w:cs="Courier New" w:eastAsia="Courier New" w:hAnsi="Courier New"/>
          <w:sz w:val="18"/>
          <w:szCs w:val="18"/>
        </w:rPr>
        <w:t xml:space="preserve">developed and maintained the platform infrastructure for the project. A.D.W. developed the world model concept.</w:t>
      </w:r>
    </w:p>
    <w:p>
      <w:r>
        <w:rPr>
          <w:rFonts w:ascii="Courier New" w:cs="Courier New" w:eastAsia="Courier New" w:hAnsi="Courier New"/>
          <w:sz w:val="18"/>
          <w:szCs w:val="18"/>
        </w:rPr>
        <w:t xml:space="preserve">L.M., A.Y. and M.M.H. led coordination across collaborating research groups. M.B., E.C.L., D.L.B., N.E., A.S.,</w:t>
      </w:r>
    </w:p>
    <w:p>
      <w:r>
        <w:rPr>
          <w:rFonts w:ascii="Courier New" w:cs="Courier New" w:eastAsia="Courier New" w:hAnsi="Courier New"/>
          <w:sz w:val="18"/>
          <w:szCs w:val="18"/>
        </w:rPr>
        <w:t xml:space="preserve">S.R., B.G., M.F., A.K., and L.P.S. provided, curated, and pre-processed the datasets used for the case studies.</w:t>
      </w:r>
    </w:p>
    <w:p>
      <w:r>
        <w:rPr>
          <w:rFonts w:ascii="Courier New" w:cs="Courier New" w:eastAsia="Courier New" w:hAnsi="Courier New"/>
          <w:sz w:val="18"/>
          <w:szCs w:val="18"/>
        </w:rPr>
        <w:t xml:space="preserve">M.B., E.C.L., D.L.B., N.E., B.G., and A.S. designed the case study methodologies and evaluated Kosmos-generated</w:t>
      </w:r>
    </w:p>
    <w:p>
      <w:r>
        <w:rPr>
          <w:rFonts w:ascii="Courier New" w:cs="Courier New" w:eastAsia="Courier New" w:hAnsi="Courier New"/>
          <w:sz w:val="18"/>
          <w:szCs w:val="18"/>
        </w:rPr>
        <w:t xml:space="preserve">discoveries. A.Y., M.B., A.S., A.T.W. and S.R. conducted discovery validations. A.Y., M.B., A.S., F.C., B.G.,</w:t>
      </w:r>
    </w:p>
    <w:p>
      <w:r>
        <w:rPr>
          <w:rFonts w:ascii="Courier New" w:cs="Courier New" w:eastAsia="Courier New" w:hAnsi="Courier New"/>
          <w:sz w:val="18"/>
          <w:szCs w:val="18"/>
        </w:rPr>
        <w:t xml:space="preserve">and M.M.H. provided critical user feedback during the system’s development cycle. B.G., D.L.B., E.C.L., M.B.,</w:t>
      </w:r>
    </w:p>
    <w:p>
      <w:r>
        <w:rPr>
          <w:rFonts w:ascii="Courier New" w:cs="Courier New" w:eastAsia="Courier New" w:hAnsi="Courier New"/>
          <w:sz w:val="18"/>
          <w:szCs w:val="18"/>
        </w:rPr>
        <w:t xml:space="preserve">K.F.R., S.Z., T.C.O., M.E.O., K.J.Z., and M.M.H. provided scientific evaluation of Kosmos output. B.C. and J.L.</w:t>
      </w:r>
    </w:p>
    <w:p>
      <w:r>
        <w:rPr>
          <w:rFonts w:ascii="Courier New" w:cs="Courier New" w:eastAsia="Courier New" w:hAnsi="Courier New"/>
          <w:sz w:val="18"/>
          <w:szCs w:val="18"/>
        </w:rPr>
        <w:t xml:space="preserve">coordinated with scientific experts for evaluation. A.Y., B.C., L.M., M.B., A.T.W., E.C.L., D.L.B., N.E., A.S., and</w:t>
      </w:r>
    </w:p>
    <w:p>
      <w:r>
        <w:rPr>
          <w:rFonts w:ascii="Courier New" w:cs="Courier New" w:eastAsia="Courier New" w:hAnsi="Courier New"/>
          <w:sz w:val="18"/>
          <w:szCs w:val="18"/>
        </w:rPr>
        <w:t xml:space="preserve">M.M.H. prepared the initial draft of the manuscript. A.Y., M.B., B.C., A.S., A.T.W., E.C.L., D.L.B., and N.E.</w:t>
      </w:r>
    </w:p>
    <w:p>
      <w:r>
        <w:rPr>
          <w:rFonts w:ascii="Courier New" w:cs="Courier New" w:eastAsia="Courier New" w:hAnsi="Courier New"/>
          <w:sz w:val="18"/>
          <w:szCs w:val="18"/>
        </w:rPr>
        <w:t xml:space="preserve">prepared the figures and tables. All authors contributed to the final version of the manuscript. A.D.W. and S.R.</w:t>
      </w:r>
    </w:p>
    <w:p>
      <w:r>
        <w:rPr>
          <w:rFonts w:ascii="Courier New" w:cs="Courier New" w:eastAsia="Courier New" w:hAnsi="Courier New"/>
          <w:sz w:val="18"/>
          <w:szCs w:val="18"/>
        </w:rPr>
        <w:t xml:space="preserve">supervise research at Edison Scientific, Inc.</w:t>
      </w:r>
    </w:p>
    <w:p>
      <w:r>
        <w:rPr>
          <w:rFonts w:ascii="Courier New" w:cs="Courier New" w:eastAsia="Courier New" w:hAnsi="Courier New"/>
          <w:sz w:val="18"/>
          <w:szCs w:val="18"/>
        </w:rPr>
        <w:t xml:space="preserve">7 Funding information</w:t>
      </w:r>
    </w:p>
    <w:p>
      <w:r>
        <w:rPr>
          <w:rFonts w:ascii="Courier New" w:cs="Courier New" w:eastAsia="Courier New" w:hAnsi="Courier New"/>
          <w:sz w:val="18"/>
          <w:szCs w:val="18"/>
        </w:rPr>
        <w:t xml:space="preserve">Work undertaken by R.J.B., E.C.L., A.K., and L.P.S. is supported by the National Institute of Neurological Disorders</w:t>
      </w:r>
    </w:p>
    <w:p>
      <w:r>
        <w:rPr>
          <w:rFonts w:ascii="Courier New" w:cs="Courier New" w:eastAsia="Courier New" w:hAnsi="Courier New"/>
          <w:sz w:val="18"/>
          <w:szCs w:val="18"/>
        </w:rPr>
        <w:t xml:space="preserve">and Stroke of the National Institutes of Health under award number R01 NS133365 (to E.C.L.). Work undertaken</w:t>
      </w:r>
    </w:p>
    <w:p>
      <w:r>
        <w:rPr>
          <w:rFonts w:ascii="Courier New" w:cs="Courier New" w:eastAsia="Courier New" w:hAnsi="Courier New"/>
          <w:sz w:val="18"/>
          <w:szCs w:val="18"/>
        </w:rPr>
        <w:t xml:space="preserve">by K.E.D., M.F. and M.B. is supported by the UK Dementia Research Institute through UK DRI Ltd, principally</w:t>
      </w:r>
    </w:p>
    <w:p>
      <w:r>
        <w:rPr>
          <w:rFonts w:ascii="Courier New" w:cs="Courier New" w:eastAsia="Courier New" w:hAnsi="Courier New"/>
          <w:sz w:val="18"/>
          <w:szCs w:val="18"/>
        </w:rPr>
        <w:t xml:space="preserve">funded by the Medical Research Council, and by funding from the Cure Alzheimer’s Fund (K.E.D. and M.B.). N.E.</w:t>
      </w:r>
    </w:p>
    <w:p>
      <w:r>
        <w:rPr>
          <w:rFonts w:ascii="Courier New" w:cs="Courier New" w:eastAsia="Courier New" w:hAnsi="Courier New"/>
          <w:sz w:val="18"/>
          <w:szCs w:val="18"/>
        </w:rPr>
        <w:t xml:space="preserve">and T.B. acknowledge a CIFAR catalyst award through the Accelerated Decarbonization Program and the Toyota</w:t>
      </w:r>
    </w:p>
    <w:p>
      <w:r>
        <w:rPr>
          <w:rFonts w:ascii="Courier New" w:cs="Courier New" w:eastAsia="Courier New" w:hAnsi="Courier New"/>
          <w:sz w:val="18"/>
          <w:szCs w:val="18"/>
        </w:rPr>
        <w:t xml:space="preserve">Research Institute’s Synthesis Advanced Research Challenge (SARC) challenge. T.R. is supported by the UK EPSRC</w:t>
      </w:r>
    </w:p>
    <w:p>
      <w:r>
        <w:rPr>
          <w:rFonts w:ascii="Courier New" w:cs="Courier New" w:eastAsia="Courier New" w:hAnsi="Courier New"/>
          <w:sz w:val="18"/>
          <w:szCs w:val="18"/>
        </w:rPr>
        <w:t xml:space="preserve">grant EP/Y037200/1.</w:t>
      </w:r>
    </w:p>
    <w:p>
      <w:r>
        <w:rPr>
          <w:rFonts w:ascii="Courier New" w:cs="Courier New" w:eastAsia="Courier New" w:hAnsi="Courier New"/>
          <w:sz w:val="18"/>
          <w:szCs w:val="18"/>
        </w:rPr>
        <w:t xml:space="preserve">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[1] Ali Essam Ghareeb, Benjamin Chang, Ludovico Mitchener, Angela Yiu, Caralyn J. Szostkiewicz, Jon M. Laurent,</w:t>
      </w:r>
    </w:p>
    <w:p>
      <w:r>
        <w:rPr>
          <w:rFonts w:ascii="Courier New" w:cs="Courier New" w:eastAsia="Courier New" w:hAnsi="Courier New"/>
          <w:sz w:val="18"/>
          <w:szCs w:val="18"/>
        </w:rPr>
        <w:t xml:space="preserve">Muhammed T. Razzak, Andrew D. White, Michaela M. Hinks, and Samuel G. Rodriques. Robin: A multi-agent</w:t>
      </w:r>
    </w:p>
    <w:p>
      <w:r>
        <w:rPr>
          <w:rFonts w:ascii="Courier New" w:cs="Courier New" w:eastAsia="Courier New" w:hAnsi="Courier New"/>
          <w:sz w:val="18"/>
          <w:szCs w:val="18"/>
        </w:rPr>
        <w:t xml:space="preserve">system for automating scientific discovery, May 2025. arXiv:2505.13400 [cs].</w:t>
      </w:r>
    </w:p>
    <w:p>
      <w:r>
        <w:rPr>
          <w:rFonts w:ascii="Courier New" w:cs="Courier New" w:eastAsia="Courier New" w:hAnsi="Courier New"/>
          <w:sz w:val="18"/>
          <w:szCs w:val="18"/>
        </w:rPr>
        <w:t xml:space="preserve">[2] Chris Lu, Cong Lu, Robert Tjarko Lange, Jakob Foerster, Jeff Clune, and David Ha. The AI Scientist: Towards</w:t>
      </w:r>
    </w:p>
    <w:p>
      <w:r>
        <w:rPr>
          <w:rFonts w:ascii="Courier New" w:cs="Courier New" w:eastAsia="Courier New" w:hAnsi="Courier New"/>
          <w:sz w:val="18"/>
          <w:szCs w:val="18"/>
        </w:rPr>
        <w:t xml:space="preserve">Fully Automated Open-Ended Scientific Discovery, September 2024. arXiv:2408.06292 [cs].</w:t>
      </w:r>
    </w:p>
    <w:p>
      <w:r>
        <w:rPr>
          <w:rFonts w:ascii="Courier New" w:cs="Courier New" w:eastAsia="Courier New" w:hAnsi="Courier New"/>
          <w:sz w:val="18"/>
          <w:szCs w:val="18"/>
        </w:rPr>
        <w:t xml:space="preserve">[3] Juraj Gottweis, Wei-Hung Weng, Alexander Daryin, Tao Tu, Anil Palepu, Petar Sirkovic, Artiom Myaskovsky, Fe-</w:t>
      </w:r>
    </w:p>
    <w:p>
      <w:r>
        <w:rPr>
          <w:rFonts w:ascii="Courier New" w:cs="Courier New" w:eastAsia="Courier New" w:hAnsi="Courier New"/>
          <w:sz w:val="18"/>
          <w:szCs w:val="18"/>
        </w:rPr>
        <w:t xml:space="preserve">lix Weissenberger, Keran Rong, Ryutaro Tanno, Khaled Saab, Dan Popovici, Jacob Blum, Fan Zhang, Katherine</w:t>
      </w:r>
    </w:p>
    <w:p>
      <w:r>
        <w:rPr>
          <w:rFonts w:ascii="Courier New" w:cs="Courier New" w:eastAsia="Courier New" w:hAnsi="Courier New"/>
          <w:sz w:val="18"/>
          <w:szCs w:val="18"/>
        </w:rPr>
        <w:t xml:space="preserve">Chou, Avinatan Hassidim, Burak Gokturk, Amin Vahdat, Pushmeet Kohli, Yossi Matias, Andrew Carroll, Kavita</w:t>
      </w:r>
    </w:p>
    <w:p>
      <w:r>
        <w:rPr>
          <w:rFonts w:ascii="Courier New" w:cs="Courier New" w:eastAsia="Courier New" w:hAnsi="Courier New"/>
          <w:sz w:val="18"/>
          <w:szCs w:val="18"/>
        </w:rPr>
        <w:t xml:space="preserve">Kulkarni, Nenad Tomasev, Yuan Guan, Vikram Dhillon, Eeshit Dhaval Vaishnav, Byron Lee, Tiago R. D. Costa,</w:t>
      </w:r>
    </w:p>
    <w:p>
      <w:r>
        <w:rPr>
          <w:rFonts w:ascii="Courier New" w:cs="Courier New" w:eastAsia="Courier New" w:hAnsi="Courier New"/>
          <w:sz w:val="18"/>
          <w:szCs w:val="18"/>
        </w:rPr>
        <w:t xml:space="preserve">José R. Penadés, Gary Peltz, Yunhan Xu, Annalisa Pawlosky, Alan Karthikesalingam, and Vivek Natarajan.</w:t>
      </w:r>
    </w:p>
    <w:p>
      <w:r>
        <w:rPr>
          <w:rFonts w:ascii="Courier New" w:cs="Courier New" w:eastAsia="Courier New" w:hAnsi="Courier New"/>
          <w:sz w:val="18"/>
          <w:szCs w:val="18"/>
        </w:rPr>
        <w:t xml:space="preserve">Towards an AI co-scientist, February 2025. arXiv:2502.18864 [cs].</w:t>
      </w:r>
    </w:p>
    <w:p>
      <w:r>
        <w:rPr>
          <w:rFonts w:ascii="Courier New" w:cs="Courier New" w:eastAsia="Courier New" w:hAnsi="Courier New"/>
          <w:sz w:val="18"/>
          <w:szCs w:val="18"/>
        </w:rPr>
        <w:t xml:space="preserve">[4] Kyle Swanson, Wesley Wu, Nash L. Bulaong, John E. Pak, and James Zou. The Virtual Lab of AI agents designs</w:t>
      </w:r>
    </w:p>
    <w:p>
      <w:r>
        <w:rPr>
          <w:rFonts w:ascii="Courier New" w:cs="Courier New" w:eastAsia="Courier New" w:hAnsi="Courier New"/>
          <w:sz w:val="18"/>
          <w:szCs w:val="18"/>
        </w:rPr>
        <w:t xml:space="preserve">new SARS-CoV-2 nanobodies.Nature, 646(8085):716–723, October 2025. Publisher: Nature Publishing Group.</w:t>
      </w:r>
    </w:p>
    <w:p>
      <w:r>
        <w:rPr>
          <w:rFonts w:ascii="Courier New" w:cs="Courier New" w:eastAsia="Courier New" w:hAnsi="Courier New"/>
          <w:sz w:val="18"/>
          <w:szCs w:val="18"/>
        </w:rPr>
        <w:t xml:space="preserve">[5] Ludovico Mitchener, Jon M. Laurent, Alex Andonian, Benjamin Tenmann, Siddharth Narayanan, Geemi P.</w:t>
      </w:r>
    </w:p>
    <w:p>
      <w:r>
        <w:rPr>
          <w:rFonts w:ascii="Courier New" w:cs="Courier New" w:eastAsia="Courier New" w:hAnsi="Courier New"/>
          <w:sz w:val="18"/>
          <w:szCs w:val="18"/>
        </w:rPr>
        <w:t xml:space="preserve">Wellawatte, Andrew White, Lorenzo Sani, and Samuel G. Rodriques. BixBench: a Comprehensive Benchmark</w:t>
      </w:r>
    </w:p>
    <w:p>
      <w:r>
        <w:rPr>
          <w:rFonts w:ascii="Courier New" w:cs="Courier New" w:eastAsia="Courier New" w:hAnsi="Courier New"/>
          <w:sz w:val="18"/>
          <w:szCs w:val="18"/>
        </w:rPr>
        <w:t xml:space="preserve">for LLM-based Agents in Computational Biology, October 2025. arXiv:2503.00096 [q-bio].</w:t>
      </w:r>
    </w:p>
    <w:p>
      <w:r>
        <w:rPr>
          <w:rFonts w:ascii="Courier New" w:cs="Courier New" w:eastAsia="Courier New" w:hAnsi="Courier New"/>
          <w:sz w:val="18"/>
          <w:szCs w:val="18"/>
        </w:rPr>
        <w:t xml:space="preserve">[6] Michael D. Skarlinski, Sam Cox, Jon M. Laurent, James D. Braza, Michaela Hinks, Michael J. Hammerling,</w:t>
      </w:r>
    </w:p>
    <w:p>
      <w:r>
        <w:rPr>
          <w:rFonts w:ascii="Courier New" w:cs="Courier New" w:eastAsia="Courier New" w:hAnsi="Courier New"/>
          <w:sz w:val="18"/>
          <w:szCs w:val="18"/>
        </w:rPr>
        <w:t xml:space="preserve">Manvitha Ponnapati, Samuel G. Rodriques, and Andrew D. White. Language agents achieve superhuman</w:t>
      </w:r>
    </w:p>
    <w:p>
      <w:r>
        <w:rPr>
          <w:rFonts w:ascii="Courier New" w:cs="Courier New" w:eastAsia="Courier New" w:hAnsi="Courier New"/>
          <w:sz w:val="18"/>
          <w:szCs w:val="18"/>
        </w:rPr>
        <w:t xml:space="preserve">synthesis of scientific knowledge, September 2024. arXiv:2409.13740 [cs].</w:t>
      </w:r>
    </w:p>
    <w:p>
      <w:r>
        <w:rPr>
          <w:rFonts w:ascii="Courier New" w:cs="Courier New" w:eastAsia="Courier New" w:hAnsi="Courier New"/>
          <w:sz w:val="18"/>
          <w:szCs w:val="18"/>
        </w:rPr>
        <w:t xml:space="preserve">[7] Yunheng Zou, Austin H. Cheng, Abdulrahman Aldossary, Jiaru Bai, Shi Xuan Leong, Jorge Arturo Campos-</w:t>
      </w:r>
    </w:p>
    <w:p>
      <w:r>
        <w:rPr>
          <w:rFonts w:ascii="Courier New" w:cs="Courier New" w:eastAsia="Courier New" w:hAnsi="Courier New"/>
          <w:sz w:val="18"/>
          <w:szCs w:val="18"/>
        </w:rPr>
        <w:t xml:space="preserve">Gonzalez-Angulo, Changhyeok Choi, Cher Tian Ser, Gary Tom, Andrew Wang, Zijian Zhang, Ilya Yakavets, Han</w:t>
      </w:r>
    </w:p>
    <w:p>
      <w:r>
        <w:rPr>
          <w:rFonts w:ascii="Courier New" w:cs="Courier New" w:eastAsia="Courier New" w:hAnsi="Courier New"/>
          <w:sz w:val="18"/>
          <w:szCs w:val="18"/>
        </w:rPr>
        <w:t xml:space="preserve">Hao, Chris Crebolder, Varinia Bernales, and Alán Aspuru-Guzik. El Agente: An autonomous agent for quantum</w:t>
      </w:r>
    </w:p>
    <w:p>
      <w:r>
        <w:rPr>
          <w:rFonts w:ascii="Courier New" w:cs="Courier New" w:eastAsia="Courier New" w:hAnsi="Courier New"/>
          <w:sz w:val="18"/>
          <w:szCs w:val="18"/>
        </w:rPr>
        <w:t xml:space="preserve">chemistry.Matter, 8(7), July 2025. Publisher: Elsevier.</w:t>
      </w:r>
    </w:p>
    <w:p>
      <w:r>
        <w:rPr>
          <w:rFonts w:ascii="Courier New" w:cs="Courier New" w:eastAsia="Courier New" w:hAnsi="Courier New"/>
          <w:sz w:val="18"/>
          <w:szCs w:val="18"/>
        </w:rPr>
        <w:t xml:space="preserve">[8] Thomas Kwa, Ben West, Joel Becker, Amy Deng, Katharyn Garcia, Max Hasin, Sami Jawhar, Megan Kinniment,</w:t>
      </w:r>
    </w:p>
    <w:p>
      <w:r>
        <w:rPr>
          <w:rFonts w:ascii="Courier New" w:cs="Courier New" w:eastAsia="Courier New" w:hAnsi="Courier New"/>
          <w:sz w:val="18"/>
          <w:szCs w:val="18"/>
        </w:rPr>
        <w:t xml:space="preserve">Nate Rush, Sydney Von Arx, Ryan Bloom, Thomas Broadley, Haoxing Du, Brian Goodrich, Nikola Jurkovic,</w:t>
      </w:r>
    </w:p>
    <w:p>
      <w:r>
        <w:rPr>
          <w:rFonts w:ascii="Courier New" w:cs="Courier New" w:eastAsia="Courier New" w:hAnsi="Courier New"/>
          <w:sz w:val="18"/>
          <w:szCs w:val="18"/>
        </w:rPr>
        <w:t xml:space="preserve">Luke Harold Miles, Seraphina Nix, Tao Lin, Neev Parikh, David Rein, Lucas Jun Koba Sato, Hjalmar Wijk,</w:t>
      </w:r>
    </w:p>
    <w:p>
      <w:r>
        <w:rPr>
          <w:rFonts w:ascii="Courier New" w:cs="Courier New" w:eastAsia="Courier New" w:hAnsi="Courier New"/>
          <w:sz w:val="18"/>
          <w:szCs w:val="18"/>
        </w:rPr>
        <w:t xml:space="preserve">Daniel M. Ziegler, Elizabeth Barnes, and Lawrence Chan. Measuring AI Ability to Complete Long Tasks, March</w:t>
      </w:r>
    </w:p>
    <w:p>
      <w:r>
        <w:rPr>
          <w:rFonts w:ascii="Courier New" w:cs="Courier New" w:eastAsia="Courier New" w:hAnsi="Courier New"/>
          <w:sz w:val="18"/>
          <w:szCs w:val="18"/>
        </w:rPr>
        <w:t xml:space="preserve">2025. arXiv:2503.14499 [cs].</w:t>
      </w:r>
    </w:p>
    <w:p>
      <w:r>
        <w:rPr>
          <w:rFonts w:ascii="Courier New" w:cs="Courier New" w:eastAsia="Courier New" w:hAnsi="Courier New"/>
          <w:sz w:val="18"/>
          <w:szCs w:val="18"/>
        </w:rPr>
        <w:t xml:space="preserve">[9] Aizad Kamal, Juan Liu, Ernesto R. Gonzales, Khairunisa Mohamad Ibrahim, Fan Zhang, Hannah E. Skelton,</w:t>
      </w:r>
    </w:p>
    <w:p>
      <w:r>
        <w:rPr>
          <w:rFonts w:ascii="Courier New" w:cs="Courier New" w:eastAsia="Courier New" w:hAnsi="Courier New"/>
          <w:sz w:val="18"/>
          <w:szCs w:val="18"/>
        </w:rPr>
        <w:t xml:space="preserve">Javier Kelly Cuenca, Carla Yuede, Gary J. Patti, Leah P. Shriver, Jin-Moo Lee, Aaron J. Norris, and Eric C. Land-</w:t>
      </w:r>
    </w:p>
    <w:p>
      <w:r>
        <w:rPr>
          <w:rFonts w:ascii="Courier New" w:cs="Courier New" w:eastAsia="Courier New" w:hAnsi="Courier New"/>
          <w:sz w:val="18"/>
          <w:szCs w:val="18"/>
        </w:rPr>
        <w:t xml:space="preserve">sness. Preoptic activation induces a torpor-like hypothermic and hypometabolic state that is cerebroprotective,</w:t>
      </w:r>
    </w:p>
    <w:p>
      <w:r>
        <w:rPr>
          <w:rFonts w:ascii="Courier New" w:cs="Courier New" w:eastAsia="Courier New" w:hAnsi="Courier New"/>
          <w:sz w:val="18"/>
          <w:szCs w:val="18"/>
        </w:rPr>
        <w:t xml:space="preserve">October 2025. ISSN: 2692-8205 Pages: 2025.10.24.684192 Section: New Results.</w:t>
      </w:r>
    </w:p>
    <w:p>
      <w:r>
        <w:rPr>
          <w:rFonts w:ascii="Courier New" w:cs="Courier New" w:eastAsia="Courier New" w:hAnsi="Courier New"/>
          <w:sz w:val="18"/>
          <w:szCs w:val="18"/>
        </w:rPr>
        <w:t xml:space="preserve">[10] LisaOhler, SandraNiopek-Witz, SamuelE.Mainguet, andTorstenMöhlmann. PyrimidineSalvage: Physiological</w:t>
      </w:r>
    </w:p>
    <w:p>
      <w:r>
        <w:rPr>
          <w:rFonts w:ascii="Courier New" w:cs="Courier New" w:eastAsia="Courier New" w:hAnsi="Courier New"/>
          <w:sz w:val="18"/>
          <w:szCs w:val="18"/>
        </w:rPr>
        <w:t xml:space="preserve">Functions and Interaction with Chloroplast Biogenesis.Plant Physiology, 180(4):1816–1828, August 2019.</w:t>
      </w:r>
    </w:p>
    <w:p>
      <w:r>
        <w:rPr>
          <w:rFonts w:ascii="Courier New" w:cs="Courier New" w:eastAsia="Courier New" w:hAnsi="Courier New"/>
          <w:sz w:val="18"/>
          <w:szCs w:val="18"/>
        </w:rPr>
        <w:t xml:space="preserve">[11] Bettina Thauerer, Stephanie zur Nedden, and Gabriele Baier-Bitterlich. Purine nucleosides: endogenous neuro-</w:t>
      </w:r>
    </w:p>
    <w:p>
      <w:r>
        <w:rPr>
          <w:rFonts w:ascii="Courier New" w:cs="Courier New" w:eastAsia="Courier New" w:hAnsi="Courier New"/>
          <w:sz w:val="18"/>
          <w:szCs w:val="18"/>
        </w:rPr>
        <w:t xml:space="preserve">protectants in hypoxic brain.Journal of Neurochemistry, 121(3):329–342, May 2012.</w:t>
      </w:r>
    </w:p>
    <w:p>
      <w:r>
        <w:rPr>
          <w:rFonts w:ascii="Courier New" w:cs="Courier New" w:eastAsia="Courier New" w:hAnsi="Courier New"/>
          <w:sz w:val="18"/>
          <w:szCs w:val="18"/>
        </w:rPr>
        <w:t xml:space="preserve">[12] Hui Shen, Guann-Juh Chen, Brandon K. Harvey, Paula C. Bickford, and Yun Wang. Inosine reduces ischemic</w:t>
      </w:r>
    </w:p>
    <w:p>
      <w:r>
        <w:rPr>
          <w:rFonts w:ascii="Courier New" w:cs="Courier New" w:eastAsia="Courier New" w:hAnsi="Courier New"/>
          <w:sz w:val="18"/>
          <w:szCs w:val="18"/>
        </w:rPr>
        <w:t xml:space="preserve">brain injury in rats.Stroke, 36(3):654–659, March 2005.</w:t>
      </w:r>
    </w:p>
    <w:p>
      <w:r>
        <w:rPr>
          <w:rFonts w:ascii="Courier New" w:cs="Courier New" w:eastAsia="Courier New" w:hAnsi="Courier New"/>
          <w:sz w:val="18"/>
          <w:szCs w:val="18"/>
        </w:rPr>
        <w:t xml:space="preserve">[13] L. I. Benowitz, D. E. Goldberg, J. R. Madsen, D. Soni, and N. Irwin. Inosine stimulates extensive axon collateral</w:t>
      </w:r>
    </w:p>
    <w:p>
      <w:r>
        <w:rPr>
          <w:rFonts w:ascii="Courier New" w:cs="Courier New" w:eastAsia="Courier New" w:hAnsi="Courier New"/>
          <w:sz w:val="18"/>
          <w:szCs w:val="18"/>
        </w:rPr>
        <w:t xml:space="preserve">growth in the rat corticospinal tract after injury.Proceedings of the National Academy of Sciences of the United</w:t>
      </w:r>
    </w:p>
    <w:p>
      <w:r>
        <w:rPr>
          <w:rFonts w:ascii="Courier New" w:cs="Courier New" w:eastAsia="Courier New" w:hAnsi="Courier New"/>
          <w:sz w:val="18"/>
          <w:szCs w:val="18"/>
        </w:rPr>
        <w:t xml:space="preserve">States of America, 96(23):13486–13490, November 1999.</w:t>
      </w:r>
    </w:p>
    <w:p>
      <w:r>
        <w:rPr>
          <w:rFonts w:ascii="Courier New" w:cs="Courier New" w:eastAsia="Courier New" w:hAnsi="Courier New"/>
          <w:sz w:val="18"/>
          <w:szCs w:val="18"/>
        </w:rPr>
        <w:t xml:space="preserve">[14] Tianran Liu, Nicky Evans, Kangyu Ji, Ronaldo Lee, Aaron Zhu, Vinn Nguyen, James Serdy, Elizabeth Wall,</w:t>
      </w:r>
    </w:p>
    <w:p>
      <w:r>
        <w:rPr>
          <w:rFonts w:ascii="Courier New" w:cs="Courier New" w:eastAsia="Courier New" w:hAnsi="Courier New"/>
          <w:sz w:val="18"/>
          <w:szCs w:val="18"/>
        </w:rPr>
        <w:t xml:space="preserve">Yongli Lu, Florian A. Formica, Moungi G. Bawendi, Quinn C. Burlingame, Yueh-Lin Loo, Vladimir Bulovic, and</w:t>
      </w:r>
    </w:p>
    <w:p>
      <w:r>
        <w:rPr>
          <w:rFonts w:ascii="Courier New" w:cs="Courier New" w:eastAsia="Courier New" w:hAnsi="Courier New"/>
          <w:sz w:val="18"/>
          <w:szCs w:val="18"/>
        </w:rPr>
        <w:t xml:space="preserve">Tonio Buonassisi. Disentangling the Effects of Simultaneous Environmental Variables on Perovskite Synthesis</w:t>
      </w:r>
    </w:p>
    <w:p>
      <w:r>
        <w:rPr>
          <w:rFonts w:ascii="Courier New" w:cs="Courier New" w:eastAsia="Courier New" w:hAnsi="Courier New"/>
          <w:sz w:val="18"/>
          <w:szCs w:val="18"/>
        </w:rPr>
        <w:t xml:space="preserve">and Device Performance via Interpretable Machine Learning, August 2025. arXiv:2509.09022 [cond-mat].</w:t>
      </w:r>
    </w:p>
    <w:p>
      <w:r>
        <w:rPr>
          <w:rFonts w:ascii="Courier New" w:cs="Courier New" w:eastAsia="Courier New" w:hAnsi="Courier New"/>
          <w:sz w:val="18"/>
          <w:szCs w:val="18"/>
        </w:rPr>
        <w:t xml:space="preserve">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Ben Piazza, Dániel L. Barabási, André Ferreira Castro, Giulia Menichetti, and Albert-László Barabási. Physical</w:t>
      </w:r>
    </w:p>
    <w:p>
      <w:r>
        <w:rPr>
          <w:rFonts w:ascii="Courier New" w:cs="Courier New" w:eastAsia="Courier New" w:hAnsi="Courier New"/>
          <w:sz w:val="18"/>
          <w:szCs w:val="18"/>
        </w:rPr>
        <w:t xml:space="preserve">Network Constraints Define the Lognormal Architecture of the Brain’s Connectome, February 2025. Pages:</w:t>
      </w:r>
    </w:p>
    <w:p>
      <w:r>
        <w:rPr>
          <w:rFonts w:ascii="Courier New" w:cs="Courier New" w:eastAsia="Courier New" w:hAnsi="Courier New"/>
          <w:sz w:val="18"/>
          <w:szCs w:val="18"/>
        </w:rPr>
        <w:t xml:space="preserve">2025.02.27.640551 Section: New Results.</w:t>
      </w:r>
    </w:p>
    <w:p>
      <w:r>
        <w:rPr>
          <w:rFonts w:ascii="Courier New" w:cs="Courier New" w:eastAsia="Courier New" w:hAnsi="Courier New"/>
          <w:sz w:val="18"/>
          <w:szCs w:val="18"/>
        </w:rPr>
        <w:t xml:space="preserve">[16] Pim van der Hoorn, Ivan Voitalov, Remco van der Hofstad, and Dmitri Krioukov. Problems with classification,</w:t>
      </w:r>
    </w:p>
    <w:p>
      <w:r>
        <w:rPr>
          <w:rFonts w:ascii="Courier New" w:cs="Courier New" w:eastAsia="Courier New" w:hAnsi="Courier New"/>
          <w:sz w:val="18"/>
          <w:szCs w:val="18"/>
        </w:rPr>
        <w:t xml:space="preserve">hypothesis testing, and estimator convergence in the analysis of degree distributions in networks, March 2020.</w:t>
      </w:r>
    </w:p>
    <w:p>
      <w:r>
        <w:rPr>
          <w:rFonts w:ascii="Courier New" w:cs="Courier New" w:eastAsia="Courier New" w:hAnsi="Courier New"/>
          <w:sz w:val="18"/>
          <w:szCs w:val="18"/>
        </w:rPr>
        <w:t xml:space="preserve">arXiv:2003.14012 [physics].</w:t>
      </w:r>
    </w:p>
    <w:p>
      <w:r>
        <w:rPr>
          <w:rFonts w:ascii="Courier New" w:cs="Courier New" w:eastAsia="Courier New" w:hAnsi="Courier New"/>
          <w:sz w:val="18"/>
          <w:szCs w:val="18"/>
        </w:rPr>
        <w:t xml:space="preserve">[17] Rachad Ghazal, Min Wang, Duan Liu, Daniel J. Tschumperlin, and Naveen L. Pereira. Cardiac Fibrosis in the</w:t>
      </w:r>
    </w:p>
    <w:p>
      <w:r>
        <w:rPr>
          <w:rFonts w:ascii="Courier New" w:cs="Courier New" w:eastAsia="Courier New" w:hAnsi="Courier New"/>
          <w:sz w:val="18"/>
          <w:szCs w:val="18"/>
        </w:rPr>
        <w:t xml:space="preserve">Multi-Omics Era: Implications for Heart Failure.Circulation Research, 136(7):773–802, March 2025.</w:t>
      </w:r>
    </w:p>
    <w:p>
      <w:r>
        <w:rPr>
          <w:rFonts w:ascii="Courier New" w:cs="Courier New" w:eastAsia="Courier New" w:hAnsi="Courier New"/>
          <w:sz w:val="18"/>
          <w:szCs w:val="18"/>
        </w:rPr>
        <w:t xml:space="preserve">[18] Emilie Dubois-Deruy, Marie Cuvelliez, Jan Fiedler, Henri Charrier, Paul Mulder, Eleonore Hebbar, Angelika</w:t>
      </w:r>
    </w:p>
    <w:p>
      <w:r>
        <w:rPr>
          <w:rFonts w:ascii="Courier New" w:cs="Courier New" w:eastAsia="Courier New" w:hAnsi="Courier New"/>
          <w:sz w:val="18"/>
          <w:szCs w:val="18"/>
        </w:rPr>
        <w:t xml:space="preserve">Pfanne, Olivia Beseme, Maggy Chwastyniak, Philippe Amouyel, Vincent Richard, Christophe Bauters, Thomas</w:t>
      </w:r>
    </w:p>
    <w:p>
      <w:r>
        <w:rPr>
          <w:rFonts w:ascii="Courier New" w:cs="Courier New" w:eastAsia="Courier New" w:hAnsi="Courier New"/>
          <w:sz w:val="18"/>
          <w:szCs w:val="18"/>
        </w:rPr>
        <w:t xml:space="preserve">Thum, and Florence Pinet. MicroRNAs regulating superoxide dismutase 2 are new circulating biomarkers of</w:t>
      </w:r>
    </w:p>
    <w:p>
      <w:r>
        <w:rPr>
          <w:rFonts w:ascii="Courier New" w:cs="Courier New" w:eastAsia="Courier New" w:hAnsi="Courier New"/>
          <w:sz w:val="18"/>
          <w:szCs w:val="18"/>
        </w:rPr>
        <w:t xml:space="preserve">heart failure.Scientific Reports, 7(1):14747, November 2017. Publisher: Nature Publishing Group.</w:t>
      </w:r>
    </w:p>
    <w:p>
      <w:r>
        <w:rPr>
          <w:rFonts w:ascii="Courier New" w:cs="Courier New" w:eastAsia="Courier New" w:hAnsi="Courier New"/>
          <w:sz w:val="18"/>
          <w:szCs w:val="18"/>
        </w:rPr>
        <w:t xml:space="preserve">[19] Willaim J. Arendshorst, Aleksandr E. Vendrov, Nitin Kumar, Santhi K. Ganesh, and Nageswara R. Madamanchi.</w:t>
      </w:r>
    </w:p>
    <w:p>
      <w:r>
        <w:rPr>
          <w:rFonts w:ascii="Courier New" w:cs="Courier New" w:eastAsia="Courier New" w:hAnsi="Courier New"/>
          <w:sz w:val="18"/>
          <w:szCs w:val="18"/>
        </w:rPr>
        <w:t xml:space="preserve">Oxidative Stress in Kidney Injury and Hypertension.Antioxidants, 13(12):1454, December 2024. Publisher:</w:t>
      </w:r>
    </w:p>
    <w:p>
      <w:r>
        <w:rPr>
          <w:rFonts w:ascii="Courier New" w:cs="Courier New" w:eastAsia="Courier New" w:hAnsi="Courier New"/>
          <w:sz w:val="18"/>
          <w:szCs w:val="18"/>
        </w:rPr>
        <w:t xml:space="preserve">Multidisciplinary Digital Publishing Institute.</w:t>
      </w:r>
    </w:p>
    <w:p>
      <w:r>
        <w:rPr>
          <w:rFonts w:ascii="Courier New" w:cs="Courier New" w:eastAsia="Courier New" w:hAnsi="Courier New"/>
          <w:sz w:val="18"/>
          <w:szCs w:val="18"/>
        </w:rPr>
        <w:t xml:space="preserve">[20] Tohru Fukai and Masuko Ushio-Fukai. Superoxide Dismutases: Role in Redox Signaling, Vascular Function, and</w:t>
      </w:r>
    </w:p>
    <w:p>
      <w:r>
        <w:rPr>
          <w:rFonts w:ascii="Courier New" w:cs="Courier New" w:eastAsia="Courier New" w:hAnsi="Courier New"/>
          <w:sz w:val="18"/>
          <w:szCs w:val="18"/>
        </w:rPr>
        <w:t xml:space="preserve">Diseases.Antioxidants &amp; Redox Signaling, 15(6):1583–1606, September 2011. Publisher: Mary Ann Liebert,</w:t>
      </w:r>
    </w:p>
    <w:p>
      <w:r>
        <w:rPr>
          <w:rFonts w:ascii="Courier New" w:cs="Courier New" w:eastAsia="Courier New" w:hAnsi="Courier New"/>
          <w:sz w:val="18"/>
          <w:szCs w:val="18"/>
        </w:rPr>
        <w:t xml:space="preserve">Inc., publishers.</w:t>
      </w:r>
    </w:p>
    <w:p>
      <w:r>
        <w:rPr>
          <w:rFonts w:ascii="Courier New" w:cs="Courier New" w:eastAsia="Courier New" w:hAnsi="Courier New"/>
          <w:sz w:val="18"/>
          <w:szCs w:val="18"/>
        </w:rPr>
        <w:t xml:space="preserve">[21] Atinuke Dosunmu-Ogunbi, Shuai Yuan, and Adam C Straub. The Role of Endothelial Superoxide Dismutase 2</w:t>
      </w:r>
    </w:p>
    <w:p>
      <w:r>
        <w:rPr>
          <w:rFonts w:ascii="Courier New" w:cs="Courier New" w:eastAsia="Courier New" w:hAnsi="Courier New"/>
          <w:sz w:val="18"/>
          <w:szCs w:val="18"/>
        </w:rPr>
        <w:t xml:space="preserve">in Modulating Sickle Pathology.Blood, 138(Supplement 1):190, November 2021.</w:t>
      </w:r>
    </w:p>
    <w:p>
      <w:r>
        <w:rPr>
          <w:rFonts w:ascii="Courier New" w:cs="Courier New" w:eastAsia="Courier New" w:hAnsi="Courier New"/>
          <w:sz w:val="18"/>
          <w:szCs w:val="18"/>
        </w:rPr>
        <w:t xml:space="preserve">[22] Sudha Sharma, Susmita Bhattarai, Hosne Ara, Grace Sun, Daret K. St Clair, Md Shenuarin Bhuiyan, Christo-</w:t>
      </w:r>
    </w:p>
    <w:p>
      <w:r>
        <w:rPr>
          <w:rFonts w:ascii="Courier New" w:cs="Courier New" w:eastAsia="Courier New" w:hAnsi="Courier New"/>
          <w:sz w:val="18"/>
          <w:szCs w:val="18"/>
        </w:rPr>
        <w:t xml:space="preserve">pher Kevil, Megan N. Watts, Paari Dominic, Takahiko Shimizu, Kevin J. McCarthy, Hong Sun, Manikandan</w:t>
      </w:r>
    </w:p>
    <w:p>
      <w:r>
        <w:rPr>
          <w:rFonts w:ascii="Courier New" w:cs="Courier New" w:eastAsia="Courier New" w:hAnsi="Courier New"/>
          <w:sz w:val="18"/>
          <w:szCs w:val="18"/>
        </w:rPr>
        <w:t xml:space="preserve">Panchatcharam, and Sumitra Miriyala. SOD2 deficiency in cardiomyocytes defines defective mitochondrial</w:t>
      </w:r>
    </w:p>
    <w:p>
      <w:r>
        <w:rPr>
          <w:rFonts w:ascii="Courier New" w:cs="Courier New" w:eastAsia="Courier New" w:hAnsi="Courier New"/>
          <w:sz w:val="18"/>
          <w:szCs w:val="18"/>
        </w:rPr>
        <w:t xml:space="preserve">bioenergetics as a cause of lethal dilated cardiomyopathy.Redox Biology, 37:101740, October 2020.</w:t>
      </w:r>
    </w:p>
    <w:p>
      <w:r>
        <w:rPr>
          <w:rFonts w:ascii="Courier New" w:cs="Courier New" w:eastAsia="Courier New" w:hAnsi="Courier New"/>
          <w:sz w:val="18"/>
          <w:szCs w:val="18"/>
        </w:rPr>
        <w:t xml:space="preserve">[23] Corrine R. Kliment, Hagir B. Suliman, Jacob M. Tobolewski, Crystal M. Reynolds, Brian J. Day, Xiaodong Zhu,</w:t>
      </w:r>
    </w:p>
    <w:p>
      <w:r>
        <w:rPr>
          <w:rFonts w:ascii="Courier New" w:cs="Courier New" w:eastAsia="Courier New" w:hAnsi="Courier New"/>
          <w:sz w:val="18"/>
          <w:szCs w:val="18"/>
        </w:rPr>
        <w:t xml:space="preserve">Charles F. McTiernan, Kenneth R. McGaffin, Claude A. Piantadosi, and Tim D. Oury. Extracellular superoxide</w:t>
      </w:r>
    </w:p>
    <w:p>
      <w:r>
        <w:rPr>
          <w:rFonts w:ascii="Courier New" w:cs="Courier New" w:eastAsia="Courier New" w:hAnsi="Courier New"/>
          <w:sz w:val="18"/>
          <w:szCs w:val="18"/>
        </w:rPr>
        <w:t xml:space="preserve">dismutase regulates cardiac function and fibrosis.Journal of Molecular and Cellular Cardiology, 47(5):730–742,</w:t>
      </w:r>
    </w:p>
    <w:p>
      <w:r>
        <w:rPr>
          <w:rFonts w:ascii="Courier New" w:cs="Courier New" w:eastAsia="Courier New" w:hAnsi="Courier New"/>
          <w:sz w:val="18"/>
          <w:szCs w:val="18"/>
        </w:rPr>
        <w:t xml:space="preserve">November 2009. Publisher: Elsevier.</w:t>
      </w:r>
    </w:p>
    <w:p>
      <w:r>
        <w:rPr>
          <w:rFonts w:ascii="Courier New" w:cs="Courier New" w:eastAsia="Courier New" w:hAnsi="Courier New"/>
          <w:sz w:val="18"/>
          <w:szCs w:val="18"/>
        </w:rPr>
        <w:t xml:space="preserve">[24] Xiu-Yun Jiang, Qing Chen, Xiao-Yu Chen, Qiu-Ying Sun, Fei Jing, Hai-Qing Zhang, Jin Xu, Xiao-Hong Li, and</w:t>
      </w:r>
    </w:p>
    <w:p>
      <w:r>
        <w:rPr>
          <w:rFonts w:ascii="Courier New" w:cs="Courier New" w:eastAsia="Courier New" w:hAnsi="Courier New"/>
          <w:sz w:val="18"/>
          <w:szCs w:val="18"/>
        </w:rPr>
        <w:t xml:space="preserve">Qing-Bo Guan. Superoxide dismutases: marker in predicting reduced left ventricular ejection fraction in patients</w:t>
      </w:r>
    </w:p>
    <w:p>
      <w:r>
        <w:rPr>
          <w:rFonts w:ascii="Courier New" w:cs="Courier New" w:eastAsia="Courier New" w:hAnsi="Courier New"/>
          <w:sz w:val="18"/>
          <w:szCs w:val="18"/>
        </w:rPr>
        <w:t xml:space="preserve">with type 2 diabetes and acute coronary syndrome.BMC Cardiovascular Disorders, 24(1):191, April 2024.</w:t>
      </w:r>
    </w:p>
    <w:p>
      <w:r>
        <w:rPr>
          <w:rFonts w:ascii="Courier New" w:cs="Courier New" w:eastAsia="Courier New" w:hAnsi="Courier New"/>
          <w:sz w:val="18"/>
          <w:szCs w:val="18"/>
        </w:rPr>
        <w:t xml:space="preserve">[25] Victor Nauffal, Paolo Di Achille, Marcus D. R. Klarqvist, Jonathan W. Cunningham, Matthew C. Hill, James P.</w:t>
      </w:r>
    </w:p>
    <w:p>
      <w:r>
        <w:rPr>
          <w:rFonts w:ascii="Courier New" w:cs="Courier New" w:eastAsia="Courier New" w:hAnsi="Courier New"/>
          <w:sz w:val="18"/>
          <w:szCs w:val="18"/>
        </w:rPr>
        <w:t xml:space="preserve">Pirruccello, Lu-Chen Weng, Valerie N. Morrill, Seung Hoan Choi, Shaan Khurshid, Samuel F. Friedman, Mahan</w:t>
      </w:r>
    </w:p>
    <w:p>
      <w:r>
        <w:rPr>
          <w:rFonts w:ascii="Courier New" w:cs="Courier New" w:eastAsia="Courier New" w:hAnsi="Courier New"/>
          <w:sz w:val="18"/>
          <w:szCs w:val="18"/>
        </w:rPr>
        <w:t xml:space="preserve">Nekoui, Carolina Roselli, Kenney Ng, Anthony A. Philippakis, Puneet Batra, Patrick T. Ellinor, and Steven A.</w:t>
      </w:r>
    </w:p>
    <w:p>
      <w:r>
        <w:rPr>
          <w:rFonts w:ascii="Courier New" w:cs="Courier New" w:eastAsia="Courier New" w:hAnsi="Courier New"/>
          <w:sz w:val="18"/>
          <w:szCs w:val="18"/>
        </w:rPr>
        <w:t xml:space="preserve">Lubitz. Genetics of myocardial interstitial fibrosis in the human heart and association with disease.Nature</w:t>
      </w:r>
    </w:p>
    <w:p>
      <w:r>
        <w:rPr>
          <w:rFonts w:ascii="Courier New" w:cs="Courier New" w:eastAsia="Courier New" w:hAnsi="Courier New"/>
          <w:sz w:val="18"/>
          <w:szCs w:val="18"/>
        </w:rPr>
        <w:t xml:space="preserve">Genetics, 55(5):777–786, May 2023.</w:t>
      </w:r>
    </w:p>
    <w:p>
      <w:r>
        <w:rPr>
          <w:rFonts w:ascii="Courier New" w:cs="Courier New" w:eastAsia="Courier New" w:hAnsi="Courier New"/>
          <w:sz w:val="18"/>
          <w:szCs w:val="18"/>
        </w:rPr>
        <w:t xml:space="preserve">[26] Marijana Vujkovic, Jacob M. Keaton, Julie A. Lynch, Donald R. Miller, Jin Zhou, Catherine Tcheandjieu,</w:t>
      </w:r>
    </w:p>
    <w:p>
      <w:r>
        <w:rPr>
          <w:rFonts w:ascii="Courier New" w:cs="Courier New" w:eastAsia="Courier New" w:hAnsi="Courier New"/>
          <w:sz w:val="18"/>
          <w:szCs w:val="18"/>
        </w:rPr>
        <w:t xml:space="preserve">Jennifer E. Huffman, Themistocles L. Assimes, Kim Lorenz, Xiang Zhu, Austin T. Hilliard, Renae L. Judy, Jie</w:t>
      </w:r>
    </w:p>
    <w:p>
      <w:r>
        <w:rPr>
          <w:rFonts w:ascii="Courier New" w:cs="Courier New" w:eastAsia="Courier New" w:hAnsi="Courier New"/>
          <w:sz w:val="18"/>
          <w:szCs w:val="18"/>
        </w:rPr>
        <w:t xml:space="preserve">Huang, Kyung M. Lee, Derek Klarin, Saiju Pyarajan, John Danesh, Olle Melander, Asif Rasheed, Nadeem H.</w:t>
      </w:r>
    </w:p>
    <w:p>
      <w:r>
        <w:rPr>
          <w:rFonts w:ascii="Courier New" w:cs="Courier New" w:eastAsia="Courier New" w:hAnsi="Courier New"/>
          <w:sz w:val="18"/>
          <w:szCs w:val="18"/>
        </w:rPr>
        <w:t xml:space="preserve">Mallick, Shahid Hameed, Irshad H. Qureshi, Muhammad Naeem Afzal, Uzma Malik, Anjum Jalal, Shahid Abbas,</w:t>
      </w:r>
    </w:p>
    <w:p>
      <w:r>
        <w:rPr>
          <w:rFonts w:ascii="Courier New" w:cs="Courier New" w:eastAsia="Courier New" w:hAnsi="Courier New"/>
          <w:sz w:val="18"/>
          <w:szCs w:val="18"/>
        </w:rPr>
        <w:t xml:space="preserve">Xin Sheng, Long Gao, Klaus H. Kaestner, Katalin Susztak, Yan V. Sun, Scott L. DuVall, Kelly Cho, Jennifer S.</w:t>
      </w:r>
    </w:p>
    <w:p>
      <w:r>
        <w:rPr>
          <w:rFonts w:ascii="Courier New" w:cs="Courier New" w:eastAsia="Courier New" w:hAnsi="Courier New"/>
          <w:sz w:val="18"/>
          <w:szCs w:val="18"/>
        </w:rPr>
        <w:t xml:space="preserve">Lee, J. Michael Gaziano, Lawrence S. Phillips, James B. Meigs, Peter D. Reaven, Peter W. Wilson, Todd L.</w:t>
      </w:r>
    </w:p>
    <w:p>
      <w:r>
        <w:rPr>
          <w:rFonts w:ascii="Courier New" w:cs="Courier New" w:eastAsia="Courier New" w:hAnsi="Courier New"/>
          <w:sz w:val="18"/>
          <w:szCs w:val="18"/>
        </w:rPr>
        <w:t xml:space="preserve">Edwards, Daniel J. Rader, Scott M. Damrauer, Christopher J. O’Donnell, Philip S. Tsao, Kyong-Mi Chang,</w:t>
      </w:r>
    </w:p>
    <w:p>
      <w:r>
        <w:rPr>
          <w:rFonts w:ascii="Courier New" w:cs="Courier New" w:eastAsia="Courier New" w:hAnsi="Courier New"/>
          <w:sz w:val="18"/>
          <w:szCs w:val="18"/>
        </w:rPr>
        <w:t xml:space="preserve">Benjamin F. Voight, and Danish Saleheen. Discovery of 318 new risk loci for type 2 diabetes and related</w:t>
      </w:r>
    </w:p>
    <w:p>
      <w:r>
        <w:rPr>
          <w:rFonts w:ascii="Courier New" w:cs="Courier New" w:eastAsia="Courier New" w:hAnsi="Courier New"/>
          <w:sz w:val="18"/>
          <w:szCs w:val="18"/>
        </w:rPr>
        <w:t xml:space="preserve">vascular outcomes among 1.4 million participants in a multi-ethnic meta-analysis.Nature genetics, 52(7):680–</w:t>
      </w:r>
    </w:p>
    <w:p>
      <w:r>
        <w:rPr>
          <w:rFonts w:ascii="Courier New" w:cs="Courier New" w:eastAsia="Courier New" w:hAnsi="Courier New"/>
          <w:sz w:val="18"/>
          <w:szCs w:val="18"/>
        </w:rPr>
        <w:t xml:space="preserve">691, July 2020.</w:t>
      </w:r>
    </w:p>
    <w:p>
      <w:r>
        <w:rPr>
          <w:rFonts w:ascii="Courier New" w:cs="Courier New" w:eastAsia="Courier New" w:hAnsi="Courier New"/>
          <w:sz w:val="18"/>
          <w:szCs w:val="18"/>
        </w:rPr>
        <w:t xml:space="preserve">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[27] AnubhaMahajan, CassandraN.Spracklen, WeihuaZhang, MaggieC.Y.Ng, LaurenEPetty, HidetoshiKitajima,</w:t>
      </w:r>
    </w:p>
    <w:p>
      <w:r>
        <w:rPr>
          <w:rFonts w:ascii="Courier New" w:cs="Courier New" w:eastAsia="Courier New" w:hAnsi="Courier New"/>
          <w:sz w:val="18"/>
          <w:szCs w:val="18"/>
        </w:rPr>
        <w:t xml:space="preserve">Grace Z. Yu, Sina Rüeger, Leo Speidel, Young Jin Kim, Momoko Horikoshi, Josep M. Mercader, Daniel Taliun,</w:t>
      </w:r>
    </w:p>
    <w:p>
      <w:r>
        <w:rPr>
          <w:rFonts w:ascii="Courier New" w:cs="Courier New" w:eastAsia="Courier New" w:hAnsi="Courier New"/>
          <w:sz w:val="18"/>
          <w:szCs w:val="18"/>
        </w:rPr>
        <w:t xml:space="preserve">Sanghoon Moon, Soo-Heon Kwak, Neil R. Robertson, Nigel W. Rayner, Marie Loh, Bong-Jo Kim, Joshua</w:t>
      </w:r>
    </w:p>
    <w:p>
      <w:r>
        <w:rPr>
          <w:rFonts w:ascii="Courier New" w:cs="Courier New" w:eastAsia="Courier New" w:hAnsi="Courier New"/>
          <w:sz w:val="18"/>
          <w:szCs w:val="18"/>
        </w:rPr>
        <w:t xml:space="preserve">Chiou, Irene Miguel-Escalada, Pietro della Briotta Parolo, Kuang Lin, Fiona Bragg, Michael H. Preuss, Fumihiko</w:t>
      </w:r>
    </w:p>
    <w:p>
      <w:r>
        <w:rPr>
          <w:rFonts w:ascii="Courier New" w:cs="Courier New" w:eastAsia="Courier New" w:hAnsi="Courier New"/>
          <w:sz w:val="18"/>
          <w:szCs w:val="18"/>
        </w:rPr>
        <w:t xml:space="preserve">Takeuchi, Jana Nano, Xiuqing Guo, Amel Lamri, Masahiro Nakatochi, Robert A. Scott, Jung-Jin Lee, Alicia</w:t>
      </w:r>
    </w:p>
    <w:p>
      <w:r>
        <w:rPr>
          <w:rFonts w:ascii="Courier New" w:cs="Courier New" w:eastAsia="Courier New" w:hAnsi="Courier New"/>
          <w:sz w:val="18"/>
          <w:szCs w:val="18"/>
        </w:rPr>
        <w:t xml:space="preserve">Huerta-Chagoya,MariaelisaGraff,Jin-FangChai,EstebanJParra,JieYao,LawrenceF.Bielak,YasuharuTabara,</w:t>
      </w:r>
    </w:p>
    <w:p>
      <w:r>
        <w:rPr>
          <w:rFonts w:ascii="Courier New" w:cs="Courier New" w:eastAsia="Courier New" w:hAnsi="Courier New"/>
          <w:sz w:val="18"/>
          <w:szCs w:val="18"/>
        </w:rPr>
        <w:t xml:space="preserve">YangHai, ValgerdurSteinthorsdottir, JamesP.Cook, MartKals, NielsGrarup, EllenM.Schmidt, IanPan, Tamar</w:t>
      </w:r>
    </w:p>
    <w:p>
      <w:r>
        <w:rPr>
          <w:rFonts w:ascii="Courier New" w:cs="Courier New" w:eastAsia="Courier New" w:hAnsi="Courier New"/>
          <w:sz w:val="18"/>
          <w:szCs w:val="18"/>
        </w:rPr>
        <w:t xml:space="preserve">Sofer, Matthias Wuttke, Chloe Sarnowski, Christian Gieger, Darryl Nousome, Stella Trompet, Jirong Long,</w:t>
      </w:r>
    </w:p>
    <w:p>
      <w:r>
        <w:rPr>
          <w:rFonts w:ascii="Courier New" w:cs="Courier New" w:eastAsia="Courier New" w:hAnsi="Courier New"/>
          <w:sz w:val="18"/>
          <w:szCs w:val="18"/>
        </w:rPr>
        <w:t xml:space="preserve">Meng Sun, Lin Tong, Wei-Min Chen, Meraj Ahmad, Raymond Noordam, Victor J. Y. Lim, Claudia H. T. Tam,</w:t>
      </w:r>
    </w:p>
    <w:p>
      <w:r>
        <w:rPr>
          <w:rFonts w:ascii="Courier New" w:cs="Courier New" w:eastAsia="Courier New" w:hAnsi="Courier New"/>
          <w:sz w:val="18"/>
          <w:szCs w:val="18"/>
        </w:rPr>
        <w:t xml:space="preserve">Yoonjung Yoonie Joo, Chien-Hsiun Chen, Laura M. Raffield, Cécile Lecoeur, Bram Peter Prins, Aude Nicolas,</w:t>
      </w:r>
    </w:p>
    <w:p>
      <w:r>
        <w:rPr>
          <w:rFonts w:ascii="Courier New" w:cs="Courier New" w:eastAsia="Courier New" w:hAnsi="Courier New"/>
          <w:sz w:val="18"/>
          <w:szCs w:val="18"/>
        </w:rPr>
        <w:t xml:space="preserve">Lisa R. Yanek, Guanjie Chen, Richard A. Jensen, Salman Tajuddin, Edmond K. Kabagambe, Ping An, Anny H.</w:t>
      </w:r>
    </w:p>
    <w:p>
      <w:r>
        <w:rPr>
          <w:rFonts w:ascii="Courier New" w:cs="Courier New" w:eastAsia="Courier New" w:hAnsi="Courier New"/>
          <w:sz w:val="18"/>
          <w:szCs w:val="18"/>
        </w:rPr>
        <w:t xml:space="preserve">Xiang, Hyeok Sun Choi, Brian E. Cade, Jingyi Tan, Jack Flanagan, Fernando Abaitua, Linda S. Adair, Adebowale</w:t>
      </w:r>
    </w:p>
    <w:p>
      <w:r>
        <w:rPr>
          <w:rFonts w:ascii="Courier New" w:cs="Courier New" w:eastAsia="Courier New" w:hAnsi="Courier New"/>
          <w:sz w:val="18"/>
          <w:szCs w:val="18"/>
        </w:rPr>
        <w:t xml:space="preserve">Adeyemo, Carlos A. Aguilar-Salinas, Masato Akiyama, Sonia S. Anand, Alain Bertoni, Zheng Bian, Jette Bork-</w:t>
      </w:r>
    </w:p>
    <w:p>
      <w:r>
        <w:rPr>
          <w:rFonts w:ascii="Courier New" w:cs="Courier New" w:eastAsia="Courier New" w:hAnsi="Courier New"/>
          <w:sz w:val="18"/>
          <w:szCs w:val="18"/>
        </w:rPr>
        <w:t xml:space="preserve">Jensen, IvanBrandslund, JenniferA.Brody, ChadM.Brummett, ThomasA.Buchanan, MickaëlCanouil, Juliana</w:t>
      </w:r>
    </w:p>
    <w:p>
      <w:r>
        <w:rPr>
          <w:rFonts w:ascii="Courier New" w:cs="Courier New" w:eastAsia="Courier New" w:hAnsi="Courier New"/>
          <w:sz w:val="18"/>
          <w:szCs w:val="18"/>
        </w:rPr>
        <w:t xml:space="preserve">C. N. Chan, Li-Ching Chang, Miao-Li Chee, Ji Chen, Shyh-Huei Chen, Yuan-Tsong Chen, Zhengming Chen,</w:t>
      </w:r>
    </w:p>
    <w:p>
      <w:r>
        <w:rPr>
          <w:rFonts w:ascii="Courier New" w:cs="Courier New" w:eastAsia="Courier New" w:hAnsi="Courier New"/>
          <w:sz w:val="18"/>
          <w:szCs w:val="18"/>
        </w:rPr>
        <w:t xml:space="preserve">Lee-Ming Chuang, Mary Cushman, Swapan K. Das, H. Janaka de Silva, George Dedoussis, Latchezar Dimitrov,</w:t>
      </w:r>
    </w:p>
    <w:p>
      <w:r>
        <w:rPr>
          <w:rFonts w:ascii="Courier New" w:cs="Courier New" w:eastAsia="Courier New" w:hAnsi="Courier New"/>
          <w:sz w:val="18"/>
          <w:szCs w:val="18"/>
        </w:rPr>
        <w:t xml:space="preserve">Ayo P. Doumatey, Shufa Du, Qing Duan, Kai-Uwe Eckardt, Leslie S. Emery, Daniel S. Evans, Michele K. Evans,</w:t>
      </w:r>
    </w:p>
    <w:p>
      <w:r>
        <w:rPr>
          <w:rFonts w:ascii="Courier New" w:cs="Courier New" w:eastAsia="Courier New" w:hAnsi="Courier New"/>
          <w:sz w:val="18"/>
          <w:szCs w:val="18"/>
        </w:rPr>
        <w:t xml:space="preserve">Krista Fischer, James S. Floyd, Ian Ford, Myriam Fornage, Oscar H. Franco, Timothy M. Frayling, Barry I.</w:t>
      </w:r>
    </w:p>
    <w:p>
      <w:r>
        <w:rPr>
          <w:rFonts w:ascii="Courier New" w:cs="Courier New" w:eastAsia="Courier New" w:hAnsi="Courier New"/>
          <w:sz w:val="18"/>
          <w:szCs w:val="18"/>
        </w:rPr>
        <w:t xml:space="preserve">Freedman, Christian Fuchsberger, Pauline Genter, Hertzel C. Gerstein, Vilmantas Giedraitis, Clicerio González-</w:t>
      </w:r>
    </w:p>
    <w:p>
      <w:r>
        <w:rPr>
          <w:rFonts w:ascii="Courier New" w:cs="Courier New" w:eastAsia="Courier New" w:hAnsi="Courier New"/>
          <w:sz w:val="18"/>
          <w:szCs w:val="18"/>
        </w:rPr>
        <w:t xml:space="preserve">Villalpando, Maria Elena González-Villalpando, Mark O. Goodarzi, Penny Gordon-Larsen, David Gorkin, Myron</w:t>
      </w:r>
    </w:p>
    <w:p>
      <w:r>
        <w:rPr>
          <w:rFonts w:ascii="Courier New" w:cs="Courier New" w:eastAsia="Courier New" w:hAnsi="Courier New"/>
          <w:sz w:val="18"/>
          <w:szCs w:val="18"/>
        </w:rPr>
        <w:t xml:space="preserve">Gross, Yu Guo, Sophie Hackinger, Sohee Han, Andrew T. Hattersley, Christian Herder, Annie-Green Howard,</w:t>
      </w:r>
    </w:p>
    <w:p>
      <w:r>
        <w:rPr>
          <w:rFonts w:ascii="Courier New" w:cs="Courier New" w:eastAsia="Courier New" w:hAnsi="Courier New"/>
          <w:sz w:val="18"/>
          <w:szCs w:val="18"/>
        </w:rPr>
        <w:t xml:space="preserve">Willa Hsueh, Mengna Huang, Wei Huang, Yi-Jen Hung, Mi Yeong Hwang, Chii-Min Hwu, Sahoko Ichihara,</w:t>
      </w:r>
    </w:p>
    <w:p>
      <w:r>
        <w:rPr>
          <w:rFonts w:ascii="Courier New" w:cs="Courier New" w:eastAsia="Courier New" w:hAnsi="Courier New"/>
          <w:sz w:val="18"/>
          <w:szCs w:val="18"/>
        </w:rPr>
        <w:t xml:space="preserve">Mohammad Arfan Ikram, Martin Ingelsson, Tariqul Islam, Masato Isono, Hye-Mi Jang, Farzana Jasmine, Guozhi</w:t>
      </w:r>
    </w:p>
    <w:p>
      <w:r>
        <w:rPr>
          <w:rFonts w:ascii="Courier New" w:cs="Courier New" w:eastAsia="Courier New" w:hAnsi="Courier New"/>
          <w:sz w:val="18"/>
          <w:szCs w:val="18"/>
        </w:rPr>
        <w:t xml:space="preserve">Jiang, Jost B. Jonas, Marit E. Jørgensen, Torben Jørgensen, Yoichiro Kamatani, Fouad R. Kandeel, Anuradhani</w:t>
      </w:r>
    </w:p>
    <w:p>
      <w:r>
        <w:rPr>
          <w:rFonts w:ascii="Courier New" w:cs="Courier New" w:eastAsia="Courier New" w:hAnsi="Courier New"/>
          <w:sz w:val="18"/>
          <w:szCs w:val="18"/>
        </w:rPr>
        <w:t xml:space="preserve">Kasturiratne, Tomohiro Katsuya, Varinderpal Kaur, Takahisa Kawaguchi, Jacob M. Keaton, Abel N. Kho, Chiea-</w:t>
      </w:r>
    </w:p>
    <w:p>
      <w:r>
        <w:rPr>
          <w:rFonts w:ascii="Courier New" w:cs="Courier New" w:eastAsia="Courier New" w:hAnsi="Courier New"/>
          <w:sz w:val="18"/>
          <w:szCs w:val="18"/>
        </w:rPr>
        <w:t xml:space="preserve">Chuen Khor, Muhammad G. Kibriya, Duk-Hwan Kim, Katsuhiko Kohara, Jennifer Kriebel, Florian Kronenberg,</w:t>
      </w:r>
    </w:p>
    <w:p>
      <w:r>
        <w:rPr>
          <w:rFonts w:ascii="Courier New" w:cs="Courier New" w:eastAsia="Courier New" w:hAnsi="Courier New"/>
          <w:sz w:val="18"/>
          <w:szCs w:val="18"/>
        </w:rPr>
        <w:t xml:space="preserve">Johanna Kuusisto, Kristi Läll, Leslie A. Lange, Myung-Shik Lee, Nanette R. Lee, Aaron Leong, Liming Li, Yun Li,</w:t>
      </w:r>
    </w:p>
    <w:p>
      <w:r>
        <w:rPr>
          <w:rFonts w:ascii="Courier New" w:cs="Courier New" w:eastAsia="Courier New" w:hAnsi="Courier New"/>
          <w:sz w:val="18"/>
          <w:szCs w:val="18"/>
        </w:rPr>
        <w:t xml:space="preserve">RuifangLi-Gao, SymenLigthart, CeciliaM.Lindgren, AllanLinneberg, Ching-TiLiu, JianjunLiu, AdamE.Locke,</w:t>
      </w:r>
    </w:p>
    <w:p>
      <w:r>
        <w:rPr>
          <w:rFonts w:ascii="Courier New" w:cs="Courier New" w:eastAsia="Courier New" w:hAnsi="Courier New"/>
          <w:sz w:val="18"/>
          <w:szCs w:val="18"/>
        </w:rPr>
        <w:t xml:space="preserve">Tin Louie, Jian’an Luan, Andrea O. Luk, Xi Luo, Jun Lv, Valeriya Lyssenko, Vasiliki Mamakou, K. Radha Mani,</w:t>
      </w:r>
    </w:p>
    <w:p>
      <w:r>
        <w:rPr>
          <w:rFonts w:ascii="Courier New" w:cs="Courier New" w:eastAsia="Courier New" w:hAnsi="Courier New"/>
          <w:sz w:val="18"/>
          <w:szCs w:val="18"/>
        </w:rPr>
        <w:t xml:space="preserve">Thomas Meitinger, Andres Metspalu, Andrew D. Morris, Girish N. Nadkarni, Jerry L. Nadler, Michael A. Nalls,</w:t>
      </w:r>
    </w:p>
    <w:p>
      <w:r>
        <w:rPr>
          <w:rFonts w:ascii="Courier New" w:cs="Courier New" w:eastAsia="Courier New" w:hAnsi="Courier New"/>
          <w:sz w:val="18"/>
          <w:szCs w:val="18"/>
        </w:rPr>
        <w:t xml:space="preserve">Uma Nayak, Suraj S. Nongmaithem, Ioanna Ntalla, Yukinori Okada, Lorena Orozco, Sanjay R. Patel, Mark A.</w:t>
      </w:r>
    </w:p>
    <w:p>
      <w:r>
        <w:rPr>
          <w:rFonts w:ascii="Courier New" w:cs="Courier New" w:eastAsia="Courier New" w:hAnsi="Courier New"/>
          <w:sz w:val="18"/>
          <w:szCs w:val="18"/>
        </w:rPr>
        <w:t xml:space="preserve">Pereira, Annette Peters, Fraser J. Pirie, Bianca Porneala, Gauri Prasad, Sebastian Preissl, Laura J. Rasmussen-</w:t>
      </w:r>
    </w:p>
    <w:p>
      <w:r>
        <w:rPr>
          <w:rFonts w:ascii="Courier New" w:cs="Courier New" w:eastAsia="Courier New" w:hAnsi="Courier New"/>
          <w:sz w:val="18"/>
          <w:szCs w:val="18"/>
        </w:rPr>
        <w:t xml:space="preserve">Torvik, Alexander P. Reiner, Michael Roden, Rebecca Rohde, Kathryn Roll, Charumathi Sabanayagam, Maike</w:t>
      </w:r>
    </w:p>
    <w:p>
      <w:r>
        <w:rPr>
          <w:rFonts w:ascii="Courier New" w:cs="Courier New" w:eastAsia="Courier New" w:hAnsi="Courier New"/>
          <w:sz w:val="18"/>
          <w:szCs w:val="18"/>
        </w:rPr>
        <w:t xml:space="preserve">Sander, Kevin Sandow, Naveed Sattar, Sebastian Schönherr, Claudia Schurmann, Mohammad Shahriar, Jinxiu</w:t>
      </w:r>
    </w:p>
    <w:p>
      <w:r>
        <w:rPr>
          <w:rFonts w:ascii="Courier New" w:cs="Courier New" w:eastAsia="Courier New" w:hAnsi="Courier New"/>
          <w:sz w:val="18"/>
          <w:szCs w:val="18"/>
        </w:rPr>
        <w:t xml:space="preserve">Shi, Dong Mun Shin, Daniel Shriner, Jennifer A. Smith, Wing Yee So, Alena Stančáková, Adrienne M. Stilp,</w:t>
      </w:r>
    </w:p>
    <w:p>
      <w:r>
        <w:rPr>
          <w:rFonts w:ascii="Courier New" w:cs="Courier New" w:eastAsia="Courier New" w:hAnsi="Courier New"/>
          <w:sz w:val="18"/>
          <w:szCs w:val="18"/>
        </w:rPr>
        <w:t xml:space="preserve">Konstantin Strauch, Ken Suzuki, Atsushi Takahashi, Kent D. Taylor, Barbara Thorand, Gudmar Thorleifsson,</w:t>
      </w:r>
    </w:p>
    <w:p>
      <w:r>
        <w:rPr>
          <w:rFonts w:ascii="Courier New" w:cs="Courier New" w:eastAsia="Courier New" w:hAnsi="Courier New"/>
          <w:sz w:val="18"/>
          <w:szCs w:val="18"/>
        </w:rPr>
        <w:t xml:space="preserve">Unnur Thorsteinsdottir, Brian Tomlinson, Jason M. Torres, Fuu-Jen Tsai, Jaakko Tuomilehto, Teresa Tusie-</w:t>
      </w:r>
    </w:p>
    <w:p>
      <w:r>
        <w:rPr>
          <w:rFonts w:ascii="Courier New" w:cs="Courier New" w:eastAsia="Courier New" w:hAnsi="Courier New"/>
          <w:sz w:val="18"/>
          <w:szCs w:val="18"/>
        </w:rPr>
        <w:t xml:space="preserve">Luna, Miriam S. Udler, Adan Valladares-Salgado, Rob M. van Dam, Jan B. van Klinken, Rohit Varma, Marijana</w:t>
      </w:r>
    </w:p>
    <w:p>
      <w:r>
        <w:rPr>
          <w:rFonts w:ascii="Courier New" w:cs="Courier New" w:eastAsia="Courier New" w:hAnsi="Courier New"/>
          <w:sz w:val="18"/>
          <w:szCs w:val="18"/>
        </w:rPr>
        <w:t xml:space="preserve">Vujkovic, Niels Wacher-Rodarte, Eleanor Wheeler, Eric A. Whitsel, Ananda R. Wickremasinghe, Ko Willems van</w:t>
      </w:r>
    </w:p>
    <w:p>
      <w:r>
        <w:rPr>
          <w:rFonts w:ascii="Courier New" w:cs="Courier New" w:eastAsia="Courier New" w:hAnsi="Courier New"/>
          <w:sz w:val="18"/>
          <w:szCs w:val="18"/>
        </w:rPr>
        <w:t xml:space="preserve">Dijk, Daniel R. Witte, Chittaranjan S. Yajnik, Ken Yamamoto, Toshimasa Yamauchi, Loïc Yengo, Kyungheon</w:t>
      </w:r>
    </w:p>
    <w:p>
      <w:r>
        <w:rPr>
          <w:rFonts w:ascii="Courier New" w:cs="Courier New" w:eastAsia="Courier New" w:hAnsi="Courier New"/>
          <w:sz w:val="18"/>
          <w:szCs w:val="18"/>
        </w:rPr>
        <w:t xml:space="preserve">Yoon, Canqing Yu, Jian-Min Yuan, Salim Yusuf, Liang Zhang, Wei Zheng, Leslie J. Raffel, Michiya Igase, Eli Ipp,</w:t>
      </w:r>
    </w:p>
    <w:p>
      <w:r>
        <w:rPr>
          <w:rFonts w:ascii="Courier New" w:cs="Courier New" w:eastAsia="Courier New" w:hAnsi="Courier New"/>
          <w:sz w:val="18"/>
          <w:szCs w:val="18"/>
        </w:rPr>
        <w:t xml:space="preserve">Susan Redline, Yoon Shin Cho, Lars Lind, Michael A. Province, Craig L. Hanis, Patricia A. Peyser, Erik Ingelsson,</w:t>
      </w:r>
    </w:p>
    <w:p>
      <w:r>
        <w:rPr>
          <w:rFonts w:ascii="Courier New" w:cs="Courier New" w:eastAsia="Courier New" w:hAnsi="Courier New"/>
          <w:sz w:val="18"/>
          <w:szCs w:val="18"/>
        </w:rPr>
        <w:t xml:space="preserve">Alan B. Zonderman, Bruce M. Psaty, Ya-Xing Wang, Charles N. Rotimi, Diane M. Becker, Fumihiko Matsuda,</w:t>
      </w:r>
    </w:p>
    <w:p>
      <w:r>
        <w:rPr>
          <w:rFonts w:ascii="Courier New" w:cs="Courier New" w:eastAsia="Courier New" w:hAnsi="Courier New"/>
          <w:sz w:val="18"/>
          <w:szCs w:val="18"/>
        </w:rPr>
        <w:t xml:space="preserve">Yongmei Liu, Eleftheria Zeggini, Mitsuhiro Yokota, Stephen S. Rich, Charles Kooperberg, James S. Pankow,</w:t>
      </w:r>
    </w:p>
    <w:p>
      <w:r>
        <w:rPr>
          <w:rFonts w:ascii="Courier New" w:cs="Courier New" w:eastAsia="Courier New" w:hAnsi="Courier New"/>
          <w:sz w:val="18"/>
          <w:szCs w:val="18"/>
        </w:rPr>
        <w:t xml:space="preserve">James C. Engert, Yii-Der Ida Chen, Philippe Froguel, James G. Wilson, Wayne H. H. Sheu, Sharon L. R. Kardia,</w:t>
      </w:r>
    </w:p>
    <w:p>
      <w:r>
        <w:rPr>
          <w:rFonts w:ascii="Courier New" w:cs="Courier New" w:eastAsia="Courier New" w:hAnsi="Courier New"/>
          <w:sz w:val="18"/>
          <w:szCs w:val="18"/>
        </w:rPr>
        <w:t xml:space="preserve">Jer-Yuarn Wu, M. Geoffrey Hayes, Ronald C. W. Ma, Tien-Yin Wong, Leif Groop, Dennis O. Mook-Kanamori,</w:t>
      </w:r>
    </w:p>
    <w:p>
      <w:r>
        <w:rPr>
          <w:rFonts w:ascii="Courier New" w:cs="Courier New" w:eastAsia="Courier New" w:hAnsi="Courier New"/>
          <w:sz w:val="18"/>
          <w:szCs w:val="18"/>
        </w:rPr>
        <w:t xml:space="preserve">Giriraj R. Chandak, Francis S. Collins, Dwaipayan Bharadwaj, Guillaume Paré, Michèle M. Sale, Habibul Ahsan,</w:t>
      </w:r>
    </w:p>
    <w:p>
      <w:r>
        <w:rPr>
          <w:rFonts w:ascii="Courier New" w:cs="Courier New" w:eastAsia="Courier New" w:hAnsi="Courier New"/>
          <w:sz w:val="18"/>
          <w:szCs w:val="18"/>
        </w:rPr>
        <w:t xml:space="preserve">Ayesha A. Motala, Xiao-Ou Shu, Kyong-Soo Park, J. Wouter Jukema, Miguel Cruz, Roberta McKean-Cowdin,</w:t>
      </w:r>
    </w:p>
    <w:p>
      <w:r>
        <w:rPr>
          <w:rFonts w:ascii="Courier New" w:cs="Courier New" w:eastAsia="Courier New" w:hAnsi="Courier New"/>
          <w:sz w:val="18"/>
          <w:szCs w:val="18"/>
        </w:rPr>
        <w:t xml:space="preserve">Harald Grallert, Ching-Yu Cheng, Erwin P. Bottinger, Abbas Dehghan, E-Shyong Tai, Josée Dupuis, Norihiro</w:t>
      </w:r>
    </w:p>
    <w:p>
      <w:r>
        <w:rPr>
          <w:rFonts w:ascii="Courier New" w:cs="Courier New" w:eastAsia="Courier New" w:hAnsi="Courier New"/>
          <w:sz w:val="18"/>
          <w:szCs w:val="18"/>
        </w:rPr>
        <w:t xml:space="preserve">Kato, Markku Laakso, Anna Köttgen, Woon-Puay Koh, Colin N. A. Palmer, Simin Liu, Goncalo Abecasis,</w:t>
      </w:r>
    </w:p>
    <w:p>
      <w:r>
        <w:rPr>
          <w:rFonts w:ascii="Courier New" w:cs="Courier New" w:eastAsia="Courier New" w:hAnsi="Courier New"/>
          <w:sz w:val="18"/>
          <w:szCs w:val="18"/>
        </w:rPr>
        <w:t xml:space="preserve">Jaspal S. Kooner, Ruth J. F. Loos, Kari E. North, Christopher A. Haiman, Jose C. Florez, Danish Saleheen,</w:t>
      </w:r>
    </w:p>
    <w:p>
      <w:r>
        <w:rPr>
          <w:rFonts w:ascii="Courier New" w:cs="Courier New" w:eastAsia="Courier New" w:hAnsi="Courier New"/>
          <w:sz w:val="18"/>
          <w:szCs w:val="18"/>
        </w:rPr>
        <w:t xml:space="preserve">Torben Hansen, Oluf Pedersen, Reedik Mägi, Claudia Langenberg, Nicholas J. Wareham, Shiro Maeda, Takashi</w:t>
      </w:r>
    </w:p>
    <w:p>
      <w:r>
        <w:rPr>
          <w:rFonts w:ascii="Courier New" w:cs="Courier New" w:eastAsia="Courier New" w:hAnsi="Courier New"/>
          <w:sz w:val="18"/>
          <w:szCs w:val="18"/>
        </w:rPr>
        <w:t xml:space="preserve">Kadowaki, Juyoung Lee, Iona Y. Millwood, Robin G. Walters, Kari Stefansson, Simon R. Myers, Jorge Ferrer,</w:t>
      </w:r>
    </w:p>
    <w:p>
      <w:r>
        <w:rPr>
          <w:rFonts w:ascii="Courier New" w:cs="Courier New" w:eastAsia="Courier New" w:hAnsi="Courier New"/>
          <w:sz w:val="18"/>
          <w:szCs w:val="18"/>
        </w:rPr>
        <w:t xml:space="preserve">Kyle J. Gaulton, James B. Meigs, Karen L. Mohlke, Anna L. Gloyn, Donald W. Bowden, Jennifer E. Below,</w:t>
      </w:r>
    </w:p>
    <w:p>
      <w:r>
        <w:rPr>
          <w:rFonts w:ascii="Courier New" w:cs="Courier New" w:eastAsia="Courier New" w:hAnsi="Courier New"/>
          <w:sz w:val="18"/>
          <w:szCs w:val="18"/>
        </w:rPr>
        <w:t xml:space="preserve">John C. Chambers, Xueling Sim, Michael Boehnke, Jerome I. Rotter, Mark I. McCarthy, and Andrew P. Morris.</w:t>
      </w:r>
    </w:p>
    <w:p>
      <w:r>
        <w:rPr>
          <w:rFonts w:ascii="Courier New" w:cs="Courier New" w:eastAsia="Courier New" w:hAnsi="Courier New"/>
          <w:sz w:val="18"/>
          <w:szCs w:val="18"/>
        </w:rPr>
        <w:t xml:space="preserve">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Multi-ancestry genetic study of type 2 diabetes highlights the power of diverse populations for discovery and</w:t>
      </w:r>
    </w:p>
    <w:p>
      <w:r>
        <w:rPr>
          <w:rFonts w:ascii="Courier New" w:cs="Courier New" w:eastAsia="Courier New" w:hAnsi="Courier New"/>
          <w:sz w:val="18"/>
          <w:szCs w:val="18"/>
        </w:rPr>
        <w:t xml:space="preserve">translation.Nature genetics, 54(5):560–572, May 2022.</w:t>
      </w:r>
    </w:p>
    <w:p>
      <w:r>
        <w:rPr>
          <w:rFonts w:ascii="Courier New" w:cs="Courier New" w:eastAsia="Courier New" w:hAnsi="Courier New"/>
          <w:sz w:val="18"/>
          <w:szCs w:val="18"/>
        </w:rPr>
        <w:t xml:space="preserve">[28] Gaowei Wang, Joshua Chiou, Chun Zeng, Michael Miller, Ileana Matta, Jee Yun Han, Nikita Kadakia, Mei-</w:t>
      </w:r>
    </w:p>
    <w:p>
      <w:r>
        <w:rPr>
          <w:rFonts w:ascii="Courier New" w:cs="Courier New" w:eastAsia="Courier New" w:hAnsi="Courier New"/>
          <w:sz w:val="18"/>
          <w:szCs w:val="18"/>
        </w:rPr>
        <w:t xml:space="preserve">Lin Okino, Elisha Beebe, Medhavi Mallick, Joan Camunas-Soler, Theodore dos Santos, Xiao-Qing Dai, Cara</w:t>
      </w:r>
    </w:p>
    <w:p>
      <w:r>
        <w:rPr>
          <w:rFonts w:ascii="Courier New" w:cs="Courier New" w:eastAsia="Courier New" w:hAnsi="Courier New"/>
          <w:sz w:val="18"/>
          <w:szCs w:val="18"/>
        </w:rPr>
        <w:t xml:space="preserve">Ellis, Yan Hang, Seung K. Kim, Patrick E. MacDonald, Fouad R. Kandeel, Sebastian Preissl, Kyle J. Gaulton,</w:t>
      </w:r>
    </w:p>
    <w:p>
      <w:r>
        <w:rPr>
          <w:rFonts w:ascii="Courier New" w:cs="Courier New" w:eastAsia="Courier New" w:hAnsi="Courier New"/>
          <w:sz w:val="18"/>
          <w:szCs w:val="18"/>
        </w:rPr>
        <w:t xml:space="preserve">and Maike Sander. Integrating genetics with single-cell multiomic measurements across disease states identifies</w:t>
      </w:r>
    </w:p>
    <w:p>
      <w:r>
        <w:rPr>
          <w:rFonts w:ascii="Courier New" w:cs="Courier New" w:eastAsia="Courier New" w:hAnsi="Courier New"/>
          <w:sz w:val="18"/>
          <w:szCs w:val="18"/>
        </w:rPr>
        <w:t xml:space="preserve">mechanisms of beta cell dysfunction in type 2 diabetes.Nature Genetics, 55(6):984–994, June 2023. Publisher:</w:t>
      </w:r>
    </w:p>
    <w:p>
      <w:r>
        <w:rPr>
          <w:rFonts w:ascii="Courier New" w:cs="Courier New" w:eastAsia="Courier New" w:hAnsi="Courier New"/>
          <w:sz w:val="18"/>
          <w:szCs w:val="18"/>
        </w:rPr>
        <w:t xml:space="preserve">Nature Publishing Group.</w:t>
      </w:r>
    </w:p>
    <w:p>
      <w:r>
        <w:rPr>
          <w:rFonts w:ascii="Courier New" w:cs="Courier New" w:eastAsia="Courier New" w:hAnsi="Courier New"/>
          <w:sz w:val="18"/>
          <w:szCs w:val="18"/>
        </w:rPr>
        <w:t xml:space="preserve">[29] The GTEx Consortium. The GTEx Consortium atlas of genetic regulatory effects across human tissues.Science,</w:t>
      </w:r>
    </w:p>
    <w:p>
      <w:r>
        <w:rPr>
          <w:rFonts w:ascii="Courier New" w:cs="Courier New" w:eastAsia="Courier New" w:hAnsi="Courier New"/>
          <w:sz w:val="18"/>
          <w:szCs w:val="18"/>
        </w:rPr>
        <w:t xml:space="preserve">369(6509):1318–1330, September 2020. Publisher: American Association for the Advancement of Science.</w:t>
      </w:r>
    </w:p>
    <w:p>
      <w:r>
        <w:rPr>
          <w:rFonts w:ascii="Courier New" w:cs="Courier New" w:eastAsia="Courier New" w:hAnsi="Courier New"/>
          <w:sz w:val="18"/>
          <w:szCs w:val="18"/>
        </w:rPr>
        <w:t xml:space="preserve">[30] BenjaminB.Sun,JoshuaChiou,MatthewTraylor,ChristianBenner,Yi-HsiangHsu,TomG.Richardson,Praveen</w:t>
      </w:r>
    </w:p>
    <w:p>
      <w:r>
        <w:rPr>
          <w:rFonts w:ascii="Courier New" w:cs="Courier New" w:eastAsia="Courier New" w:hAnsi="Courier New"/>
          <w:sz w:val="18"/>
          <w:szCs w:val="18"/>
        </w:rPr>
        <w:t xml:space="preserve">Surendran,AnubhaMahajan,ChloeRobins,StevenG.Vasquez-Grinnell,LipingHou,ErikaM.Kvikstad,OliverS.</w:t>
      </w:r>
    </w:p>
    <w:p>
      <w:r>
        <w:rPr>
          <w:rFonts w:ascii="Courier New" w:cs="Courier New" w:eastAsia="Courier New" w:hAnsi="Courier New"/>
          <w:sz w:val="18"/>
          <w:szCs w:val="18"/>
        </w:rPr>
        <w:t xml:space="preserve">Burren, Jonathan Davitte, Kyle L. Ferber, Christopher E. Gillies, Åsa K. Hedman, Sile Hu, Tinchi Lin, Rajesh</w:t>
      </w:r>
    </w:p>
    <w:p>
      <w:r>
        <w:rPr>
          <w:rFonts w:ascii="Courier New" w:cs="Courier New" w:eastAsia="Courier New" w:hAnsi="Courier New"/>
          <w:sz w:val="18"/>
          <w:szCs w:val="18"/>
        </w:rPr>
        <w:t xml:space="preserve">Mikkilineni, Rion K. Pendergrass, Corran Pickering, Bram Prins, Denis Baird, Chia-Yen Chen, Lucas D. Ward,</w:t>
      </w:r>
    </w:p>
    <w:p>
      <w:r>
        <w:rPr>
          <w:rFonts w:ascii="Courier New" w:cs="Courier New" w:eastAsia="Courier New" w:hAnsi="Courier New"/>
          <w:sz w:val="18"/>
          <w:szCs w:val="18"/>
        </w:rPr>
        <w:t xml:space="preserve">Aimee M. Deaton, Samantha Welsh, Carissa M. Willis, Nick Lehner, Matthias Arnold, Maria A. Wörheide,</w:t>
      </w:r>
    </w:p>
    <w:p>
      <w:r>
        <w:rPr>
          <w:rFonts w:ascii="Courier New" w:cs="Courier New" w:eastAsia="Courier New" w:hAnsi="Courier New"/>
          <w:sz w:val="18"/>
          <w:szCs w:val="18"/>
        </w:rPr>
        <w:t xml:space="preserve">Karsten Suhre, Gabi Kastenmüller, Anurag Sethi, Madeleine Cule, Anil Raj, Hyun Ming Kang, Lucy Burkitt-</w:t>
      </w:r>
    </w:p>
    <w:p>
      <w:r>
        <w:rPr>
          <w:rFonts w:ascii="Courier New" w:cs="Courier New" w:eastAsia="Courier New" w:hAnsi="Courier New"/>
          <w:sz w:val="18"/>
          <w:szCs w:val="18"/>
        </w:rPr>
        <w:t xml:space="preserve">Gray, Eugene Melamud, Mary Helen Black, Eric B. Fauman, Joanna M. M. Howson, Hyun Min Kang, Mark I.</w:t>
      </w:r>
    </w:p>
    <w:p>
      <w:r>
        <w:rPr>
          <w:rFonts w:ascii="Courier New" w:cs="Courier New" w:eastAsia="Courier New" w:hAnsi="Courier New"/>
          <w:sz w:val="18"/>
          <w:szCs w:val="18"/>
        </w:rPr>
        <w:t xml:space="preserve">McCarthy, Paul Nioi, Slavé Petrovski, Robert A. Scott, Erin N. Smith, Sándor Szalma, Dawn M. Waterworth,</w:t>
      </w:r>
    </w:p>
    <w:p>
      <w:r>
        <w:rPr>
          <w:rFonts w:ascii="Courier New" w:cs="Courier New" w:eastAsia="Courier New" w:hAnsi="Courier New"/>
          <w:sz w:val="18"/>
          <w:szCs w:val="18"/>
        </w:rPr>
        <w:t xml:space="preserve">Lyndon J. Mitnaul, Joseph D. Szustakowski, Bradford W. Gibson, Melissa R. Miller, and Christopher D. Whelan.</w:t>
      </w:r>
    </w:p>
    <w:p>
      <w:r>
        <w:rPr>
          <w:rFonts w:ascii="Courier New" w:cs="Courier New" w:eastAsia="Courier New" w:hAnsi="Courier New"/>
          <w:sz w:val="18"/>
          <w:szCs w:val="18"/>
        </w:rPr>
        <w:t xml:space="preserve">PlasmaproteomicassociationswithgeneticsandhealthintheUKBiobank.Nature, 622(7982):329–338, October</w:t>
      </w:r>
    </w:p>
    <w:p>
      <w:r>
        <w:rPr>
          <w:rFonts w:ascii="Courier New" w:cs="Courier New" w:eastAsia="Courier New" w:hAnsi="Courier New"/>
          <w:sz w:val="18"/>
          <w:szCs w:val="18"/>
        </w:rPr>
        <w:t xml:space="preserve">2023. Publisher: Nature Publishing Group.</w:t>
      </w:r>
    </w:p>
    <w:p>
      <w:r>
        <w:rPr>
          <w:rFonts w:ascii="Courier New" w:cs="Courier New" w:eastAsia="Courier New" w:hAnsi="Courier New"/>
          <w:sz w:val="18"/>
          <w:szCs w:val="18"/>
        </w:rPr>
        <w:t xml:space="preserve">[31] Simon G Coetzee and Dennis J Hazelett. motifbreakR v2: expanded variant analysis including indels and</w:t>
      </w:r>
    </w:p>
    <w:p>
      <w:r>
        <w:rPr>
          <w:rFonts w:ascii="Courier New" w:cs="Courier New" w:eastAsia="Courier New" w:hAnsi="Courier New"/>
          <w:sz w:val="18"/>
          <w:szCs w:val="18"/>
        </w:rPr>
        <w:t xml:space="preserve">integratedevidencefromtranscriptionfactorbindingdatabases.BioinformaticsAdvances, 4(1):vbae162, January</w:t>
      </w:r>
    </w:p>
    <w:p>
      <w:r>
        <w:rPr>
          <w:rFonts w:ascii="Courier New" w:cs="Courier New" w:eastAsia="Courier New" w:hAnsi="Courier New"/>
          <w:sz w:val="18"/>
          <w:szCs w:val="18"/>
        </w:rPr>
        <w:t xml:space="preserve">2024.</w:t>
      </w:r>
    </w:p>
    <w:p>
      <w:r>
        <w:rPr>
          <w:rFonts w:ascii="Courier New" w:cs="Courier New" w:eastAsia="Courier New" w:hAnsi="Courier New"/>
          <w:sz w:val="18"/>
          <w:szCs w:val="18"/>
        </w:rPr>
        <w:t xml:space="preserve">[32] Andreas R. Gschwind, Kristy S. Mualim, Alireza Karbalayghareh, Maya U. Sheth, Kushal K. Dey, Evelyn Jagoda,</w:t>
      </w:r>
    </w:p>
    <w:p>
      <w:r>
        <w:rPr>
          <w:rFonts w:ascii="Courier New" w:cs="Courier New" w:eastAsia="Courier New" w:hAnsi="Courier New"/>
          <w:sz w:val="18"/>
          <w:szCs w:val="18"/>
        </w:rPr>
        <w:t xml:space="preserve">Ramil N. Nurtdinov, Wang Xi, Anthony S. Tan, Hank Jones, X. Rosa Ma, David Yao, Joseph Nasser, Žiga Avsec,</w:t>
      </w:r>
    </w:p>
    <w:p>
      <w:r>
        <w:rPr>
          <w:rFonts w:ascii="Courier New" w:cs="Courier New" w:eastAsia="Courier New" w:hAnsi="Courier New"/>
          <w:sz w:val="18"/>
          <w:szCs w:val="18"/>
        </w:rPr>
        <w:t xml:space="preserve">Benjamin T. James, Muhammad S. Shamim, Neva C. Durand, Suhas S. P. Rao, Ragini Mahajan, Benjamin R.</w:t>
      </w:r>
    </w:p>
    <w:p>
      <w:r>
        <w:rPr>
          <w:rFonts w:ascii="Courier New" w:cs="Courier New" w:eastAsia="Courier New" w:hAnsi="Courier New"/>
          <w:sz w:val="18"/>
          <w:szCs w:val="18"/>
        </w:rPr>
        <w:t xml:space="preserve">Doughty, Kalina Andreeva, Jacob C. Ulirsch, Kaili Fan, Elizabeth M. Perez, Tri C. Nguyen, David R. Kelley,</w:t>
      </w:r>
    </w:p>
    <w:p>
      <w:r>
        <w:rPr>
          <w:rFonts w:ascii="Courier New" w:cs="Courier New" w:eastAsia="Courier New" w:hAnsi="Courier New"/>
          <w:sz w:val="18"/>
          <w:szCs w:val="18"/>
        </w:rPr>
        <w:t xml:space="preserve">Hilary K. Finucane, Jill E. Moore, Zhiping Weng, Manolis Kellis, Michael C. Bassik, Alkes L. Price, Michael A.</w:t>
      </w:r>
    </w:p>
    <w:p>
      <w:r>
        <w:rPr>
          <w:rFonts w:ascii="Courier New" w:cs="Courier New" w:eastAsia="Courier New" w:hAnsi="Courier New"/>
          <w:sz w:val="18"/>
          <w:szCs w:val="18"/>
        </w:rPr>
        <w:t xml:space="preserve">Beer, Roderic Guigó, John A. Stamatoyannopoulos, Erez Lieberman Aiden, William J. Greenleaf, Christina S.</w:t>
      </w:r>
    </w:p>
    <w:p>
      <w:r>
        <w:rPr>
          <w:rFonts w:ascii="Courier New" w:cs="Courier New" w:eastAsia="Courier New" w:hAnsi="Courier New"/>
          <w:sz w:val="18"/>
          <w:szCs w:val="18"/>
        </w:rPr>
        <w:t xml:space="preserve">Leslie, Lars M. Steinmetz, Anshul Kundaje, and Jesse M. Engreitz. An encyclopedia of enhancer-gene regulatory</w:t>
      </w:r>
    </w:p>
    <w:p>
      <w:r>
        <w:rPr>
          <w:rFonts w:ascii="Courier New" w:cs="Courier New" w:eastAsia="Courier New" w:hAnsi="Courier New"/>
          <w:sz w:val="18"/>
          <w:szCs w:val="18"/>
        </w:rPr>
        <w:t xml:space="preserve">interactions in the human genome, November 2023. Pages: 2023.11.09.563812 Section: New Results.</w:t>
      </w:r>
    </w:p>
    <w:p>
      <w:r>
        <w:rPr>
          <w:rFonts w:ascii="Courier New" w:cs="Courier New" w:eastAsia="Courier New" w:hAnsi="Courier New"/>
          <w:sz w:val="18"/>
          <w:szCs w:val="18"/>
        </w:rPr>
        <w:t xml:space="preserve">[33] Alexander Gusev, Arthur Ko, Huwenbo Shi, Gaurav Bhatia, Wonil Chung, Brenda W. J. H. Penninx, Rick</w:t>
      </w:r>
    </w:p>
    <w:p>
      <w:r>
        <w:rPr>
          <w:rFonts w:ascii="Courier New" w:cs="Courier New" w:eastAsia="Courier New" w:hAnsi="Courier New"/>
          <w:sz w:val="18"/>
          <w:szCs w:val="18"/>
        </w:rPr>
        <w:t xml:space="preserve">Jansen, Eco J. C. de Geus, Dorret I. Boomsma, Fred A. Wright, Patrick F. Sullivan, Elina Nikkola, Marcus</w:t>
      </w:r>
    </w:p>
    <w:p>
      <w:r>
        <w:rPr>
          <w:rFonts w:ascii="Courier New" w:cs="Courier New" w:eastAsia="Courier New" w:hAnsi="Courier New"/>
          <w:sz w:val="18"/>
          <w:szCs w:val="18"/>
        </w:rPr>
        <w:t xml:space="preserve">Alvarez, Mete Civelek, Aldons J. Lusis, Terho Lehtimäki, Emma Raitoharju, Mika Kähönen, Ilkka Seppälä,</w:t>
      </w:r>
    </w:p>
    <w:p>
      <w:r>
        <w:rPr>
          <w:rFonts w:ascii="Courier New" w:cs="Courier New" w:eastAsia="Courier New" w:hAnsi="Courier New"/>
          <w:sz w:val="18"/>
          <w:szCs w:val="18"/>
        </w:rPr>
        <w:t xml:space="preserve">Olli T. Raitakari, Johanna Kuusisto, Markku Laakso, Alkes L. Price, Päivi Pajukanta, and Bogdan Pasaniuc.</w:t>
      </w:r>
    </w:p>
    <w:p>
      <w:r>
        <w:rPr>
          <w:rFonts w:ascii="Courier New" w:cs="Courier New" w:eastAsia="Courier New" w:hAnsi="Courier New"/>
          <w:sz w:val="18"/>
          <w:szCs w:val="18"/>
        </w:rPr>
        <w:t xml:space="preserve">Integrative approaches for large-scale transcriptome-wide association studies.Nature Genetics, 48(3):245–252,</w:t>
      </w:r>
    </w:p>
    <w:p>
      <w:r>
        <w:rPr>
          <w:rFonts w:ascii="Courier New" w:cs="Courier New" w:eastAsia="Courier New" w:hAnsi="Courier New"/>
          <w:sz w:val="18"/>
          <w:szCs w:val="18"/>
        </w:rPr>
        <w:t xml:space="preserve">March 2016.</w:t>
      </w:r>
    </w:p>
    <w:p>
      <w:r>
        <w:rPr>
          <w:rFonts w:ascii="Courier New" w:cs="Courier New" w:eastAsia="Courier New" w:hAnsi="Courier New"/>
          <w:sz w:val="18"/>
          <w:szCs w:val="18"/>
        </w:rPr>
        <w:t xml:space="preserve">[34] Yumeng Huang, Xiaoxi Xu, Peter Arvan, and Ming Liu. Deficient endoplasmic reticulum translocon-associated</w:t>
      </w:r>
    </w:p>
    <w:p>
      <w:r>
        <w:rPr>
          <w:rFonts w:ascii="Courier New" w:cs="Courier New" w:eastAsia="Courier New" w:hAnsi="Courier New"/>
          <w:sz w:val="18"/>
          <w:szCs w:val="18"/>
        </w:rPr>
        <w:t xml:space="preserve">protein complex limits the biosynthesis of proinsulin and insulin.The FASEB Journal, 35(5):e21515, 2021.</w:t>
      </w:r>
    </w:p>
    <w:p>
      <w:r>
        <w:rPr>
          <w:rFonts w:ascii="Courier New" w:cs="Courier New" w:eastAsia="Courier New" w:hAnsi="Courier New"/>
          <w:sz w:val="18"/>
          <w:szCs w:val="18"/>
        </w:rPr>
        <w:t xml:space="preserve">_eprint: https://faseb.onlinelibrary.wiley.com/doi/pdf/10.1096/fj.202002774R.</w:t>
      </w:r>
    </w:p>
    <w:p>
      <w:r>
        <w:rPr>
          <w:rFonts w:ascii="Courier New" w:cs="Courier New" w:eastAsia="Courier New" w:hAnsi="Courier New"/>
          <w:sz w:val="18"/>
          <w:szCs w:val="18"/>
        </w:rPr>
        <w:t xml:space="preserve">[35] Xin Li, Jingxin Hu, Yumeng Huang, Hai Zhang, Ning Xu, Yang Liu, Xuan Liu, Yuanyuan Ye, Xinxin Zhang,</w:t>
      </w:r>
    </w:p>
    <w:p>
      <w:r>
        <w:rPr>
          <w:rFonts w:ascii="Courier New" w:cs="Courier New" w:eastAsia="Courier New" w:hAnsi="Courier New"/>
          <w:sz w:val="18"/>
          <w:szCs w:val="18"/>
        </w:rPr>
        <w:t xml:space="preserve">Xiaoxi Xu, Yuxin Fan, Ziyue Zhang, Weiping J Zhang, Shusen Wang, Wenli Feng, Peter Arvan, and Ming Liu.</w:t>
      </w:r>
    </w:p>
    <w:p>
      <w:r>
        <w:rPr>
          <w:rFonts w:ascii="Courier New" w:cs="Courier New" w:eastAsia="Courier New" w:hAnsi="Courier New"/>
          <w:sz w:val="18"/>
          <w:szCs w:val="18"/>
        </w:rPr>
        <w:t xml:space="preserve">Trapαdeficiency impairs the early events of insulin biosynthesis and glucose homeostasis.The Journal of clinical</w:t>
      </w:r>
    </w:p>
    <w:p>
      <w:r>
        <w:rPr>
          <w:rFonts w:ascii="Courier New" w:cs="Courier New" w:eastAsia="Courier New" w:hAnsi="Courier New"/>
          <w:sz w:val="18"/>
          <w:szCs w:val="18"/>
        </w:rPr>
        <w:t xml:space="preserve">investigation, 135(14):e179845, July 2025.</w:t>
      </w:r>
    </w:p>
    <w:p>
      <w:r>
        <w:rPr>
          <w:rFonts w:ascii="Courier New" w:cs="Courier New" w:eastAsia="Courier New" w:hAnsi="Courier New"/>
          <w:sz w:val="18"/>
          <w:szCs w:val="18"/>
        </w:rPr>
        <w:t xml:space="preserve">[36] Sophie Schmidt, Max Holzer, Thomas Arendt, Mandy Sonntag, and Markus Morawski. Tau Protein Modulates</w:t>
      </w:r>
    </w:p>
    <w:p>
      <w:r>
        <w:rPr>
          <w:rFonts w:ascii="Courier New" w:cs="Courier New" w:eastAsia="Courier New" w:hAnsi="Courier New"/>
          <w:sz w:val="18"/>
          <w:szCs w:val="18"/>
        </w:rPr>
        <w:t xml:space="preserve">Perineuronal Extracellular Matrix Expression in the TauP301L-acan Mouse Model.Biomolecules, 12(4):505,</w:t>
      </w:r>
    </w:p>
    <w:p>
      <w:r>
        <w:rPr>
          <w:rFonts w:ascii="Courier New" w:cs="Courier New" w:eastAsia="Courier New" w:hAnsi="Courier New"/>
          <w:sz w:val="18"/>
          <w:szCs w:val="18"/>
        </w:rPr>
        <w:t xml:space="preserve">April 2022. Publisher: Multidisciplinary Digital Publishing Institute.</w:t>
      </w:r>
    </w:p>
    <w:p>
      <w:r>
        <w:rPr>
          <w:rFonts w:ascii="Courier New" w:cs="Courier New" w:eastAsia="Courier New" w:hAnsi="Courier New"/>
          <w:sz w:val="18"/>
          <w:szCs w:val="18"/>
        </w:rPr>
        <w:t xml:space="preserve">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[37] Marcos Otero-Garcia, Sameehan U. Mahajani, Debia Wakhloo, Weijing Tang, Yue-Qiang Xue, Samuel Morabito,</w:t>
      </w:r>
    </w:p>
    <w:p>
      <w:r>
        <w:rPr>
          <w:rFonts w:ascii="Courier New" w:cs="Courier New" w:eastAsia="Courier New" w:hAnsi="Courier New"/>
          <w:sz w:val="18"/>
          <w:szCs w:val="18"/>
        </w:rPr>
        <w:t xml:space="preserve">Jie Pan, Jane Oberhauser, Angela E. Madira, Tamara Shakouri, Yongning Deng, Thomas Allison, Zihuai He,</w:t>
      </w:r>
    </w:p>
    <w:p>
      <w:r>
        <w:rPr>
          <w:rFonts w:ascii="Courier New" w:cs="Courier New" w:eastAsia="Courier New" w:hAnsi="Courier New"/>
          <w:sz w:val="18"/>
          <w:szCs w:val="18"/>
        </w:rPr>
        <w:t xml:space="preserve">William E. Lowry, Riki Kawaguchi, Vivek Swarup, and Inma Cobos. Molecular signatures underlying neurofibril-</w:t>
      </w:r>
    </w:p>
    <w:p>
      <w:r>
        <w:rPr>
          <w:rFonts w:ascii="Courier New" w:cs="Courier New" w:eastAsia="Courier New" w:hAnsi="Courier New"/>
          <w:sz w:val="18"/>
          <w:szCs w:val="18"/>
        </w:rPr>
        <w:t xml:space="preserve">lary tangle susceptibility in Alzheimer’s disease.Neuron, 110(18):2929–2948.e8, September 2022.</w:t>
      </w:r>
    </w:p>
    <w:p>
      <w:r>
        <w:rPr>
          <w:rFonts w:ascii="Courier New" w:cs="Courier New" w:eastAsia="Courier New" w:hAnsi="Courier New"/>
          <w:sz w:val="18"/>
          <w:szCs w:val="18"/>
        </w:rPr>
        <w:t xml:space="preserve">[38] A. K. Wagner, S. B. Soumerai, F. Zhang, and D. Ross-Degnan. Segmented regression analysis of interrupted</w:t>
      </w:r>
    </w:p>
    <w:p>
      <w:r>
        <w:rPr>
          <w:rFonts w:ascii="Courier New" w:cs="Courier New" w:eastAsia="Courier New" w:hAnsi="Courier New"/>
          <w:sz w:val="18"/>
          <w:szCs w:val="18"/>
        </w:rPr>
        <w:t xml:space="preserve">time series studies in medication use research.Journal of Clinical Pharmacy and Therapeutics, 27(4):299–309,</w:t>
      </w:r>
    </w:p>
    <w:p>
      <w:r>
        <w:rPr>
          <w:rFonts w:ascii="Courier New" w:cs="Courier New" w:eastAsia="Courier New" w:hAnsi="Courier New"/>
          <w:sz w:val="18"/>
          <w:szCs w:val="18"/>
        </w:rPr>
        <w:t xml:space="preserve">August 2002.</w:t>
      </w:r>
    </w:p>
    <w:p>
      <w:r>
        <w:rPr>
          <w:rFonts w:ascii="Courier New" w:cs="Courier New" w:eastAsia="Courier New" w:hAnsi="Courier New"/>
          <w:sz w:val="18"/>
          <w:szCs w:val="18"/>
        </w:rPr>
        <w:t xml:space="preserve">[39] Dunja Mrdjen, Edward J. Fox, Syed A. Bukhari, Kathleen S. Montine, Sean C. Bendall, and Thomas J. Montine.</w:t>
      </w:r>
    </w:p>
    <w:p>
      <w:r>
        <w:rPr>
          <w:rFonts w:ascii="Courier New" w:cs="Courier New" w:eastAsia="Courier New" w:hAnsi="Courier New"/>
          <w:sz w:val="18"/>
          <w:szCs w:val="18"/>
        </w:rPr>
        <w:t xml:space="preserve">The basis of cellular and regional vulnerability in Alzheimer’s disease.Acta Neuropathologica, 138(5):729–749,</w:t>
      </w:r>
    </w:p>
    <w:p>
      <w:r>
        <w:rPr>
          <w:rFonts w:ascii="Courier New" w:cs="Courier New" w:eastAsia="Courier New" w:hAnsi="Courier New"/>
          <w:sz w:val="18"/>
          <w:szCs w:val="18"/>
        </w:rPr>
        <w:t xml:space="preserve">November 2019.</w:t>
      </w:r>
    </w:p>
    <w:p>
      <w:r>
        <w:rPr>
          <w:rFonts w:ascii="Courier New" w:cs="Courier New" w:eastAsia="Courier New" w:hAnsi="Courier New"/>
          <w:sz w:val="18"/>
          <w:szCs w:val="18"/>
        </w:rPr>
        <w:t xml:space="preserve">[40] Naoto Watamura, Martha S. Foiani, Sumi Bez, Mathieu Bourdenx, Alessia Santambrogio, Claire Frodsham,</w:t>
      </w:r>
    </w:p>
    <w:p>
      <w:r>
        <w:rPr>
          <w:rFonts w:ascii="Courier New" w:cs="Courier New" w:eastAsia="Courier New" w:hAnsi="Courier New"/>
          <w:sz w:val="18"/>
          <w:szCs w:val="18"/>
        </w:rPr>
        <w:t xml:space="preserve">Elena Camporesi, Gunnar Brinkmalm, Henrik Zetterberg, Saisha Patel, Naoko Kamano, Mika Takahashi, Javier</w:t>
      </w:r>
    </w:p>
    <w:p>
      <w:r>
        <w:rPr>
          <w:rFonts w:ascii="Courier New" w:cs="Courier New" w:eastAsia="Courier New" w:hAnsi="Courier New"/>
          <w:sz w:val="18"/>
          <w:szCs w:val="18"/>
        </w:rPr>
        <w:t xml:space="preserve">Rueda-Carrasco, Loukia Katsouri, Stephanie Fowler, Emir Turkes, Shoko Hashimoto, Hiroki Sasaguri, Takashi</w:t>
      </w:r>
    </w:p>
    <w:p>
      <w:r>
        <w:rPr>
          <w:rFonts w:ascii="Courier New" w:cs="Courier New" w:eastAsia="Courier New" w:hAnsi="Courier New"/>
          <w:sz w:val="18"/>
          <w:szCs w:val="18"/>
        </w:rPr>
        <w:t xml:space="preserve">Saito, AFM Saiful Islam, Seico Benner, Toshihiro Endo, Katsuji Kobayashi, Chiho Ishida, Michele Vendruscolo,</w:t>
      </w:r>
    </w:p>
    <w:p>
      <w:r>
        <w:rPr>
          <w:rFonts w:ascii="Courier New" w:cs="Courier New" w:eastAsia="Courier New" w:hAnsi="Courier New"/>
          <w:sz w:val="18"/>
          <w:szCs w:val="18"/>
        </w:rPr>
        <w:t xml:space="preserve">Masahito Yamada, Karen E. Duff, and Takaomi C. Saido. In vivo hyperphosphorylation of tau is associated with</w:t>
      </w:r>
    </w:p>
    <w:p>
      <w:r>
        <w:rPr>
          <w:rFonts w:ascii="Courier New" w:cs="Courier New" w:eastAsia="Courier New" w:hAnsi="Courier New"/>
          <w:sz w:val="18"/>
          <w:szCs w:val="18"/>
        </w:rPr>
        <w:t xml:space="preserve">synaptic loss and behavioral abnormalities in the absence of tau seeds.Nature Neuroscience, 28(2):293–307,</w:t>
      </w:r>
    </w:p>
    <w:p>
      <w:r>
        <w:rPr>
          <w:rFonts w:ascii="Courier New" w:cs="Courier New" w:eastAsia="Courier New" w:hAnsi="Courier New"/>
          <w:sz w:val="18"/>
          <w:szCs w:val="18"/>
        </w:rPr>
        <w:t xml:space="preserve">February 2025. Publisher: Nature Publishing Group.</w:t>
      </w:r>
    </w:p>
    <w:p>
      <w:r>
        <w:rPr>
          <w:rFonts w:ascii="Courier New" w:cs="Courier New" w:eastAsia="Courier New" w:hAnsi="Courier New"/>
          <w:sz w:val="18"/>
          <w:szCs w:val="18"/>
        </w:rPr>
        <w:t xml:space="preserve">[41] Hongjun Fu, John Hardy, and Karen E. Duff. Selective vulnerability in neurodegenerative diseases.Nature</w:t>
      </w:r>
    </w:p>
    <w:p>
      <w:r>
        <w:rPr>
          <w:rFonts w:ascii="Courier New" w:cs="Courier New" w:eastAsia="Courier New" w:hAnsi="Courier New"/>
          <w:sz w:val="18"/>
          <w:szCs w:val="18"/>
        </w:rPr>
        <w:t xml:space="preserve">Neuroscience, 21(10):1350–1358, October 2018. Publisher: Nature Publishing Group.</w:t>
      </w:r>
    </w:p>
    <w:p>
      <w:r>
        <w:rPr>
          <w:rFonts w:ascii="Courier New" w:cs="Courier New" w:eastAsia="Courier New" w:hAnsi="Courier New"/>
          <w:sz w:val="18"/>
          <w:szCs w:val="18"/>
        </w:rPr>
        <w:t xml:space="preserve">[42] Nicole Scott-Hewitt, Fabio Perrucci, Raffaella Morini, Marco Erreni, Matthew Mahoney, Agata Witkowska,</w:t>
      </w:r>
    </w:p>
    <w:p>
      <w:r>
        <w:rPr>
          <w:rFonts w:ascii="Courier New" w:cs="Courier New" w:eastAsia="Courier New" w:hAnsi="Courier New"/>
          <w:sz w:val="18"/>
          <w:szCs w:val="18"/>
        </w:rPr>
        <w:t xml:space="preserve">Alanna Carey, Elisa Faggiani, Lisa Theresia Schuetz, Sydney Mason, Matteo Tamborini, Matteo Bizzotto,</w:t>
      </w:r>
    </w:p>
    <w:p>
      <w:r>
        <w:rPr>
          <w:rFonts w:ascii="Courier New" w:cs="Courier New" w:eastAsia="Courier New" w:hAnsi="Courier New"/>
          <w:sz w:val="18"/>
          <w:szCs w:val="18"/>
        </w:rPr>
        <w:t xml:space="preserve">Lorena Passoni, Fabia Filipello, Reinhard Jahn, Beth Stevens, and Michela Matteoli. Local externalization of</w:t>
      </w:r>
    </w:p>
    <w:p>
      <w:r>
        <w:rPr>
          <w:rFonts w:ascii="Courier New" w:cs="Courier New" w:eastAsia="Courier New" w:hAnsi="Courier New"/>
          <w:sz w:val="18"/>
          <w:szCs w:val="18"/>
        </w:rPr>
        <w:t xml:space="preserve">phosphatidylserine mediates developmental synaptic pruning by microglia.The EMBO Journal, 39(16):e105380,</w:t>
      </w:r>
    </w:p>
    <w:p>
      <w:r>
        <w:rPr>
          <w:rFonts w:ascii="Courier New" w:cs="Courier New" w:eastAsia="Courier New" w:hAnsi="Courier New"/>
          <w:sz w:val="18"/>
          <w:szCs w:val="18"/>
        </w:rPr>
        <w:t xml:space="preserve">August 2020. Publisher: John Wiley &amp; Sons, Ltd.</w:t>
      </w:r>
    </w:p>
    <w:p>
      <w:r>
        <w:rPr>
          <w:rFonts w:ascii="Courier New" w:cs="Courier New" w:eastAsia="Courier New" w:hAnsi="Courier New"/>
          <w:sz w:val="18"/>
          <w:szCs w:val="18"/>
        </w:rPr>
        <w:t xml:space="preserve">[43] Kelly Jin, Zizhen Yao, Cindy T. J. van Velthoven, Eitan S. Kaplan, Katie Glattfelder, Samuel T. Barlow,</w:t>
      </w:r>
    </w:p>
    <w:p>
      <w:r>
        <w:rPr>
          <w:rFonts w:ascii="Courier New" w:cs="Courier New" w:eastAsia="Courier New" w:hAnsi="Courier New"/>
          <w:sz w:val="18"/>
          <w:szCs w:val="18"/>
        </w:rPr>
        <w:t xml:space="preserve">Gabriella Boyer, Daniel Carey, Tamara Casper, Anish Bhaswanth Chakka, Rushil Chakrabarty, Michael Clark,</w:t>
      </w:r>
    </w:p>
    <w:p>
      <w:r>
        <w:rPr>
          <w:rFonts w:ascii="Courier New" w:cs="Courier New" w:eastAsia="Courier New" w:hAnsi="Courier New"/>
          <w:sz w:val="18"/>
          <w:szCs w:val="18"/>
        </w:rPr>
        <w:t xml:space="preserve">Max Departee, Marie Desierto, Amanda Gary, Jessica Gloe, Jeff Goldy, Nathan Guilford, Junitta Guzman, Daniel</w:t>
      </w:r>
    </w:p>
    <w:p>
      <w:r>
        <w:rPr>
          <w:rFonts w:ascii="Courier New" w:cs="Courier New" w:eastAsia="Courier New" w:hAnsi="Courier New"/>
          <w:sz w:val="18"/>
          <w:szCs w:val="18"/>
        </w:rPr>
        <w:t xml:space="preserve">Hirschstein, Changkyu Lee, Elizabeth Liang, Trangthanh Pham, Melissa Reding, Kara Ronellenfitch, Augustin</w:t>
      </w:r>
    </w:p>
    <w:p>
      <w:r>
        <w:rPr>
          <w:rFonts w:ascii="Courier New" w:cs="Courier New" w:eastAsia="Courier New" w:hAnsi="Courier New"/>
          <w:sz w:val="18"/>
          <w:szCs w:val="18"/>
        </w:rPr>
        <w:t xml:space="preserve">Ruiz, Josh Sevigny, Nadiya Shapovalova, Lyudmila Shulga, Josef Sulc, Amy Torkelson, Herman Tung, Boaz Levi,</w:t>
      </w:r>
    </w:p>
    <w:p>
      <w:r>
        <w:rPr>
          <w:rFonts w:ascii="Courier New" w:cs="Courier New" w:eastAsia="Courier New" w:hAnsi="Courier New"/>
          <w:sz w:val="18"/>
          <w:szCs w:val="18"/>
        </w:rPr>
        <w:t xml:space="preserve">Susan M. Sunkin, Nick Dee, Luke Esposito, Kimberly A. Smith, Bosiljka Tasic, and Hongkui Zeng. Brain-wide</w:t>
      </w:r>
    </w:p>
    <w:p>
      <w:r>
        <w:rPr>
          <w:rFonts w:ascii="Courier New" w:cs="Courier New" w:eastAsia="Courier New" w:hAnsi="Courier New"/>
          <w:sz w:val="18"/>
          <w:szCs w:val="18"/>
        </w:rPr>
        <w:t xml:space="preserve">cell-type-specific transcriptomic signatures of healthy ageing in mice.Nature, 638(8049):182–196, February</w:t>
      </w:r>
    </w:p>
    <w:p>
      <w:r>
        <w:rPr>
          <w:rFonts w:ascii="Courier New" w:cs="Courier New" w:eastAsia="Courier New" w:hAnsi="Courier New"/>
          <w:sz w:val="18"/>
          <w:szCs w:val="18"/>
        </w:rPr>
        <w:t xml:space="preserve">2025. Publisher: Nature Publishing Group.</w:t>
      </w:r>
    </w:p>
    <w:p>
      <w:r>
        <w:rPr>
          <w:rFonts w:ascii="Courier New" w:cs="Courier New" w:eastAsia="Courier New" w:hAnsi="Courier New"/>
          <w:sz w:val="18"/>
          <w:szCs w:val="18"/>
        </w:rPr>
        <w:t xml:space="preserve">[44] Kun Leng, Emmy Li, Rana Eser, Antonia Piergies, Rene Sit, Michelle Tan, Norma Neff, Song Hua Li,</w:t>
      </w:r>
    </w:p>
    <w:p>
      <w:r>
        <w:rPr>
          <w:rFonts w:ascii="Courier New" w:cs="Courier New" w:eastAsia="Courier New" w:hAnsi="Courier New"/>
          <w:sz w:val="18"/>
          <w:szCs w:val="18"/>
        </w:rPr>
        <w:t xml:space="preserve">Roberta Diehl Rodriguez, Claudia Kimie Suemoto, Renata Elaine Paraizo Leite, Alexander J. Ehrenberg, Car-</w:t>
      </w:r>
    </w:p>
    <w:p>
      <w:r>
        <w:rPr>
          <w:rFonts w:ascii="Courier New" w:cs="Courier New" w:eastAsia="Courier New" w:hAnsi="Courier New"/>
          <w:sz w:val="18"/>
          <w:szCs w:val="18"/>
        </w:rPr>
        <w:t xml:space="preserve">los A. Pasqualucci, William W. Seeley, Salvatore Spina, Helmut Heinsen, Lea T. Grinberg, and Martin Kamp-</w:t>
      </w:r>
    </w:p>
    <w:p>
      <w:r>
        <w:rPr>
          <w:rFonts w:ascii="Courier New" w:cs="Courier New" w:eastAsia="Courier New" w:hAnsi="Courier New"/>
          <w:sz w:val="18"/>
          <w:szCs w:val="18"/>
        </w:rPr>
        <w:t xml:space="preserve">mann. Molecular characterization of selectively vulnerable neurons in Alzheimer’s disease.Nature Neuroscience,</w:t>
      </w:r>
    </w:p>
    <w:p>
      <w:r>
        <w:rPr>
          <w:rFonts w:ascii="Courier New" w:cs="Courier New" w:eastAsia="Courier New" w:hAnsi="Courier New"/>
          <w:sz w:val="18"/>
          <w:szCs w:val="18"/>
        </w:rPr>
        <w:t xml:space="preserve">24(2):276–287, February 2021. Publisher: Nature Publishing Group.</w:t>
      </w:r>
    </w:p>
    <w:p>
      <w:r>
        <w:rPr>
          <w:rFonts w:ascii="Courier New" w:cs="Courier New" w:eastAsia="Courier New" w:hAnsi="Courier New"/>
          <w:sz w:val="18"/>
          <w:szCs w:val="18"/>
        </w:rPr>
        <w:t xml:space="preserve">[45] Javier Rueda-Carrasco, Dimitra Sokolova, Sang-Eun Lee, Thomas Childs, Natália Jurčáková, Gerard Crowley,</w:t>
      </w:r>
    </w:p>
    <w:p>
      <w:r>
        <w:rPr>
          <w:rFonts w:ascii="Courier New" w:cs="Courier New" w:eastAsia="Courier New" w:hAnsi="Courier New"/>
          <w:sz w:val="18"/>
          <w:szCs w:val="18"/>
        </w:rPr>
        <w:t xml:space="preserve">Sebastiaan De Schepper, Judy Z Ge, Joanne I Lachica, Christina E Toomey, Oliver J Freeman, John Hardy,</w:t>
      </w:r>
    </w:p>
    <w:p>
      <w:r>
        <w:rPr>
          <w:rFonts w:ascii="Courier New" w:cs="Courier New" w:eastAsia="Courier New" w:hAnsi="Courier New"/>
          <w:sz w:val="18"/>
          <w:szCs w:val="18"/>
        </w:rPr>
        <w:t xml:space="preserve">Samuel J Barnes, Tammaryn Lashley, Beth Stevens, Sunghoe Chang, and Soyon Hong. Microglia-synapse</w:t>
      </w:r>
    </w:p>
    <w:p>
      <w:r>
        <w:rPr>
          <w:rFonts w:ascii="Courier New" w:cs="Courier New" w:eastAsia="Courier New" w:hAnsi="Courier New"/>
          <w:sz w:val="18"/>
          <w:szCs w:val="18"/>
        </w:rPr>
        <w:t xml:space="preserve">engulfment via PtdSer-TREM2 ameliorates neuronal hyperactivity in Alzheimer’s disease models.The EMBO</w:t>
      </w:r>
    </w:p>
    <w:p>
      <w:r>
        <w:rPr>
          <w:rFonts w:ascii="Courier New" w:cs="Courier New" w:eastAsia="Courier New" w:hAnsi="Courier New"/>
          <w:sz w:val="18"/>
          <w:szCs w:val="18"/>
        </w:rPr>
        <w:t xml:space="preserve">Journal, 42(19):e113246, October 2023. Publisher: John Wiley &amp; Sons, Ltd.</w:t>
      </w:r>
    </w:p>
    <w:p>
      <w:r>
        <w:rPr>
          <w:rFonts w:ascii="Courier New" w:cs="Courier New" w:eastAsia="Courier New" w:hAnsi="Courier New"/>
          <w:sz w:val="18"/>
          <w:szCs w:val="18"/>
        </w:rPr>
        <w:t xml:space="preserve">[46] Takaharu Sakuragi and Shigekazu Nagata. Regulation of phospholipid distribution in the lipid bilayer by flippases</w:t>
      </w:r>
    </w:p>
    <w:p>
      <w:r>
        <w:rPr>
          <w:rFonts w:ascii="Courier New" w:cs="Courier New" w:eastAsia="Courier New" w:hAnsi="Courier New"/>
          <w:sz w:val="18"/>
          <w:szCs w:val="18"/>
        </w:rPr>
        <w:t xml:space="preserve">and scramblases.Nature Reviews Molecular Cell Biology, 24(8):576–596, August 2023. Publisher: Nature</w:t>
      </w:r>
    </w:p>
    <w:p>
      <w:r>
        <w:rPr>
          <w:rFonts w:ascii="Courier New" w:cs="Courier New" w:eastAsia="Courier New" w:hAnsi="Courier New"/>
          <w:sz w:val="18"/>
          <w:szCs w:val="18"/>
        </w:rPr>
        <w:t xml:space="preserve">Publishing Group.</w:t>
      </w:r>
    </w:p>
    <w:p>
      <w:r>
        <w:rPr>
          <w:rFonts w:ascii="Courier New" w:cs="Courier New" w:eastAsia="Courier New" w:hAnsi="Courier New"/>
          <w:sz w:val="18"/>
          <w:szCs w:val="18"/>
        </w:rPr>
        <w:t xml:space="preserve">[47] Travis R. Stoub, Leyla deToledo Morrell, Glenn T. Stebbins, Sue Leurgans, David A. Bennett, and Raj C. Shah.</w:t>
      </w:r>
    </w:p>
    <w:p>
      <w:r>
        <w:rPr>
          <w:rFonts w:ascii="Courier New" w:cs="Courier New" w:eastAsia="Courier New" w:hAnsi="Courier New"/>
          <w:sz w:val="18"/>
          <w:szCs w:val="18"/>
        </w:rPr>
        <w:t xml:space="preserve">Hippocampal disconnection contributes to memory dysfunction in individuals at risk for Alzheimer’s disease.</w:t>
      </w:r>
    </w:p>
    <w:p>
      <w:r>
        <w:rPr>
          <w:rFonts w:ascii="Courier New" w:cs="Courier New" w:eastAsia="Courier New" w:hAnsi="Courier New"/>
          <w:sz w:val="18"/>
          <w:szCs w:val="18"/>
        </w:rPr>
        <w:t xml:space="preserve">Proceedings of the National Academy of Sciences, 103(26):10041–10045, June 2006. Publisher: Proceedings of</w:t>
      </w:r>
    </w:p>
    <w:p>
      <w:r>
        <w:rPr>
          <w:rFonts w:ascii="Courier New" w:cs="Courier New" w:eastAsia="Courier New" w:hAnsi="Courier New"/>
          <w:sz w:val="18"/>
          <w:szCs w:val="18"/>
        </w:rPr>
        <w:t xml:space="preserve">the National Academy of Sciences.</w:t>
      </w:r>
    </w:p>
    <w:p>
      <w:r>
        <w:rPr>
          <w:rFonts w:ascii="Courier New" w:cs="Courier New" w:eastAsia="Courier New" w:hAnsi="Courier New"/>
          <w:sz w:val="18"/>
          <w:szCs w:val="18"/>
        </w:rPr>
        <w:t xml:space="preserve">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[48] J. G. White, E. Southgate, J. N. Thomson, and S. Brenner. The structure of the nervous system of the nematode</w:t>
      </w:r>
    </w:p>
    <w:p>
      <w:r>
        <w:rPr>
          <w:rFonts w:ascii="Courier New" w:cs="Courier New" w:eastAsia="Courier New" w:hAnsi="Courier New"/>
          <w:sz w:val="18"/>
          <w:szCs w:val="18"/>
        </w:rPr>
        <w:t xml:space="preserve">Caenorhabditis elegans.Philosophical Transactions of the Royal Society of London. Series B, Biological Sciences,</w:t>
      </w:r>
    </w:p>
    <w:p>
      <w:r>
        <w:rPr>
          <w:rFonts w:ascii="Courier New" w:cs="Courier New" w:eastAsia="Courier New" w:hAnsi="Courier New"/>
          <w:sz w:val="18"/>
          <w:szCs w:val="18"/>
        </w:rPr>
        <w:t xml:space="preserve">314(1165):1–340, November 1986.</w:t>
      </w:r>
    </w:p>
    <w:p>
      <w:r>
        <w:rPr>
          <w:rFonts w:ascii="Courier New" w:cs="Courier New" w:eastAsia="Courier New" w:hAnsi="Courier New"/>
          <w:sz w:val="18"/>
          <w:szCs w:val="18"/>
        </w:rPr>
        <w:t xml:space="preserve">[49] Michael Winding, Benjamin D. Pedigo, Christopher L. Barnes, Heather G. Patsolic, Youngser Park, Tom Kaz-</w:t>
      </w:r>
    </w:p>
    <w:p>
      <w:r>
        <w:rPr>
          <w:rFonts w:ascii="Courier New" w:cs="Courier New" w:eastAsia="Courier New" w:hAnsi="Courier New"/>
          <w:sz w:val="18"/>
          <w:szCs w:val="18"/>
        </w:rPr>
        <w:t xml:space="preserve">imiers, Akira Fushiki, Ingrid V. Andrade, Avinash Khandelwal, Javier Valdes-Aleman, Feng Li, Nadine Randel,</w:t>
      </w:r>
    </w:p>
    <w:p>
      <w:r>
        <w:rPr>
          <w:rFonts w:ascii="Courier New" w:cs="Courier New" w:eastAsia="Courier New" w:hAnsi="Courier New"/>
          <w:sz w:val="18"/>
          <w:szCs w:val="18"/>
        </w:rPr>
        <w:t xml:space="preserve">Elizabeth Barsotti, Ana Correia, Richard D. Fetter, Volker Hartenstein, Carey E. Priebe, Joshua T. Vogel-</w:t>
      </w:r>
    </w:p>
    <w:p>
      <w:r>
        <w:rPr>
          <w:rFonts w:ascii="Courier New" w:cs="Courier New" w:eastAsia="Courier New" w:hAnsi="Courier New"/>
          <w:sz w:val="18"/>
          <w:szCs w:val="18"/>
        </w:rPr>
        <w:t xml:space="preserve">stein, Albert Cardona, and Marta Zlatic. The connectome of an insect brain.Science (New York, N.Y.),</w:t>
      </w:r>
    </w:p>
    <w:p>
      <w:r>
        <w:rPr>
          <w:rFonts w:ascii="Courier New" w:cs="Courier New" w:eastAsia="Courier New" w:hAnsi="Courier New"/>
          <w:sz w:val="18"/>
          <w:szCs w:val="18"/>
        </w:rPr>
        <w:t xml:space="preserve">379(6636):eadd9330, March 2023.</w:t>
      </w:r>
    </w:p>
    <w:p>
      <w:r>
        <w:rPr>
          <w:rFonts w:ascii="Courier New" w:cs="Courier New" w:eastAsia="Courier New" w:hAnsi="Courier New"/>
          <w:sz w:val="18"/>
          <w:szCs w:val="18"/>
        </w:rPr>
        <w:t xml:space="preserve">[50] Sven Dorkenwald, Arie Matsliah, Amy R. Sterling, Philipp Schlegel, Szi-chieh Yu, Claire E. McKellar, Albert Lin,</w:t>
      </w:r>
    </w:p>
    <w:p>
      <w:r>
        <w:rPr>
          <w:rFonts w:ascii="Courier New" w:cs="Courier New" w:eastAsia="Courier New" w:hAnsi="Courier New"/>
          <w:sz w:val="18"/>
          <w:szCs w:val="18"/>
        </w:rPr>
        <w:t xml:space="preserve">Marta Costa, Katharina Eichler, Yijie Yin, Will Silversmith, Casey Schneider-Mizell, Chris S. Jordan, Derrick</w:t>
      </w:r>
    </w:p>
    <w:p>
      <w:r>
        <w:rPr>
          <w:rFonts w:ascii="Courier New" w:cs="Courier New" w:eastAsia="Courier New" w:hAnsi="Courier New"/>
          <w:sz w:val="18"/>
          <w:szCs w:val="18"/>
        </w:rPr>
        <w:t xml:space="preserve">Brittain, Akhilesh Halageri, Kai Kuehner, Oluwaseun Ogedengbe, Ryan Morey, Jay Gager, Krzysztof Kruk,</w:t>
      </w:r>
    </w:p>
    <w:p>
      <w:r>
        <w:rPr>
          <w:rFonts w:ascii="Courier New" w:cs="Courier New" w:eastAsia="Courier New" w:hAnsi="Courier New"/>
          <w:sz w:val="18"/>
          <w:szCs w:val="18"/>
        </w:rPr>
        <w:t xml:space="preserve">Eric Perlman, Runzhe Yang, David Deutsch, Doug Bland, Marissa Sorek, Ran Lu, Thomas Macrina, Kisuk Lee,</w:t>
      </w:r>
    </w:p>
    <w:p>
      <w:r>
        <w:rPr>
          <w:rFonts w:ascii="Courier New" w:cs="Courier New" w:eastAsia="Courier New" w:hAnsi="Courier New"/>
          <w:sz w:val="18"/>
          <w:szCs w:val="18"/>
        </w:rPr>
        <w:t xml:space="preserve">J.AlexanderBae, ShangMu, BarakNehoran, EricMitchell, SergiyPopovych, JingpengWu, ZhenJia, ManuelA.</w:t>
      </w:r>
    </w:p>
    <w:p>
      <w:r>
        <w:rPr>
          <w:rFonts w:ascii="Courier New" w:cs="Courier New" w:eastAsia="Courier New" w:hAnsi="Courier New"/>
          <w:sz w:val="18"/>
          <w:szCs w:val="18"/>
        </w:rPr>
        <w:t xml:space="preserve">Castro, Nico Kemnitz, Dodam Ih, Alexander Shakeel Bates, Nils Eckstein, Jan Funke, Forrest Collman, Davi D.</w:t>
      </w:r>
    </w:p>
    <w:p>
      <w:r>
        <w:rPr>
          <w:rFonts w:ascii="Courier New" w:cs="Courier New" w:eastAsia="Courier New" w:hAnsi="Courier New"/>
          <w:sz w:val="18"/>
          <w:szCs w:val="18"/>
        </w:rPr>
        <w:t xml:space="preserve">Bock, Gregory S. X. E. Jefferis, H. Sebastian Seung, and Mala Murthy. Neuronal wiring diagram of an adult</w:t>
      </w:r>
    </w:p>
    <w:p>
      <w:r>
        <w:rPr>
          <w:rFonts w:ascii="Courier New" w:cs="Courier New" w:eastAsia="Courier New" w:hAnsi="Courier New"/>
          <w:sz w:val="18"/>
          <w:szCs w:val="18"/>
        </w:rPr>
        <w:t xml:space="preserve">brain.Nature, 634(8032):124–138, October 2024. Publisher: Nature Publishing Group.</w:t>
      </w:r>
    </w:p>
    <w:p>
      <w:r>
        <w:rPr>
          <w:rFonts w:ascii="Courier New" w:cs="Courier New" w:eastAsia="Courier New" w:hAnsi="Courier New"/>
          <w:sz w:val="18"/>
          <w:szCs w:val="18"/>
        </w:rPr>
        <w:t xml:space="preserve">[51] Louis K Scheffer, C Shan Xu, Michal Januszewski, Zhiyuan Lu, Shin-ya Takemura, Kenneth J Hayworth, Gary B</w:t>
      </w:r>
    </w:p>
    <w:p>
      <w:r>
        <w:rPr>
          <w:rFonts w:ascii="Courier New" w:cs="Courier New" w:eastAsia="Courier New" w:hAnsi="Courier New"/>
          <w:sz w:val="18"/>
          <w:szCs w:val="18"/>
        </w:rPr>
        <w:t xml:space="preserve">Huang, Kazunori Shinomiya, Jeremy Maitlin-Shepard, Stuart Berg, Jody Clements, Philip M Hubbard, William T</w:t>
      </w:r>
    </w:p>
    <w:p>
      <w:r>
        <w:rPr>
          <w:rFonts w:ascii="Courier New" w:cs="Courier New" w:eastAsia="Courier New" w:hAnsi="Courier New"/>
          <w:sz w:val="18"/>
          <w:szCs w:val="18"/>
        </w:rPr>
        <w:t xml:space="preserve">Katz, Lowell Umayam, Ting Zhao, David Ackerman, Tim Blakely, John Bogovic, Tom Dolafi, Dagmar Kain-</w:t>
      </w:r>
    </w:p>
    <w:p>
      <w:r>
        <w:rPr>
          <w:rFonts w:ascii="Courier New" w:cs="Courier New" w:eastAsia="Courier New" w:hAnsi="Courier New"/>
          <w:sz w:val="18"/>
          <w:szCs w:val="18"/>
        </w:rPr>
        <w:t xml:space="preserve">mueller, TakashiKawase, KhaledAKhairy, LaramieLeavitt, PeterHLi, LarryLindsey, NicoleNeubarth, DonaldJ</w:t>
      </w:r>
    </w:p>
    <w:p>
      <w:r>
        <w:rPr>
          <w:rFonts w:ascii="Courier New" w:cs="Courier New" w:eastAsia="Courier New" w:hAnsi="Courier New"/>
          <w:sz w:val="18"/>
          <w:szCs w:val="18"/>
        </w:rPr>
        <w:t xml:space="preserve">Olbris, HideoOtsuna, EricTTrautman, MasayoshiIto, AlexanderSBates, JensGoldammer, TanyaWolff, Robert</w:t>
      </w:r>
    </w:p>
    <w:p>
      <w:r>
        <w:rPr>
          <w:rFonts w:ascii="Courier New" w:cs="Courier New" w:eastAsia="Courier New" w:hAnsi="Courier New"/>
          <w:sz w:val="18"/>
          <w:szCs w:val="18"/>
        </w:rPr>
        <w:t xml:space="preserve">Svirskas, Philipp Schlegel, Erika Neace, Christopher J Knecht, Chelsea X Alvarado, Dennis A Bailey, Samantha</w:t>
      </w:r>
    </w:p>
    <w:p>
      <w:r>
        <w:rPr>
          <w:rFonts w:ascii="Courier New" w:cs="Courier New" w:eastAsia="Courier New" w:hAnsi="Courier New"/>
          <w:sz w:val="18"/>
          <w:szCs w:val="18"/>
        </w:rPr>
        <w:t xml:space="preserve">Ballinger, Jolanta A Borycz, Brandon S Canino, Natasha Cheatham, Michael Cook, Marisa Dreher, Octave</w:t>
      </w:r>
    </w:p>
    <w:p>
      <w:r>
        <w:rPr>
          <w:rFonts w:ascii="Courier New" w:cs="Courier New" w:eastAsia="Courier New" w:hAnsi="Courier New"/>
          <w:sz w:val="18"/>
          <w:szCs w:val="18"/>
        </w:rPr>
        <w:t xml:space="preserve">Duclos, Bryon Eubanks, Kelli Fairbanks, Samantha Finley, Nora Forknall, Audrey Francis, Gary Patrick Hopkins,</w:t>
      </w:r>
    </w:p>
    <w:p>
      <w:r>
        <w:rPr>
          <w:rFonts w:ascii="Courier New" w:cs="Courier New" w:eastAsia="Courier New" w:hAnsi="Courier New"/>
          <w:sz w:val="18"/>
          <w:szCs w:val="18"/>
        </w:rPr>
        <w:t xml:space="preserve">Emily M Joyce, SungJin Kim, Nicole A Kirk, Julie Kovalyak, Shirley A Lauchie, Alanna Lohff, Charli Maldon-</w:t>
      </w:r>
    </w:p>
    <w:p>
      <w:r>
        <w:rPr>
          <w:rFonts w:ascii="Courier New" w:cs="Courier New" w:eastAsia="Courier New" w:hAnsi="Courier New"/>
          <w:sz w:val="18"/>
          <w:szCs w:val="18"/>
        </w:rPr>
        <w:t xml:space="preserve">ado, Emily A Manley, Sari McLin, Caroline Mooney, Miatta Ndama, Omotara Ogundeyi, Nneoma Okeoma,</w:t>
      </w:r>
    </w:p>
    <w:p>
      <w:r>
        <w:rPr>
          <w:rFonts w:ascii="Courier New" w:cs="Courier New" w:eastAsia="Courier New" w:hAnsi="Courier New"/>
          <w:sz w:val="18"/>
          <w:szCs w:val="18"/>
        </w:rPr>
        <w:t xml:space="preserve">Christopher Ordish, Nicholas Padilla, Christopher M Patrick, Tyler Paterson, Elliott E Phillips, Emily M Phillips,</w:t>
      </w:r>
    </w:p>
    <w:p>
      <w:r>
        <w:rPr>
          <w:rFonts w:ascii="Courier New" w:cs="Courier New" w:eastAsia="Courier New" w:hAnsi="Courier New"/>
          <w:sz w:val="18"/>
          <w:szCs w:val="18"/>
        </w:rPr>
        <w:t xml:space="preserve">Neha Rampally, Caitlin Ribeiro, Madelaine K Robertson, Jon Thomson Rymer, Sean M Ryan, Megan Sammons,</w:t>
      </w:r>
    </w:p>
    <w:p>
      <w:r>
        <w:rPr>
          <w:rFonts w:ascii="Courier New" w:cs="Courier New" w:eastAsia="Courier New" w:hAnsi="Courier New"/>
          <w:sz w:val="18"/>
          <w:szCs w:val="18"/>
        </w:rPr>
        <w:t xml:space="preserve">Anne K Scott, Ashley L Scott, Aya Shinomiya, Claire Smith, Kelsey Smith, Natalie L Smith, Margaret A Sobeski,</w:t>
      </w:r>
    </w:p>
    <w:p>
      <w:r>
        <w:rPr>
          <w:rFonts w:ascii="Courier New" w:cs="Courier New" w:eastAsia="Courier New" w:hAnsi="Courier New"/>
          <w:sz w:val="18"/>
          <w:szCs w:val="18"/>
        </w:rPr>
        <w:t xml:space="preserve">Alia Suleiman, Jackie Swift, Satoko Takemura, Iris Talebi, Dorota Tarnogorska, Emily Tenshaw, Temour Tokhi,</w:t>
      </w:r>
    </w:p>
    <w:p>
      <w:r>
        <w:rPr>
          <w:rFonts w:ascii="Courier New" w:cs="Courier New" w:eastAsia="Courier New" w:hAnsi="Courier New"/>
          <w:sz w:val="18"/>
          <w:szCs w:val="18"/>
        </w:rPr>
        <w:t xml:space="preserve">John J Walsh, Tansy Yang, Jane Anne Horne, Feng Li, Ruchi Parekh, Patricia K Rivlin, Vivek Jayaraman, Marta</w:t>
      </w:r>
    </w:p>
    <w:p>
      <w:r>
        <w:rPr>
          <w:rFonts w:ascii="Courier New" w:cs="Courier New" w:eastAsia="Courier New" w:hAnsi="Courier New"/>
          <w:sz w:val="18"/>
          <w:szCs w:val="18"/>
        </w:rPr>
        <w:t xml:space="preserve">Costa, Gregory SXE Jefferis, Kei Ito, Stephan Saalfeld, Reed George, Ian A Meinertzhagen, Gerald M Rubin,</w:t>
      </w:r>
    </w:p>
    <w:p>
      <w:r>
        <w:rPr>
          <w:rFonts w:ascii="Courier New" w:cs="Courier New" w:eastAsia="Courier New" w:hAnsi="Courier New"/>
          <w:sz w:val="18"/>
          <w:szCs w:val="18"/>
        </w:rPr>
        <w:t xml:space="preserve">Harald F Hess, Viren Jain, and Stephen M Plaza. A connectome and analysis of the adult Drosophila central</w:t>
      </w:r>
    </w:p>
    <w:p>
      <w:r>
        <w:rPr>
          <w:rFonts w:ascii="Courier New" w:cs="Courier New" w:eastAsia="Courier New" w:hAnsi="Courier New"/>
          <w:sz w:val="18"/>
          <w:szCs w:val="18"/>
        </w:rPr>
        <w:t xml:space="preserve">brain.eLife, 9:e57443, September 2020. Publisher: eLife Sciences Publications, Ltd.</w:t>
      </w:r>
    </w:p>
    <w:p>
      <w:r>
        <w:rPr>
          <w:rFonts w:ascii="Courier New" w:cs="Courier New" w:eastAsia="Courier New" w:hAnsi="Courier New"/>
          <w:sz w:val="18"/>
          <w:szCs w:val="18"/>
        </w:rPr>
        <w:t xml:space="preserve">[52] Shin-ya Takemura, Kenneth J. Hayworth, Gary B. Huang, Michal Januszewski, Zhiyuan Lu, Elizabeth C. Marin,</w:t>
      </w:r>
    </w:p>
    <w:p>
      <w:r>
        <w:rPr>
          <w:rFonts w:ascii="Courier New" w:cs="Courier New" w:eastAsia="Courier New" w:hAnsi="Courier New"/>
          <w:sz w:val="18"/>
          <w:szCs w:val="18"/>
        </w:rPr>
        <w:t xml:space="preserve">Stephan Preibisch, C. Shan Xu, John Bogovic, Andrew S. Champion, Han SJ Cheong, Marta Costa, Katharina</w:t>
      </w:r>
    </w:p>
    <w:p>
      <w:r>
        <w:rPr>
          <w:rFonts w:ascii="Courier New" w:cs="Courier New" w:eastAsia="Courier New" w:hAnsi="Courier New"/>
          <w:sz w:val="18"/>
          <w:szCs w:val="18"/>
        </w:rPr>
        <w:t xml:space="preserve">Eichler, WilliamKatz, ChristopherKnecht, FengLi, BillyJ.Morris, ChristopherOrdish, PatriciaK.Rivlin, Philipp</w:t>
      </w:r>
    </w:p>
    <w:p>
      <w:r>
        <w:rPr>
          <w:rFonts w:ascii="Courier New" w:cs="Courier New" w:eastAsia="Courier New" w:hAnsi="Courier New"/>
          <w:sz w:val="18"/>
          <w:szCs w:val="18"/>
        </w:rPr>
        <w:t xml:space="preserve">Schlegel, Kazunori Shinomiya, Tomke Stürner, Ting Zhao, Griffin Badalamente, Dennis Bailey, Paul Brooks,</w:t>
      </w:r>
    </w:p>
    <w:p>
      <w:r>
        <w:rPr>
          <w:rFonts w:ascii="Courier New" w:cs="Courier New" w:eastAsia="Courier New" w:hAnsi="Courier New"/>
          <w:sz w:val="18"/>
          <w:szCs w:val="18"/>
        </w:rPr>
        <w:t xml:space="preserve">Brandon S. Canino, Jody Clements, Michael Cook, Octave Duclos, Christopher R. Dunne, Kelli Fairbanks,</w:t>
      </w:r>
    </w:p>
    <w:p>
      <w:r>
        <w:rPr>
          <w:rFonts w:ascii="Courier New" w:cs="Courier New" w:eastAsia="Courier New" w:hAnsi="Courier New"/>
          <w:sz w:val="18"/>
          <w:szCs w:val="18"/>
        </w:rPr>
        <w:t xml:space="preserve">Siqi Fang, Samantha Finley-May, Audrey Francis, Reed George, Marina Gkantia, Kyle Harrington, Gary Patrick</w:t>
      </w:r>
    </w:p>
    <w:p>
      <w:r>
        <w:rPr>
          <w:rFonts w:ascii="Courier New" w:cs="Courier New" w:eastAsia="Courier New" w:hAnsi="Courier New"/>
          <w:sz w:val="18"/>
          <w:szCs w:val="18"/>
        </w:rPr>
        <w:t xml:space="preserve">Hopkins, Joseph Hsu, Philip M. Hubbard, Alexandre Javier, Dagmar Kainmueller, Wyatt Korff, Julie Kovalyak,</w:t>
      </w:r>
    </w:p>
    <w:p>
      <w:r>
        <w:rPr>
          <w:rFonts w:ascii="Courier New" w:cs="Courier New" w:eastAsia="Courier New" w:hAnsi="Courier New"/>
          <w:sz w:val="18"/>
          <w:szCs w:val="18"/>
        </w:rPr>
        <w:t xml:space="preserve">Dominik Krzemiński, Shirley A. Lauchie, Alanna Lohff, Charli Maldonado, Emily A. Manley, Caroline Mooney,</w:t>
      </w:r>
    </w:p>
    <w:p>
      <w:r>
        <w:rPr>
          <w:rFonts w:ascii="Courier New" w:cs="Courier New" w:eastAsia="Courier New" w:hAnsi="Courier New"/>
          <w:sz w:val="18"/>
          <w:szCs w:val="18"/>
        </w:rPr>
        <w:t xml:space="preserve">Erika Neace, Matthew Nichols, Omotara Ogundeyi, Nneoma Okeoma, Tyler Paterson, Elliott Phillips, Emily M.</w:t>
      </w:r>
    </w:p>
    <w:p>
      <w:r>
        <w:rPr>
          <w:rFonts w:ascii="Courier New" w:cs="Courier New" w:eastAsia="Courier New" w:hAnsi="Courier New"/>
          <w:sz w:val="18"/>
          <w:szCs w:val="18"/>
        </w:rPr>
        <w:t xml:space="preserve">Phillips, Caitlin Ribeiro, Sean M. Ryan, Jon Thomson Rymer, Anne K. Scott, Ashley L. Scott, David Shepherd,</w:t>
      </w:r>
    </w:p>
    <w:p>
      <w:r>
        <w:rPr>
          <w:rFonts w:ascii="Courier New" w:cs="Courier New" w:eastAsia="Courier New" w:hAnsi="Courier New"/>
          <w:sz w:val="18"/>
          <w:szCs w:val="18"/>
        </w:rPr>
        <w:t xml:space="preserve">Aya Shinomiya, Claire Smith, Natalie Smith, Alia Suleiman, Satoko Takemura, Iris Talebi, Imaan FM Tamimi,</w:t>
      </w:r>
    </w:p>
    <w:p>
      <w:r>
        <w:rPr>
          <w:rFonts w:ascii="Courier New" w:cs="Courier New" w:eastAsia="Courier New" w:hAnsi="Courier New"/>
          <w:sz w:val="18"/>
          <w:szCs w:val="18"/>
        </w:rPr>
        <w:t xml:space="preserve">Eric T. Trautman, Lowell Umayam, John J. Walsh, Tansy Yang, Gerald M. Rubin, Louis K. Scheffer, Jan Funke,</w:t>
      </w:r>
    </w:p>
    <w:p>
      <w:r>
        <w:rPr>
          <w:rFonts w:ascii="Courier New" w:cs="Courier New" w:eastAsia="Courier New" w:hAnsi="Courier New"/>
          <w:sz w:val="18"/>
          <w:szCs w:val="18"/>
        </w:rPr>
        <w:t xml:space="preserve">Stephan Saalfeld, Harald F. Hess, Stephen M. Plaza, Gwyneth M. Card, Gregory SXE Jefferis, and Stuart Berg.</w:t>
      </w:r>
    </w:p>
    <w:p>
      <w:r>
        <w:rPr>
          <w:rFonts w:ascii="Courier New" w:cs="Courier New" w:eastAsia="Courier New" w:hAnsi="Courier New"/>
          <w:sz w:val="18"/>
          <w:szCs w:val="18"/>
        </w:rPr>
        <w:t xml:space="preserve">A Connectome of the Male Drosophila Ventral Nerve Cord.eLife, 13, May 2024. Publisher: eLife Sciences</w:t>
      </w:r>
    </w:p>
    <w:p>
      <w:r>
        <w:rPr>
          <w:rFonts w:ascii="Courier New" w:cs="Courier New" w:eastAsia="Courier New" w:hAnsi="Courier New"/>
          <w:sz w:val="18"/>
          <w:szCs w:val="18"/>
        </w:rPr>
        <w:t xml:space="preserve">Publications Limited.</w:t>
      </w:r>
    </w:p>
    <w:p>
      <w:r>
        <w:rPr>
          <w:rFonts w:ascii="Courier New" w:cs="Courier New" w:eastAsia="Courier New" w:hAnsi="Courier New"/>
          <w:sz w:val="18"/>
          <w:szCs w:val="18"/>
        </w:rPr>
        <w:t xml:space="preserve">[53] AshwinVishwanathan, AlexSood, JingpengWu, AlexandroD.Ramirez, RunzheYang, NicoKemnitz, DodamIh,</w:t>
      </w:r>
    </w:p>
    <w:p>
      <w:r>
        <w:rPr>
          <w:rFonts w:ascii="Courier New" w:cs="Courier New" w:eastAsia="Courier New" w:hAnsi="Courier New"/>
          <w:sz w:val="18"/>
          <w:szCs w:val="18"/>
        </w:rPr>
        <w:t xml:space="preserve">Nicholas Turner, Kisuk Lee, Ignacio Tartavull, William M. Silversmith, Chris S. Jordan, Celia David, Doug Bland,</w:t>
      </w:r>
    </w:p>
    <w:p>
      <w:r>
        <w:rPr>
          <w:rFonts w:ascii="Courier New" w:cs="Courier New" w:eastAsia="Courier New" w:hAnsi="Courier New"/>
          <w:sz w:val="18"/>
          <w:szCs w:val="18"/>
        </w:rPr>
        <w:t xml:space="preserve">Amy Sterling, H. Sebastian Seung, Mark S. Goldman, and Emre R. F. Aksay. Predicting modular functions and</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coding of behavior from a synaptic wiring diagram.Nature Neuroscience, 27(12):2443–2454, December</w:t>
      </w:r>
    </w:p>
    <w:p>
      <w:r>
        <w:rPr>
          <w:rFonts w:ascii="Courier New" w:cs="Courier New" w:eastAsia="Courier New" w:hAnsi="Courier New"/>
          <w:sz w:val="18"/>
          <w:szCs w:val="18"/>
        </w:rPr>
        <w:t xml:space="preserve">2024. Publisher: Nature Publishing Group.</w:t>
      </w:r>
    </w:p>
    <w:p>
      <w:r>
        <w:rPr>
          <w:rFonts w:ascii="Courier New" w:cs="Courier New" w:eastAsia="Courier New" w:hAnsi="Courier New"/>
          <w:sz w:val="18"/>
          <w:szCs w:val="18"/>
        </w:rPr>
        <w:t xml:space="preserve">[54] Casey M. Schneider-Mizell, Agnes L. Bodor, Derrick Brittain, JoAnn Buchanan, Daniel J. Bumbarger, Leila</w:t>
      </w:r>
    </w:p>
    <w:p>
      <w:r>
        <w:rPr>
          <w:rFonts w:ascii="Courier New" w:cs="Courier New" w:eastAsia="Courier New" w:hAnsi="Courier New"/>
          <w:sz w:val="18"/>
          <w:szCs w:val="18"/>
        </w:rPr>
        <w:t xml:space="preserve">Elabbady, Clare Gamlin, Daniel Kapner, Sam Kinn, Gayathri Mahalingam, Sharmishtaa Seshamani, Shelby</w:t>
      </w:r>
    </w:p>
    <w:p>
      <w:r>
        <w:rPr>
          <w:rFonts w:ascii="Courier New" w:cs="Courier New" w:eastAsia="Courier New" w:hAnsi="Courier New"/>
          <w:sz w:val="18"/>
          <w:szCs w:val="18"/>
        </w:rPr>
        <w:t xml:space="preserve">Suckow, Marc Takeno, Russel Torres, Wenjing Yin, Sven Dorkenwald, J. Alexander Bae, Manuel A. Castro,</w:t>
      </w:r>
    </w:p>
    <w:p>
      <w:r>
        <w:rPr>
          <w:rFonts w:ascii="Courier New" w:cs="Courier New" w:eastAsia="Courier New" w:hAnsi="Courier New"/>
          <w:sz w:val="18"/>
          <w:szCs w:val="18"/>
        </w:rPr>
        <w:t xml:space="preserve">Akhilesh Halageri, Zhen Jia, Chris Jordan, Nico Kemnitz, Kisuk Lee, Kai Li, Ran Lu, Thomas Macrina, Eric</w:t>
      </w:r>
    </w:p>
    <w:p>
      <w:r>
        <w:rPr>
          <w:rFonts w:ascii="Courier New" w:cs="Courier New" w:eastAsia="Courier New" w:hAnsi="Courier New"/>
          <w:sz w:val="18"/>
          <w:szCs w:val="18"/>
        </w:rPr>
        <w:t xml:space="preserve">Mitchell, Shanka Subhra Mondal, Shang Mu, Barak Nehoran, Sergiy Popovych, William Silversmith, Nicholas L.</w:t>
      </w:r>
    </w:p>
    <w:p>
      <w:r>
        <w:rPr>
          <w:rFonts w:ascii="Courier New" w:cs="Courier New" w:eastAsia="Courier New" w:hAnsi="Courier New"/>
          <w:sz w:val="18"/>
          <w:szCs w:val="18"/>
        </w:rPr>
        <w:t xml:space="preserve">Turner, William Wong, Jingpeng Wu, Jacob Reimer, Andreas S. Tolias, H. Sebastian Seung, R. Clay Reid,</w:t>
      </w:r>
    </w:p>
    <w:p>
      <w:r>
        <w:rPr>
          <w:rFonts w:ascii="Courier New" w:cs="Courier New" w:eastAsia="Courier New" w:hAnsi="Courier New"/>
          <w:sz w:val="18"/>
          <w:szCs w:val="18"/>
        </w:rPr>
        <w:t xml:space="preserve">Forrest Collman, and Nuno Maçarico da Costa. Inhibitory specificity from a connectomic census of mouse visual</w:t>
      </w:r>
    </w:p>
    <w:p>
      <w:r>
        <w:rPr>
          <w:rFonts w:ascii="Courier New" w:cs="Courier New" w:eastAsia="Courier New" w:hAnsi="Courier New"/>
          <w:sz w:val="18"/>
          <w:szCs w:val="18"/>
        </w:rPr>
        <w:t xml:space="preserve">cortex.Nature, 640(8058):448–458, April 2025. Publisher: Nature Publishing Group.</w:t>
      </w:r>
    </w:p>
    <w:p>
      <w:r>
        <w:rPr>
          <w:rFonts w:ascii="Courier New" w:cs="Courier New" w:eastAsia="Courier New" w:hAnsi="Courier New"/>
          <w:sz w:val="18"/>
          <w:szCs w:val="18"/>
        </w:rPr>
        <w:t xml:space="preserve">[55] Alexander Shapson-Coe, Michał Januszewski, Daniel R. Berger, Art Pope, Yuelong Wu, Tim Blakely, Richard L.</w:t>
      </w:r>
    </w:p>
    <w:p>
      <w:r>
        <w:rPr>
          <w:rFonts w:ascii="Courier New" w:cs="Courier New" w:eastAsia="Courier New" w:hAnsi="Courier New"/>
          <w:sz w:val="18"/>
          <w:szCs w:val="18"/>
        </w:rPr>
        <w:t xml:space="preserve">Schalek, Peter H. Li, Shuohong Wang, Jeremy Maitin-Shepard, Neha Karlupia, Sven Dorkenwald, Evelina Sjost-</w:t>
      </w:r>
    </w:p>
    <w:p>
      <w:r>
        <w:rPr>
          <w:rFonts w:ascii="Courier New" w:cs="Courier New" w:eastAsia="Courier New" w:hAnsi="Courier New"/>
          <w:sz w:val="18"/>
          <w:szCs w:val="18"/>
        </w:rPr>
        <w:t xml:space="preserve">edt, Laramie Leavitt, Dongil Lee, Jakob Troidl, Forrest Collman, Luke Bailey, Angerica Fitzmaurice, Rohin Kar,</w:t>
      </w:r>
    </w:p>
    <w:p>
      <w:r>
        <w:rPr>
          <w:rFonts w:ascii="Courier New" w:cs="Courier New" w:eastAsia="Courier New" w:hAnsi="Courier New"/>
          <w:sz w:val="18"/>
          <w:szCs w:val="18"/>
        </w:rPr>
        <w:t xml:space="preserve">Benjamin Field, Hank Wu, Julian Wagner-Carena, David Aley, Joanna Lau, Zudi Lin, Donglai Wei, Hanspeter</w:t>
      </w:r>
    </w:p>
    <w:p>
      <w:r>
        <w:rPr>
          <w:rFonts w:ascii="Courier New" w:cs="Courier New" w:eastAsia="Courier New" w:hAnsi="Courier New"/>
          <w:sz w:val="18"/>
          <w:szCs w:val="18"/>
        </w:rPr>
        <w:t xml:space="preserve">Pfister, Adi Peleg, Viren Jain, and Jeff W. Lichtman. A petavoxel fragment of human cerebral cortex recon-</w:t>
      </w:r>
    </w:p>
    <w:p>
      <w:r>
        <w:rPr>
          <w:rFonts w:ascii="Courier New" w:cs="Courier New" w:eastAsia="Courier New" w:hAnsi="Courier New"/>
          <w:sz w:val="18"/>
          <w:szCs w:val="18"/>
        </w:rPr>
        <w:t xml:space="preserve">structed at nanoscale resolution.Science (New York, N.Y.), 384(6696):eadk4858, May 2024.</w:t>
      </w:r>
    </w:p>
    <w:p>
      <w:r>
        <w:rPr>
          <w:rFonts w:ascii="Courier New" w:cs="Courier New" w:eastAsia="Courier New" w:hAnsi="Courier New"/>
          <w:sz w:val="18"/>
          <w:szCs w:val="18"/>
        </w:rPr>
        <w:t xml:space="preserve">[56] Olena O. Yavorska and Stephen Burgess. MendelianRandomization: an R package for performing Mendelian ran-</w:t>
      </w:r>
    </w:p>
    <w:p>
      <w:r>
        <w:rPr>
          <w:rFonts w:ascii="Courier New" w:cs="Courier New" w:eastAsia="Courier New" w:hAnsi="Courier New"/>
          <w:sz w:val="18"/>
          <w:szCs w:val="18"/>
        </w:rPr>
        <w:t xml:space="preserve">domization analyses using summarized data.International Journal of Epidemiology, 46(6):1734–1739, December</w:t>
      </w:r>
    </w:p>
    <w:p>
      <w:r>
        <w:rPr>
          <w:rFonts w:ascii="Courier New" w:cs="Courier New" w:eastAsia="Courier New" w:hAnsi="Courier New"/>
          <w:sz w:val="18"/>
          <w:szCs w:val="18"/>
        </w:rPr>
        <w:t xml:space="preserve">2017.</w:t>
      </w:r>
    </w:p>
    <w:p>
      <w:r>
        <w:rPr>
          <w:rFonts w:ascii="Courier New" w:cs="Courier New" w:eastAsia="Courier New" w:hAnsi="Courier New"/>
          <w:sz w:val="18"/>
          <w:szCs w:val="18"/>
        </w:rPr>
        <w:t xml:space="preserve">[57] Manu Setty, Vaidotas Kiseliovas, Jacob Levine, Adam Gayoso, Linas Mazutis, and Dana Pe’er. Characterization</w:t>
      </w:r>
    </w:p>
    <w:p>
      <w:r>
        <w:rPr>
          <w:rFonts w:ascii="Courier New" w:cs="Courier New" w:eastAsia="Courier New" w:hAnsi="Courier New"/>
          <w:sz w:val="18"/>
          <w:szCs w:val="18"/>
        </w:rPr>
        <w:t xml:space="preserve">of cell fate probabilities in single-cell data with Palantir.Nature Biotechnology, 37(4):451–460, April 2019.</w:t>
      </w:r>
    </w:p>
    <w:p>
      <w:r>
        <w:rPr>
          <w:rFonts w:ascii="Courier New" w:cs="Courier New" w:eastAsia="Courier New" w:hAnsi="Courier New"/>
          <w:sz w:val="18"/>
          <w:szCs w:val="18"/>
        </w:rPr>
        <w:t xml:space="preserve">[58] Zizhen Yao, Cindy T. J. van Velthoven, Michael Kunst, Meng Zhang, Delissa McMillen, Changkyu Lee, Won</w:t>
      </w:r>
    </w:p>
    <w:p>
      <w:r>
        <w:rPr>
          <w:rFonts w:ascii="Courier New" w:cs="Courier New" w:eastAsia="Courier New" w:hAnsi="Courier New"/>
          <w:sz w:val="18"/>
          <w:szCs w:val="18"/>
        </w:rPr>
        <w:t xml:space="preserve">Jung, Jeff Goldy, Aliya Abdelhak, Matthew Aitken, Katherine Baker, Pamela Baker, Eliza Barkan, Darren</w:t>
      </w:r>
    </w:p>
    <w:p>
      <w:r>
        <w:rPr>
          <w:rFonts w:ascii="Courier New" w:cs="Courier New" w:eastAsia="Courier New" w:hAnsi="Courier New"/>
          <w:sz w:val="18"/>
          <w:szCs w:val="18"/>
        </w:rPr>
        <w:t xml:space="preserve">Bertagnolli, Ashwin Bhandiwad, Cameron Bielstein, Prajal Bishwakarma, Jazmin Campos, Daniel Carey, Tamara</w:t>
      </w:r>
    </w:p>
    <w:p>
      <w:r>
        <w:rPr>
          <w:rFonts w:ascii="Courier New" w:cs="Courier New" w:eastAsia="Courier New" w:hAnsi="Courier New"/>
          <w:sz w:val="18"/>
          <w:szCs w:val="18"/>
        </w:rPr>
        <w:t xml:space="preserve">Casper, Anish Bhaswanth Chakka, Rushil Chakrabarty, Sakshi Chavan, Min Chen, Michael Clark, Jennie Close,</w:t>
      </w:r>
    </w:p>
    <w:p>
      <w:r>
        <w:rPr>
          <w:rFonts w:ascii="Courier New" w:cs="Courier New" w:eastAsia="Courier New" w:hAnsi="Courier New"/>
          <w:sz w:val="18"/>
          <w:szCs w:val="18"/>
        </w:rPr>
        <w:t xml:space="preserve">Kirsten Crichton, Scott Daniel, Peter DiValentin, Tim Dolbeare, Lauren Ellingwood, Elysha Fiabane, Timothy</w:t>
      </w:r>
    </w:p>
    <w:p>
      <w:r>
        <w:rPr>
          <w:rFonts w:ascii="Courier New" w:cs="Courier New" w:eastAsia="Courier New" w:hAnsi="Courier New"/>
          <w:sz w:val="18"/>
          <w:szCs w:val="18"/>
        </w:rPr>
        <w:t xml:space="preserve">Fliss, James Gee, James Gerstenberger, Alexandra Glandon, Jessica Gloe, Joshua Gould, James Gray, Nathan</w:t>
      </w:r>
    </w:p>
    <w:p>
      <w:r>
        <w:rPr>
          <w:rFonts w:ascii="Courier New" w:cs="Courier New" w:eastAsia="Courier New" w:hAnsi="Courier New"/>
          <w:sz w:val="18"/>
          <w:szCs w:val="18"/>
        </w:rPr>
        <w:t xml:space="preserve">Guilford, Junitta Guzman, Daniel Hirschstein, Windy Ho, Marcus Hooper, Mike Huang, Madie Hupp, Kelly Jin,</w:t>
      </w:r>
    </w:p>
    <w:p>
      <w:r>
        <w:rPr>
          <w:rFonts w:ascii="Courier New" w:cs="Courier New" w:eastAsia="Courier New" w:hAnsi="Courier New"/>
          <w:sz w:val="18"/>
          <w:szCs w:val="18"/>
        </w:rPr>
        <w:t xml:space="preserve">Matthew Kroll, Kanan Lathia, Arielle Leon, Su Li, Brian Long, Zach Madigan, Jessica Malloy, Jocelin Malone,</w:t>
      </w:r>
    </w:p>
    <w:p>
      <w:r>
        <w:rPr>
          <w:rFonts w:ascii="Courier New" w:cs="Courier New" w:eastAsia="Courier New" w:hAnsi="Courier New"/>
          <w:sz w:val="18"/>
          <w:szCs w:val="18"/>
        </w:rPr>
        <w:t xml:space="preserve">Zoe Maltzer, Naomi Martin, Rachel McCue, Ryan McGinty, Nicholas Mei, Jose Melchor, Emma Meyerdierks,</w:t>
      </w:r>
    </w:p>
    <w:p>
      <w:r>
        <w:rPr>
          <w:rFonts w:ascii="Courier New" w:cs="Courier New" w:eastAsia="Courier New" w:hAnsi="Courier New"/>
          <w:sz w:val="18"/>
          <w:szCs w:val="18"/>
        </w:rPr>
        <w:t xml:space="preserve">Tyler Mollenkopf, Skyler Moonsman, Thuc Nghi Nguyen, Sven Otto, Trangthanh Pham, Christine Rimorin,</w:t>
      </w:r>
    </w:p>
    <w:p>
      <w:r>
        <w:rPr>
          <w:rFonts w:ascii="Courier New" w:cs="Courier New" w:eastAsia="Courier New" w:hAnsi="Courier New"/>
          <w:sz w:val="18"/>
          <w:szCs w:val="18"/>
        </w:rPr>
        <w:t xml:space="preserve">Augustin Ruiz, Raymond Sanchez, Lane Sawyer, Nadiya Shapovalova, Noah Shepard, Cliff Slaughterbeck, Josef</w:t>
      </w:r>
    </w:p>
    <w:p>
      <w:r>
        <w:rPr>
          <w:rFonts w:ascii="Courier New" w:cs="Courier New" w:eastAsia="Courier New" w:hAnsi="Courier New"/>
          <w:sz w:val="18"/>
          <w:szCs w:val="18"/>
        </w:rPr>
        <w:t xml:space="preserve">Sulc, Michael Tieu, Amy Torkelson, Herman Tung, Nasmil Valera Cuevas, Shane Vance, Katherine Wadhwani,</w:t>
      </w:r>
    </w:p>
    <w:p>
      <w:r>
        <w:rPr>
          <w:rFonts w:ascii="Courier New" w:cs="Courier New" w:eastAsia="Courier New" w:hAnsi="Courier New"/>
          <w:sz w:val="18"/>
          <w:szCs w:val="18"/>
        </w:rPr>
        <w:t xml:space="preserve">Katelyn Ward, Boaz Levi, Colin Farrell, Rob Young, Brian Staats, Ming-Qiang Michael Wang, Carol L. Thomp-</w:t>
      </w:r>
    </w:p>
    <w:p>
      <w:r>
        <w:rPr>
          <w:rFonts w:ascii="Courier New" w:cs="Courier New" w:eastAsia="Courier New" w:hAnsi="Courier New"/>
          <w:sz w:val="18"/>
          <w:szCs w:val="18"/>
        </w:rPr>
        <w:t xml:space="preserve">son, Shoaib Mufti, Chelsea M. Pagan, Lauren Kruse, Nick Dee, Susan M. Sunkin, Luke Esposito, Michael J.</w:t>
      </w:r>
    </w:p>
    <w:p>
      <w:r>
        <w:rPr>
          <w:rFonts w:ascii="Courier New" w:cs="Courier New" w:eastAsia="Courier New" w:hAnsi="Courier New"/>
          <w:sz w:val="18"/>
          <w:szCs w:val="18"/>
        </w:rPr>
        <w:t xml:space="preserve">Hawrylycz, Jack Waters, Lydia Ng, Kimberly Smith, Bosiljka Tasic, Xiaowei Zhuang, and Hongkui Zeng. A high-</w:t>
      </w:r>
    </w:p>
    <w:p>
      <w:r>
        <w:rPr>
          <w:rFonts w:ascii="Courier New" w:cs="Courier New" w:eastAsia="Courier New" w:hAnsi="Courier New"/>
          <w:sz w:val="18"/>
          <w:szCs w:val="18"/>
        </w:rPr>
        <w:t xml:space="preserve">resolution transcriptomic and spatial atlas of cell types in the whole mouse brain.Nature, 624(7991):317–332,</w:t>
      </w:r>
    </w:p>
    <w:p>
      <w:r>
        <w:rPr>
          <w:rFonts w:ascii="Courier New" w:cs="Courier New" w:eastAsia="Courier New" w:hAnsi="Courier New"/>
          <w:sz w:val="18"/>
          <w:szCs w:val="18"/>
        </w:rPr>
        <w:t xml:space="preserve">December 2023. Publisher: Nature Publishing Group.</w:t>
      </w:r>
    </w:p>
    <w:p>
      <w:r>
        <w:rPr>
          <w:rFonts w:ascii="Courier New" w:cs="Courier New" w:eastAsia="Courier New" w:hAnsi="Courier New"/>
          <w:sz w:val="18"/>
          <w:szCs w:val="18"/>
        </w:rPr>
        <w:t xml:space="preserve">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Information</w:t>
      </w:r>
    </w:p>
    <w:p>
      <w:r>
        <w:rPr>
          <w:rFonts w:ascii="Courier New" w:cs="Courier New" w:eastAsia="Courier New" w:hAnsi="Courier New"/>
          <w:sz w:val="18"/>
          <w:szCs w:val="18"/>
        </w:rPr>
        <w:t xml:space="preserve">Supplementary Table 1: Hyperlinks to Kosmos reports</w:t>
      </w:r>
    </w:p>
    <w:p>
      <w:r>
        <w:rPr>
          <w:rFonts w:ascii="Courier New" w:cs="Courier New" w:eastAsia="Courier New" w:hAnsi="Courier New"/>
          <w:sz w:val="18"/>
          <w:szCs w:val="18"/>
        </w:rPr>
        <w:t xml:space="preserve">Discovery Hyperlinks</w:t>
      </w:r>
    </w:p>
    <w:p>
      <w:r>
        <w:rPr>
          <w:rFonts w:ascii="Courier New" w:cs="Courier New" w:eastAsia="Courier New" w:hAnsi="Courier New"/>
          <w:sz w:val="18"/>
          <w:szCs w:val="18"/>
        </w:rPr>
        <w:t xml:space="preserve">1: Nucleotide metabolism in hypothermiahttps://platform.edisonscientific.com/kosmos/</w:t>
      </w:r>
    </w:p>
    <w:p>
      <w:r>
        <w:rPr>
          <w:rFonts w:ascii="Courier New" w:cs="Courier New" w:eastAsia="Courier New" w:hAnsi="Courier New"/>
          <w:sz w:val="18"/>
          <w:szCs w:val="18"/>
        </w:rPr>
        <w:t xml:space="preserve">c4bdef64-5e9b-43b9-a365-592dd1ed7587</w:t>
      </w:r>
    </w:p>
    <w:p>
      <w:r>
        <w:rPr>
          <w:rFonts w:ascii="Courier New" w:cs="Courier New" w:eastAsia="Courier New" w:hAnsi="Courier New"/>
          <w:sz w:val="18"/>
          <w:szCs w:val="18"/>
        </w:rPr>
        <w:t xml:space="preserve">2: Determinant of perovskite solar-cell failurehttps://platform.edisonscientific.com/kosmos/</w:t>
      </w:r>
    </w:p>
    <w:p>
      <w:r>
        <w:rPr>
          <w:rFonts w:ascii="Courier New" w:cs="Courier New" w:eastAsia="Courier New" w:hAnsi="Courier New"/>
          <w:sz w:val="18"/>
          <w:szCs w:val="18"/>
        </w:rPr>
        <w:t xml:space="preserve">1fdbf827-be65-4d97-9b66-bf0da600091a</w:t>
      </w:r>
    </w:p>
    <w:p>
      <w:r>
        <w:rPr>
          <w:rFonts w:ascii="Courier New" w:cs="Courier New" w:eastAsia="Courier New" w:hAnsi="Courier New"/>
          <w:sz w:val="18"/>
          <w:szCs w:val="18"/>
        </w:rPr>
        <w:t xml:space="preserve">3: Log-normal connectivity in neural networkshttps://platform.edisonscientific.com/kosmos/</w:t>
      </w:r>
    </w:p>
    <w:p>
      <w:r>
        <w:rPr>
          <w:rFonts w:ascii="Courier New" w:cs="Courier New" w:eastAsia="Courier New" w:hAnsi="Courier New"/>
          <w:sz w:val="18"/>
          <w:szCs w:val="18"/>
        </w:rPr>
        <w:t xml:space="preserve">4fb3fbdb-c449-4064-9aa6-ff4ec53131d8</w:t>
      </w:r>
    </w:p>
    <w:p>
      <w:r>
        <w:rPr>
          <w:rFonts w:ascii="Courier New" w:cs="Courier New" w:eastAsia="Courier New" w:hAnsi="Courier New"/>
          <w:sz w:val="18"/>
          <w:szCs w:val="18"/>
        </w:rPr>
        <w:t xml:space="preserve">4: SOD2 as driver of myocardial fibrosishttps://platform.edisonscientific.com/kosmos/</w:t>
      </w:r>
    </w:p>
    <w:p>
      <w:r>
        <w:rPr>
          <w:rFonts w:ascii="Courier New" w:cs="Courier New" w:eastAsia="Courier New" w:hAnsi="Courier New"/>
          <w:sz w:val="18"/>
          <w:szCs w:val="18"/>
        </w:rPr>
        <w:t xml:space="preserve">c6849232-5858-4634-adf5-83780afbe3db</w:t>
      </w:r>
    </w:p>
    <w:p>
      <w:r>
        <w:rPr>
          <w:rFonts w:ascii="Courier New" w:cs="Courier New" w:eastAsia="Courier New" w:hAnsi="Courier New"/>
          <w:sz w:val="18"/>
          <w:szCs w:val="18"/>
        </w:rPr>
        <w:t xml:space="preserve">5: Protective variant of SSR1 in type 2 diabeteshttps://platform.edisonscientific.com/kosmos/</w:t>
      </w:r>
    </w:p>
    <w:p>
      <w:r>
        <w:rPr>
          <w:rFonts w:ascii="Courier New" w:cs="Courier New" w:eastAsia="Courier New" w:hAnsi="Courier New"/>
          <w:sz w:val="18"/>
          <w:szCs w:val="18"/>
        </w:rPr>
        <w:t xml:space="preserve">abac07da-a6bb-458f-b0ba-ef08f1be617e</w:t>
      </w:r>
    </w:p>
    <w:p>
      <w:r>
        <w:rPr>
          <w:rFonts w:ascii="Courier New" w:cs="Courier New" w:eastAsia="Courier New" w:hAnsi="Courier New"/>
          <w:sz w:val="18"/>
          <w:szCs w:val="18"/>
        </w:rPr>
        <w:t xml:space="preserve">6: Temporal ordering in Alzheimer’s diseasehttps://platform.edisonscientific.com/kosmos/</w:t>
      </w:r>
    </w:p>
    <w:p>
      <w:r>
        <w:rPr>
          <w:rFonts w:ascii="Courier New" w:cs="Courier New" w:eastAsia="Courier New" w:hAnsi="Courier New"/>
          <w:sz w:val="18"/>
          <w:szCs w:val="18"/>
        </w:rPr>
        <w:t xml:space="preserve">a770052b-2334-4bbe-b086-5149e0f03d99</w:t>
      </w:r>
    </w:p>
    <w:p>
      <w:r>
        <w:rPr>
          <w:rFonts w:ascii="Courier New" w:cs="Courier New" w:eastAsia="Courier New" w:hAnsi="Courier New"/>
          <w:sz w:val="18"/>
          <w:szCs w:val="18"/>
        </w:rPr>
        <w:t xml:space="preserve">7: Mechanism of neuron vulnerability in aginghttps://platform.edisonscientific.com/kosmos/</w:t>
      </w:r>
    </w:p>
    <w:p>
      <w:r>
        <w:rPr>
          <w:rFonts w:ascii="Courier New" w:cs="Courier New" w:eastAsia="Courier New" w:hAnsi="Courier New"/>
          <w:sz w:val="18"/>
          <w:szCs w:val="18"/>
        </w:rPr>
        <w:t xml:space="preserve">28c427d2-be31-48b5-b272-28d5a1e3ea5c</w:t>
      </w:r>
    </w:p>
    <w:p>
      <w:r>
        <w:rPr>
          <w:rFonts w:ascii="Courier New" w:cs="Courier New" w:eastAsia="Courier New" w:hAnsi="Courier New"/>
          <w:sz w:val="18"/>
          <w:szCs w:val="18"/>
        </w:rPr>
        <w:t xml:space="preserve">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Information 1: Kosmos inputs for each discovery</w:t>
      </w:r>
    </w:p>
    <w:p>
      <w:r>
        <w:rPr>
          <w:rFonts w:ascii="Courier New" w:cs="Courier New" w:eastAsia="Courier New" w:hAnsi="Courier New"/>
          <w:sz w:val="18"/>
          <w:szCs w:val="18"/>
        </w:rPr>
        <w:t xml:space="preserve">Discovery 1</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The brain has long been conceptualized as a network of neurons connected by synapses. However, attempts to</w:t>
      </w:r>
    </w:p>
    <w:p>
      <w:r>
        <w:rPr>
          <w:rFonts w:ascii="Courier New" w:cs="Courier New" w:eastAsia="Courier New" w:hAnsi="Courier New"/>
          <w:sz w:val="18"/>
          <w:szCs w:val="18"/>
        </w:rPr>
        <w:t xml:space="preserve">describe the connectome using established network science models have yielded conflicting outcomes, leaving the</w:t>
      </w:r>
    </w:p>
    <w:p>
      <w:r>
        <w:rPr>
          <w:rFonts w:ascii="Courier New" w:cs="Courier New" w:eastAsia="Courier New" w:hAnsi="Courier New"/>
          <w:sz w:val="18"/>
          <w:szCs w:val="18"/>
        </w:rPr>
        <w:t xml:space="preserve">architecture of neural networks unresolved. Here, we aggregate Degree Length (µm), Synapses (count), and Density</w:t>
      </w:r>
    </w:p>
    <w:p>
      <w:r>
        <w:rPr>
          <w:rFonts w:ascii="Courier New" w:cs="Courier New" w:eastAsia="Courier New" w:hAnsi="Courier New"/>
          <w:sz w:val="18"/>
          <w:szCs w:val="18"/>
        </w:rPr>
        <w:t xml:space="preserve">(synapses/µm, a local value, not Synapses/Length, except in the case of C. elegans, where we could not measure it) of</w:t>
      </w:r>
    </w:p>
    <w:p>
      <w:r>
        <w:rPr>
          <w:rFonts w:ascii="Courier New" w:cs="Courier New" w:eastAsia="Courier New" w:hAnsi="Courier New"/>
          <w:sz w:val="18"/>
          <w:szCs w:val="18"/>
        </w:rPr>
        <w:t xml:space="preserve">neurons from eight experimentally mapped connectomes. Consider how these measures relate from a neuroscientific</w:t>
      </w:r>
    </w:p>
    <w:p>
      <w:r>
        <w:rPr>
          <w:rFonts w:ascii="Courier New" w:cs="Courier New" w:eastAsia="Courier New" w:hAnsi="Courier New"/>
          <w:sz w:val="18"/>
          <w:szCs w:val="18"/>
        </w:rPr>
        <w:t xml:space="preserve">perspective and neurodevelopment time course in order to propose universal principles among them. Investigate</w:t>
      </w:r>
    </w:p>
    <w:p>
      <w:r>
        <w:rPr>
          <w:rFonts w:ascii="Courier New" w:cs="Courier New" w:eastAsia="Courier New" w:hAnsi="Courier New"/>
          <w:sz w:val="18"/>
          <w:szCs w:val="18"/>
        </w:rPr>
        <w:t xml:space="preserve">similarities and differences across connectomes and species in the distributions that characterize these metrics, and,</w:t>
      </w:r>
    </w:p>
    <w:p>
      <w:r>
        <w:rPr>
          <w:rFonts w:ascii="Courier New" w:cs="Courier New" w:eastAsia="Courier New" w:hAnsi="Courier New"/>
          <w:sz w:val="18"/>
          <w:szCs w:val="18"/>
        </w:rPr>
        <w:t xml:space="preserve">if possible, link metrics to each other in a cohesive narrative.</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Multiple *_AggregatedData.csv files, each representing one connectome (“Animal”): Celegans_AggregatedData.csv</w:t>
      </w:r>
    </w:p>
    <w:p>
      <w:r>
        <w:rPr>
          <w:rFonts w:ascii="Courier New" w:cs="Courier New" w:eastAsia="Courier New" w:hAnsi="Courier New"/>
          <w:sz w:val="18"/>
          <w:szCs w:val="18"/>
        </w:rPr>
        <w:t xml:space="preserve">(C. Elegans, which does not have local density data), Larva_LocalDensity_AggregatedData.csv (Fruit Fly Larva),</w:t>
      </w:r>
    </w:p>
    <w:p>
      <w:r>
        <w:rPr>
          <w:rFonts w:ascii="Courier New" w:cs="Courier New" w:eastAsia="Courier New" w:hAnsi="Courier New"/>
          <w:sz w:val="18"/>
          <w:szCs w:val="18"/>
        </w:rPr>
        <w:t xml:space="preserve">Hemibrain_LocalDensity_AggregatedData.csv(HalfofaFruitFly’sCNS),MANC_LocalDensity_AggregatedData.csv</w:t>
      </w:r>
    </w:p>
    <w:p>
      <w:r>
        <w:rPr>
          <w:rFonts w:ascii="Courier New" w:cs="Courier New" w:eastAsia="Courier New" w:hAnsi="Courier New"/>
          <w:sz w:val="18"/>
          <w:szCs w:val="18"/>
        </w:rPr>
        <w:t xml:space="preserve">(Fruit Fly Ventral Nerve Cord), FlyWire_LocalDensity_AggregatedData.csv (Fruit Fly CNS), Zebrafish_LocalDensity</w:t>
      </w:r>
    </w:p>
    <w:p>
      <w:r>
        <w:rPr>
          <w:rFonts w:ascii="Courier New" w:cs="Courier New" w:eastAsia="Courier New" w:hAnsi="Courier New"/>
          <w:sz w:val="18"/>
          <w:szCs w:val="18"/>
        </w:rPr>
        <w:t xml:space="preserve">_AggregatedData.csv (local reconstruction of zebrafish brain), MM3_LocalDensity_AggregatedData.csv (local re-</w:t>
      </w:r>
    </w:p>
    <w:p>
      <w:r>
        <w:rPr>
          <w:rFonts w:ascii="Courier New" w:cs="Courier New" w:eastAsia="Courier New" w:hAnsi="Courier New"/>
          <w:sz w:val="18"/>
          <w:szCs w:val="18"/>
        </w:rPr>
        <w:t xml:space="preserve">constructions of mouse cortex), H01_LocalDensity_AggregatedData.csv (local reconstructions of human cortex).</w:t>
      </w:r>
    </w:p>
    <w:p>
      <w:r>
        <w:rPr>
          <w:rFonts w:ascii="Courier New" w:cs="Courier New" w:eastAsia="Courier New" w:hAnsi="Courier New"/>
          <w:sz w:val="18"/>
          <w:szCs w:val="18"/>
        </w:rPr>
        <w:t xml:space="preserve">Schema (exact column names): CellID, Length, Synapses, LocalDensity (absent for c. Elegans), and Degree</w:t>
      </w:r>
    </w:p>
    <w:p>
      <w:r>
        <w:rPr>
          <w:rFonts w:ascii="Courier New" w:cs="Courier New" w:eastAsia="Courier New" w:hAnsi="Courier New"/>
          <w:sz w:val="18"/>
          <w:szCs w:val="18"/>
        </w:rPr>
        <w:t xml:space="preserve">Discovery 2</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The study objective is to identify the impacts of various ambient environmental parameters (solvent partial pressure,</w:t>
      </w:r>
    </w:p>
    <w:p>
      <w:r>
        <w:rPr>
          <w:rFonts w:ascii="Courier New" w:cs="Courier New" w:eastAsia="Courier New" w:hAnsi="Courier New"/>
          <w:sz w:val="18"/>
          <w:szCs w:val="18"/>
        </w:rPr>
        <w:t xml:space="preserve">absolute humidity, ambient temperature) on perovskite device efficiency, during a synthesis process consisting of two</w:t>
      </w:r>
    </w:p>
    <w:p>
      <w:r>
        <w:rPr>
          <w:rFonts w:ascii="Courier New" w:cs="Courier New" w:eastAsia="Courier New" w:hAnsi="Courier New"/>
          <w:sz w:val="18"/>
          <w:szCs w:val="18"/>
        </w:rPr>
        <w:t xml:space="preserve">sequential steps: a spin coating step, followed by a thermal annealing step.</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 Description A structured dataset combining environmental sensor measurements from separate spin coating (ab-</w:t>
      </w:r>
    </w:p>
    <w:p>
      <w:r>
        <w:rPr>
          <w:rFonts w:ascii="Courier New" w:cs="Courier New" w:eastAsia="Courier New" w:hAnsi="Courier New"/>
          <w:sz w:val="18"/>
          <w:szCs w:val="18"/>
        </w:rPr>
        <w:t xml:space="preserve">solute humidity, ambient temperature, solvent vapor partial pressure) and thermal annealing (absolute humidity,</w:t>
      </w:r>
    </w:p>
    <w:p>
      <w:r>
        <w:rPr>
          <w:rFonts w:ascii="Courier New" w:cs="Courier New" w:eastAsia="Courier New" w:hAnsi="Courier New"/>
          <w:sz w:val="18"/>
          <w:szCs w:val="18"/>
        </w:rPr>
        <w:t xml:space="preserve">ambient temperature) enclosures, with perovskite solar-cell device performance metrics open-circuit voltage (VOC),</w:t>
      </w:r>
    </w:p>
    <w:p>
      <w:r>
        <w:rPr>
          <w:rFonts w:ascii="Courier New" w:cs="Courier New" w:eastAsia="Courier New" w:hAnsi="Courier New"/>
          <w:sz w:val="18"/>
          <w:szCs w:val="18"/>
        </w:rPr>
        <w:t xml:space="preserve">short-circuit current (JSC), fill factor (FF), and power conversion efficiency (PCE). Environmental data were recorded</w:t>
      </w:r>
    </w:p>
    <w:p>
      <w:r>
        <w:rPr>
          <w:rFonts w:ascii="Courier New" w:cs="Courier New" w:eastAsia="Courier New" w:hAnsi="Courier New"/>
          <w:sz w:val="18"/>
          <w:szCs w:val="18"/>
        </w:rPr>
        <w:t xml:space="preserve">across multiple fabrication rounds using custom-built, feedback-controlled enclosures with calibrated sensors and ac-</w:t>
      </w:r>
    </w:p>
    <w:p>
      <w:r>
        <w:rPr>
          <w:rFonts w:ascii="Courier New" w:cs="Courier New" w:eastAsia="Courier New" w:hAnsi="Courier New"/>
          <w:sz w:val="18"/>
          <w:szCs w:val="18"/>
        </w:rPr>
        <w:t xml:space="preserve">tuators. Inputs: Environmental sensor data includes two copies of each sample (redundancy).</w:t>
      </w:r>
    </w:p>
    <w:p>
      <w:r>
        <w:rPr>
          <w:rFonts w:ascii="Courier New" w:cs="Courier New" w:eastAsia="Courier New" w:hAnsi="Courier New"/>
          <w:sz w:val="18"/>
          <w:szCs w:val="18"/>
        </w:rPr>
        <w:t xml:space="preserve"># Data Processing Instructions</w:t>
      </w:r>
    </w:p>
    <w:p>
      <w:r>
        <w:rPr>
          <w:rFonts w:ascii="Courier New" w:cs="Courier New" w:eastAsia="Courier New" w:hAnsi="Courier New"/>
          <w:sz w:val="18"/>
          <w:szCs w:val="18"/>
        </w:rPr>
        <w:t xml:space="preserve">## Load Raw Data</w:t>
      </w:r>
    </w:p>
    <w:p>
      <w:r>
        <w:rPr>
          <w:rFonts w:ascii="Courier New" w:cs="Courier New" w:eastAsia="Courier New" w:hAnsi="Courier New"/>
          <w:sz w:val="18"/>
          <w:szCs w:val="18"/>
        </w:rPr>
        <w:t xml:space="preserve">Read all Excel files in the folder Inputs – environmental sensor data. These are time-dependent readings of the sensor</w:t>
      </w:r>
    </w:p>
    <w:p>
      <w:r>
        <w:rPr>
          <w:rFonts w:ascii="Courier New" w:cs="Courier New" w:eastAsia="Courier New" w:hAnsi="Courier New"/>
          <w:sz w:val="18"/>
          <w:szCs w:val="18"/>
        </w:rPr>
        <w:t xml:space="preserve">data. There are multiple tabs in each Excel file, labeled by sample ID number and process step (spin coating or</w:t>
      </w:r>
    </w:p>
    <w:p>
      <w:r>
        <w:rPr>
          <w:rFonts w:ascii="Courier New" w:cs="Courier New" w:eastAsia="Courier New" w:hAnsi="Courier New"/>
          <w:sz w:val="18"/>
          <w:szCs w:val="18"/>
        </w:rPr>
        <w:t xml:space="preserve">thermal annealing). There are two synthesis steps for each device: a spin coating step, where perovskite precursors</w:t>
      </w:r>
    </w:p>
    <w:p>
      <w:r>
        <w:rPr>
          <w:rFonts w:ascii="Courier New" w:cs="Courier New" w:eastAsia="Courier New" w:hAnsi="Courier New"/>
          <w:sz w:val="18"/>
          <w:szCs w:val="18"/>
        </w:rPr>
        <w:t xml:space="preserve">dissolved in dimethylformamide (DMF) are spun coat into a wet thin film, and a thermal annealing step, where the</w:t>
      </w:r>
    </w:p>
    <w:p>
      <w:r>
        <w:rPr>
          <w:rFonts w:ascii="Courier New" w:cs="Courier New" w:eastAsia="Courier New" w:hAnsi="Courier New"/>
          <w:sz w:val="18"/>
          <w:szCs w:val="18"/>
        </w:rPr>
        <w:t xml:space="preserve">sample is placed on a hotplate and annealed. Note the environmental sensor data records the temperature of the</w:t>
      </w:r>
    </w:p>
    <w:p>
      <w:r>
        <w:rPr>
          <w:rFonts w:ascii="Courier New" w:cs="Courier New" w:eastAsia="Courier New" w:hAnsi="Courier New"/>
          <w:sz w:val="18"/>
          <w:szCs w:val="18"/>
        </w:rPr>
        <w:t xml:space="preserve">ambient gas, not the temperature of the hotplate. The ambient gas temperature in the thermal annealing stage was</w:t>
      </w:r>
    </w:p>
    <w:p>
      <w:r>
        <w:rPr>
          <w:rFonts w:ascii="Courier New" w:cs="Courier New" w:eastAsia="Courier New" w:hAnsi="Courier New"/>
          <w:sz w:val="18"/>
          <w:szCs w:val="18"/>
        </w:rPr>
        <w:t xml:space="preserve">measured, but not independently controlled, because it was dominated by the hotplate. Read all text files in the</w:t>
      </w:r>
    </w:p>
    <w:p>
      <w:r>
        <w:rPr>
          <w:rFonts w:ascii="Courier New" w:cs="Courier New" w:eastAsia="Courier New" w:hAnsi="Courier New"/>
          <w:sz w:val="18"/>
          <w:szCs w:val="18"/>
        </w:rPr>
        <w:t xml:space="preserve">folder Outputs - full current-voltage curves. Treat these as raw illuminated J–V (current density vs. voltage) data</w:t>
      </w:r>
    </w:p>
    <w:p>
      <w:r>
        <w:rPr>
          <w:rFonts w:ascii="Courier New" w:cs="Courier New" w:eastAsia="Courier New" w:hAnsi="Courier New"/>
          <w:sz w:val="18"/>
          <w:szCs w:val="18"/>
        </w:rPr>
        <w:t xml:space="preserve">directly from the solar simulator.</w:t>
      </w:r>
    </w:p>
    <w:p>
      <w:r>
        <w:rPr>
          <w:rFonts w:ascii="Courier New" w:cs="Courier New" w:eastAsia="Courier New" w:hAnsi="Courier New"/>
          <w:sz w:val="18"/>
          <w:szCs w:val="18"/>
        </w:rPr>
        <w:t xml:space="preserve">## Load Summary Data</w:t>
      </w:r>
    </w:p>
    <w:p>
      <w:r>
        <w:rPr>
          <w:rFonts w:ascii="Courier New" w:cs="Courier New" w:eastAsia="Courier New" w:hAnsi="Courier New"/>
          <w:sz w:val="18"/>
          <w:szCs w:val="18"/>
        </w:rPr>
        <w:t xml:space="preserve">ReadthefileSummarytable.xlsx, whichnominallycontainsaveragevaluesofthesensordataandextractedparameters</w:t>
      </w:r>
    </w:p>
    <w:p>
      <w:r>
        <w:rPr>
          <w:rFonts w:ascii="Courier New" w:cs="Courier New" w:eastAsia="Courier New" w:hAnsi="Courier New"/>
          <w:sz w:val="18"/>
          <w:szCs w:val="18"/>
        </w:rPr>
        <w:t xml:space="preserve">from the current-voltage curves. For each current-voltage curve, the following device metrics were extracted: open-</w:t>
      </w:r>
    </w:p>
    <w:p>
      <w:r>
        <w:rPr>
          <w:rFonts w:ascii="Courier New" w:cs="Courier New" w:eastAsia="Courier New" w:hAnsi="Courier New"/>
          <w:sz w:val="18"/>
          <w:szCs w:val="18"/>
        </w:rPr>
        <w:t xml:space="preserve">circuit voltage (VOC), short-circuit current (JSC), fill factor (FF), power conversion efficiency (PCE).</w:t>
      </w:r>
    </w:p>
    <w:p>
      <w:r>
        <w:rPr>
          <w:rFonts w:ascii="Courier New" w:cs="Courier New" w:eastAsia="Courier New" w:hAnsi="Courier New"/>
          <w:sz w:val="18"/>
          <w:szCs w:val="18"/>
        </w:rPr>
        <w:t xml:space="preserve">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Fill Factor Discrepancies</w:t>
      </w:r>
    </w:p>
    <w:p>
      <w:r>
        <w:rPr>
          <w:rFonts w:ascii="Courier New" w:cs="Courier New" w:eastAsia="Courier New" w:hAnsi="Courier New"/>
          <w:sz w:val="18"/>
          <w:szCs w:val="18"/>
        </w:rPr>
        <w:t xml:space="preserve">Be aware that Kosmos previously miscalculated fill factors (FF) from raw J-V curves. If FF values differ between the</w:t>
      </w:r>
    </w:p>
    <w:p>
      <w:r>
        <w:rPr>
          <w:rFonts w:ascii="Courier New" w:cs="Courier New" w:eastAsia="Courier New" w:hAnsi="Courier New"/>
          <w:sz w:val="18"/>
          <w:szCs w:val="18"/>
        </w:rPr>
        <w:t xml:space="preserve">raw curve-derived results and the summary table, default to the summary table values. Only override this rule if the</w:t>
      </w:r>
    </w:p>
    <w:p>
      <w:r>
        <w:rPr>
          <w:rFonts w:ascii="Courier New" w:cs="Courier New" w:eastAsia="Courier New" w:hAnsi="Courier New"/>
          <w:sz w:val="18"/>
          <w:szCs w:val="18"/>
        </w:rPr>
        <w:t xml:space="preserve">root cause of the discrepancy can be explicitly identified and justified through reproducible computation.</w:t>
      </w:r>
    </w:p>
    <w:p>
      <w:r>
        <w:rPr>
          <w:rFonts w:ascii="Courier New" w:cs="Courier New" w:eastAsia="Courier New" w:hAnsi="Courier New"/>
          <w:sz w:val="18"/>
          <w:szCs w:val="18"/>
        </w:rPr>
        <w:t xml:space="preserve">## Environmental Sensor Precision</w:t>
      </w:r>
    </w:p>
    <w:p>
      <w:r>
        <w:rPr>
          <w:rFonts w:ascii="Courier New" w:cs="Courier New" w:eastAsia="Courier New" w:hAnsi="Courier New"/>
          <w:sz w:val="18"/>
          <w:szCs w:val="18"/>
        </w:rPr>
        <w:t xml:space="preserve">For all environmental sensor data, determine the minimum step size (i.e., smallest nonzero difference between consec-</w:t>
      </w:r>
    </w:p>
    <w:p>
      <w:r>
        <w:rPr>
          <w:rFonts w:ascii="Courier New" w:cs="Courier New" w:eastAsia="Courier New" w:hAnsi="Courier New"/>
          <w:sz w:val="18"/>
          <w:szCs w:val="18"/>
        </w:rPr>
        <w:t xml:space="preserve">utive values). Treat this as the measurement precision. Example: if the smallest increment in temperature readings</w:t>
      </w:r>
    </w:p>
    <w:p>
      <w:r>
        <w:rPr>
          <w:rFonts w:ascii="Courier New" w:cs="Courier New" w:eastAsia="Courier New" w:hAnsi="Courier New"/>
          <w:sz w:val="18"/>
          <w:szCs w:val="18"/>
        </w:rPr>
        <w:t xml:space="preserve">is 0.1°C, set temperature sensor resolution = 0.1°C.</w:t>
      </w:r>
    </w:p>
    <w:p>
      <w:r>
        <w:rPr>
          <w:rFonts w:ascii="Courier New" w:cs="Courier New" w:eastAsia="Courier New" w:hAnsi="Courier New"/>
          <w:sz w:val="18"/>
          <w:szCs w:val="18"/>
        </w:rPr>
        <w:t xml:space="preserve">Discovery 3</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Given that Preoptic area (POA) Kappa Opioid Receptor (KOR+) activation induces a torpor-like, hypothermic and</w:t>
      </w:r>
    </w:p>
    <w:p>
      <w:r>
        <w:rPr>
          <w:rFonts w:ascii="Courier New" w:cs="Courier New" w:eastAsia="Courier New" w:hAnsi="Courier New"/>
          <w:sz w:val="18"/>
          <w:szCs w:val="18"/>
        </w:rPr>
        <w:t xml:space="preserve">hypometabolic state that is cerebroprotective only under hypothermic conditions, identify the specific metabolic</w:t>
      </w:r>
    </w:p>
    <w:p>
      <w:r>
        <w:rPr>
          <w:rFonts w:ascii="Courier New" w:cs="Courier New" w:eastAsia="Courier New" w:hAnsi="Courier New"/>
          <w:sz w:val="18"/>
          <w:szCs w:val="18"/>
        </w:rPr>
        <w:t xml:space="preserve">adaptations that may support this effect.</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Polar (Brain_Polar_C_ST_NT_245_2024.csv) and lipid (Brain_Lipids_C_ST_NT.csv) untargeted metabolomic</w:t>
      </w:r>
    </w:p>
    <w:p>
      <w:r>
        <w:rPr>
          <w:rFonts w:ascii="Courier New" w:cs="Courier New" w:eastAsia="Courier New" w:hAnsi="Courier New"/>
          <w:sz w:val="18"/>
          <w:szCs w:val="18"/>
        </w:rPr>
        <w:t xml:space="preserve">screen of brain tissue from mice. The data is LC/MS peak intensities for three groups: control (N=6), hypothermia</w:t>
      </w:r>
    </w:p>
    <w:p>
      <w:r>
        <w:rPr>
          <w:rFonts w:ascii="Courier New" w:cs="Courier New" w:eastAsia="Courier New" w:hAnsi="Courier New"/>
          <w:sz w:val="18"/>
          <w:szCs w:val="18"/>
        </w:rPr>
        <w:t xml:space="preserve">(N=6) and normothermia (N=5). The hypothermic group is mice with chemogenetic activation of POA KOR+</w:t>
      </w:r>
    </w:p>
    <w:p>
      <w:r>
        <w:rPr>
          <w:rFonts w:ascii="Courier New" w:cs="Courier New" w:eastAsia="Courier New" w:hAnsi="Courier New"/>
          <w:sz w:val="18"/>
          <w:szCs w:val="18"/>
        </w:rPr>
        <w:t xml:space="preserve">neurons. The hypothermic group was allowed to undergo the full drop in body temperature (torpor-like hypothermia).</w:t>
      </w:r>
    </w:p>
    <w:p>
      <w:r>
        <w:rPr>
          <w:rFonts w:ascii="Courier New" w:cs="Courier New" w:eastAsia="Courier New" w:hAnsi="Courier New"/>
          <w:sz w:val="18"/>
          <w:szCs w:val="18"/>
        </w:rPr>
        <w:t xml:space="preserve">The normothermia group has the same neuronal activation as above, but animals were housed at elevated ambient</w:t>
      </w:r>
    </w:p>
    <w:p>
      <w:r>
        <w:rPr>
          <w:rFonts w:ascii="Courier New" w:cs="Courier New" w:eastAsia="Courier New" w:hAnsi="Courier New"/>
          <w:sz w:val="18"/>
          <w:szCs w:val="18"/>
        </w:rPr>
        <w:t xml:space="preserve">temperature to clamp core temperature near normal. The normothermia group isolates the effect of neural activation</w:t>
      </w:r>
    </w:p>
    <w:p>
      <w:r>
        <w:rPr>
          <w:rFonts w:ascii="Courier New" w:cs="Courier New" w:eastAsia="Courier New" w:hAnsi="Courier New"/>
          <w:sz w:val="18"/>
          <w:szCs w:val="18"/>
        </w:rPr>
        <w:t xml:space="preserve">without hypothermia, showing whether protection depends on temperature. Controls received control treatment</w:t>
      </w:r>
    </w:p>
    <w:p>
      <w:r>
        <w:rPr>
          <w:rFonts w:ascii="Courier New" w:cs="Courier New" w:eastAsia="Courier New" w:hAnsi="Courier New"/>
          <w:sz w:val="18"/>
          <w:szCs w:val="18"/>
        </w:rPr>
        <w:t xml:space="preserve">without POA KOR+ activation and served as baseline comparison for both hypothermia and normothermia groups.</w:t>
      </w:r>
    </w:p>
    <w:p>
      <w:r>
        <w:rPr>
          <w:rFonts w:ascii="Courier New" w:cs="Courier New" w:eastAsia="Courier New" w:hAnsi="Courier New"/>
          <w:sz w:val="18"/>
          <w:szCs w:val="18"/>
        </w:rPr>
        <w:t xml:space="preserve">Discovery 4</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Identify causal proteins in myocardial fibrosis with T1 as a proxy and propose mechanism of action. Use multiple</w:t>
      </w:r>
    </w:p>
    <w:p>
      <w:r>
        <w:rPr>
          <w:rFonts w:ascii="Courier New" w:cs="Courier New" w:eastAsia="Courier New" w:hAnsi="Courier New"/>
          <w:sz w:val="18"/>
          <w:szCs w:val="18"/>
        </w:rPr>
        <w:t xml:space="preserve">approaches such as pairwise colocalisation tests (using package coloc), statistical fine mapping (using package susieR)</w:t>
      </w:r>
    </w:p>
    <w:p>
      <w:r>
        <w:rPr>
          <w:rFonts w:ascii="Courier New" w:cs="Courier New" w:eastAsia="Courier New" w:hAnsi="Courier New"/>
          <w:sz w:val="18"/>
          <w:szCs w:val="18"/>
        </w:rPr>
        <w:t xml:space="preserve">and Mandelian Randomisation (using package MandelianRandomization or TwoSampleMR). Take into account link-</w:t>
      </w:r>
    </w:p>
    <w:p>
      <w:r>
        <w:rPr>
          <w:rFonts w:ascii="Courier New" w:cs="Courier New" w:eastAsia="Courier New" w:hAnsi="Courier New"/>
          <w:sz w:val="18"/>
          <w:szCs w:val="18"/>
        </w:rPr>
        <w:t xml:space="preserve">age disequilibrium (obtain LD matrix with LDlinkR). Use all available datasets, including T1 GWAS, cis-pQTLs,</w:t>
      </w:r>
    </w:p>
    <w:p>
      <w:r>
        <w:rPr>
          <w:rFonts w:ascii="Courier New" w:cs="Courier New" w:eastAsia="Courier New" w:hAnsi="Courier New"/>
          <w:sz w:val="18"/>
          <w:szCs w:val="18"/>
        </w:rPr>
        <w:t xml:space="preserve">sQTLs and eQTLs.</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There are four datasets available: GWAS summary statistics for myocardial T1, cis_pQTLs from proteomics GWAS</w:t>
      </w:r>
    </w:p>
    <w:p>
      <w:r>
        <w:rPr>
          <w:rFonts w:ascii="Courier New" w:cs="Courier New" w:eastAsia="Courier New" w:hAnsi="Courier New"/>
          <w:sz w:val="18"/>
          <w:szCs w:val="18"/>
        </w:rPr>
        <w:t xml:space="preserve">of the same European cohort patients as the myocardial T1 data, sQTLs and eQTLs of genotype-tissue expression</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Discovery 5</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Identify the most validated Type 2 Diabetes protective mechanisms by ranking SNP-gene pairs based on: (1) multiple</w:t>
      </w:r>
    </w:p>
    <w:p>
      <w:r>
        <w:rPr>
          <w:rFonts w:ascii="Courier New" w:cs="Courier New" w:eastAsia="Courier New" w:hAnsi="Courier New"/>
          <w:sz w:val="18"/>
          <w:szCs w:val="18"/>
        </w:rPr>
        <w:t xml:space="preserve">independent QTL validations (ATAC, cell eQTL, GTEx eQTL, blood pQTL), (2) directional concordance between</w:t>
      </w:r>
    </w:p>
    <w:p>
      <w:r>
        <w:rPr>
          <w:rFonts w:ascii="Courier New" w:cs="Courier New" w:eastAsia="Courier New" w:hAnsi="Courier New"/>
          <w:sz w:val="18"/>
          <w:szCs w:val="18"/>
        </w:rPr>
        <w:t xml:space="preserve">GWAS and QTL effect sizes, (3) experimental evidence (ReMap ChIP-seq support), and (4) biological relevance (gene</w:t>
      </w:r>
    </w:p>
    <w:p>
      <w:r>
        <w:rPr>
          <w:rFonts w:ascii="Courier New" w:cs="Courier New" w:eastAsia="Courier New" w:hAnsi="Courier New"/>
          <w:sz w:val="18"/>
          <w:szCs w:val="18"/>
        </w:rPr>
        <w:t xml:space="preserve">expression levels, posterior probability of causality). For each top mechanism, generate a complete mechanistic report</w:t>
      </w:r>
    </w:p>
    <w:p>
      <w:r>
        <w:rPr>
          <w:rFonts w:ascii="Courier New" w:cs="Courier New" w:eastAsia="Courier New" w:hAnsi="Courier New"/>
          <w:sz w:val="18"/>
          <w:szCs w:val="18"/>
        </w:rPr>
        <w:t xml:space="preserve">showing: SNP allele —&gt; TF binding change (with delta scores and cell-type expression) —&gt; chromatin accessibility</w:t>
      </w:r>
    </w:p>
    <w:p>
      <w:r>
        <w:rPr>
          <w:rFonts w:ascii="Courier New" w:cs="Courier New" w:eastAsia="Courier New" w:hAnsi="Courier New"/>
          <w:sz w:val="18"/>
          <w:szCs w:val="18"/>
        </w:rPr>
        <w:t xml:space="preserve">effects (ATAC betas/ORs per cell type) —&gt; gene/protein expression changes (with all QTL betas and p-values)</w:t>
      </w:r>
    </w:p>
    <w:p>
      <w:r>
        <w:rPr>
          <w:rFonts w:ascii="Courier New" w:cs="Courier New" w:eastAsia="Courier New" w:hAnsi="Courier New"/>
          <w:sz w:val="18"/>
          <w:szCs w:val="18"/>
        </w:rPr>
        <w:t xml:space="preserve">—&gt; biological function —&gt; hypothesized link to T2D pathophysiology. Prioritize mechanisms where protective</w:t>
      </w:r>
    </w:p>
    <w:p>
      <w:r>
        <w:rPr>
          <w:rFonts w:ascii="Courier New" w:cs="Courier New" w:eastAsia="Courier New" w:hAnsi="Courier New"/>
          <w:sz w:val="18"/>
          <w:szCs w:val="18"/>
        </w:rPr>
        <w:t xml:space="preserve">alleles consistently decrease transcript or protein levels across multiple QTL sources, and provide publication-quality</w:t>
      </w:r>
    </w:p>
    <w:p>
      <w:r>
        <w:rPr>
          <w:rFonts w:ascii="Courier New" w:cs="Courier New" w:eastAsia="Courier New" w:hAnsi="Courier New"/>
          <w:sz w:val="18"/>
          <w:szCs w:val="18"/>
        </w:rPr>
        <w:t xml:space="preserve">visualizations with all statistical evidence clearly labeled.</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Youaregiventwomasterfiles,MASTER_SNP_GENE_LEVEL_FINAL.csvwith12KSNP-genepairsincludingATAC,</w:t>
      </w:r>
    </w:p>
    <w:p>
      <w:r>
        <w:rPr>
          <w:rFonts w:ascii="Courier New" w:cs="Courier New" w:eastAsia="Courier New" w:hAnsi="Courier New"/>
          <w:sz w:val="18"/>
          <w:szCs w:val="18"/>
        </w:rPr>
        <w:t xml:space="preserve">eQTL, GTEx, and blood pQTL data, and MASTER_ALL_CREDIBLE_SETS_WITH_QTLs_CORRECTED.csv with</w:t>
      </w:r>
    </w:p>
    <w:p>
      <w:r>
        <w:rPr>
          <w:rFonts w:ascii="Courier New" w:cs="Courier New" w:eastAsia="Courier New" w:hAnsi="Courier New"/>
          <w:sz w:val="18"/>
          <w:szCs w:val="18"/>
        </w:rPr>
        <w:t xml:space="preserve">68K SNP-TF disruptions including motifBreakR predictions and ReMap ChIP-seq validation, and a comprehensive</w:t>
      </w:r>
    </w:p>
    <w:p>
      <w:r>
        <w:rPr>
          <w:rFonts w:ascii="Courier New" w:cs="Courier New" w:eastAsia="Courier New" w:hAnsi="Courier New"/>
          <w:sz w:val="18"/>
          <w:szCs w:val="18"/>
        </w:rPr>
        <w:t xml:space="preserve">DATA_DICTIONARY.csv.</w:t>
      </w:r>
    </w:p>
    <w:p>
      <w:r>
        <w:rPr>
          <w:rFonts w:ascii="Courier New" w:cs="Courier New" w:eastAsia="Courier New" w:hAnsi="Courier New"/>
          <w:sz w:val="18"/>
          <w:szCs w:val="18"/>
        </w:rPr>
        <w:t xml:space="preserve">Discovery 6</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This is a proteomic dataset of mini pools of 10 neurons from Alzheimer’s disease cases. Investigate proteome differ-</w:t>
      </w:r>
    </w:p>
    <w:p>
      <w:r>
        <w:rPr>
          <w:rFonts w:ascii="Courier New" w:cs="Courier New" w:eastAsia="Courier New" w:hAnsi="Courier New"/>
          <w:sz w:val="18"/>
          <w:szCs w:val="18"/>
        </w:rPr>
        <w:t xml:space="preserve">ences between cells with positive and negative tau status. You can also use MC1 (i.e. misfolded tau) quantification</w:t>
      </w:r>
    </w:p>
    <w:p>
      <w:r>
        <w:rPr>
          <w:rFonts w:ascii="Courier New" w:cs="Courier New" w:eastAsia="Courier New" w:hAnsi="Courier New"/>
          <w:sz w:val="18"/>
          <w:szCs w:val="18"/>
        </w:rPr>
        <w:t xml:space="preserve">to stratify tau positive cells or the precomputed pseudotime to order samples. Your task is to propose mechanisms</w:t>
      </w:r>
    </w:p>
    <w:p>
      <w:r>
        <w:rPr>
          <w:rFonts w:ascii="Courier New" w:cs="Courier New" w:eastAsia="Courier New" w:hAnsi="Courier New"/>
          <w:sz w:val="18"/>
          <w:szCs w:val="18"/>
        </w:rPr>
        <w:t xml:space="preserve">contributing to the accumulation of tau and the link with cellular dysfunction, death, or survival. Propose a sequence</w:t>
      </w:r>
    </w:p>
    <w:p>
      <w:r>
        <w:rPr>
          <w:rFonts w:ascii="Courier New" w:cs="Courier New" w:eastAsia="Courier New" w:hAnsi="Courier New"/>
          <w:sz w:val="18"/>
          <w:szCs w:val="18"/>
        </w:rPr>
        <w:t xml:space="preserve">of events leading to tau accumulation.</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In the obs dataframe, you will find some metadata about samples (age at death, MC1 score, pseudotime), and the</w:t>
      </w:r>
    </w:p>
    <w:p>
      <w:r>
        <w:rPr>
          <w:rFonts w:ascii="Courier New" w:cs="Courier New" w:eastAsia="Courier New" w:hAnsi="Courier New"/>
          <w:sz w:val="18"/>
          <w:szCs w:val="18"/>
        </w:rPr>
        <w:t xml:space="preserve">tau status (positive/negative). Use robust statistical approaches accounting for the possible cofactors. Data are</w:t>
      </w:r>
    </w:p>
    <w:p>
      <w:r>
        <w:rPr>
          <w:rFonts w:ascii="Courier New" w:cs="Courier New" w:eastAsia="Courier New" w:hAnsi="Courier New"/>
          <w:sz w:val="18"/>
          <w:szCs w:val="18"/>
        </w:rPr>
        <w:t xml:space="preserve">already log2 transformed.</w:t>
      </w:r>
    </w:p>
    <w:p>
      <w:r>
        <w:rPr>
          <w:rFonts w:ascii="Courier New" w:cs="Courier New" w:eastAsia="Courier New" w:hAnsi="Courier New"/>
          <w:sz w:val="18"/>
          <w:szCs w:val="18"/>
        </w:rPr>
        <w:t xml:space="preserve">Discovery 7</w:t>
      </w:r>
    </w:p>
    <w:p>
      <w:r>
        <w:rPr>
          <w:rFonts w:ascii="Courier New" w:cs="Courier New" w:eastAsia="Courier New" w:hAnsi="Courier New"/>
          <w:sz w:val="18"/>
          <w:szCs w:val="18"/>
        </w:rPr>
        <w:t xml:space="preserve">Research Objective</w:t>
      </w:r>
    </w:p>
    <w:p>
      <w:r>
        <w:rPr>
          <w:rFonts w:ascii="Courier New" w:cs="Courier New" w:eastAsia="Courier New" w:hAnsi="Courier New"/>
          <w:sz w:val="18"/>
          <w:szCs w:val="18"/>
        </w:rPr>
        <w:t xml:space="preserve">Investigate differences in transcriptional regulation, transcriptional entropy, transcriptional noise during ageing com-</w:t>
      </w:r>
    </w:p>
    <w:p>
      <w:r>
        <w:rPr>
          <w:rFonts w:ascii="Courier New" w:cs="Courier New" w:eastAsia="Courier New" w:hAnsi="Courier New"/>
          <w:sz w:val="18"/>
          <w:szCs w:val="18"/>
        </w:rPr>
        <w:t xml:space="preserve">paring subclass ‘008 L2/3 IT ENT Glut’ vs ‘007 L2/3 IT CTX Glut’ and ‘003 L5/6 IT TPE-ENT Glut’ vs ‘005 L5</w:t>
      </w:r>
    </w:p>
    <w:p>
      <w:r>
        <w:rPr>
          <w:rFonts w:ascii="Courier New" w:cs="Courier New" w:eastAsia="Courier New" w:hAnsi="Courier New"/>
          <w:sz w:val="18"/>
          <w:szCs w:val="18"/>
        </w:rPr>
        <w:t xml:space="preserve">IT CTX Glut’, that could explain a higher propensity to accumulate proteins. Propose mechanisms of vulnerability</w:t>
      </w:r>
    </w:p>
    <w:p>
      <w:r>
        <w:rPr>
          <w:rFonts w:ascii="Courier New" w:cs="Courier New" w:eastAsia="Courier New" w:hAnsi="Courier New"/>
          <w:sz w:val="18"/>
          <w:szCs w:val="18"/>
        </w:rPr>
        <w:t xml:space="preserve">of ENT and mechanisms of resilience of CTX neurons.</w:t>
      </w:r>
    </w:p>
    <w:p>
      <w:r>
        <w:rPr>
          <w:rFonts w:ascii="Courier New" w:cs="Courier New" w:eastAsia="Courier New" w:hAnsi="Courier New"/>
          <w:sz w:val="18"/>
          <w:szCs w:val="18"/>
        </w:rPr>
        <w:t xml:space="preserve">Data Description</w:t>
      </w:r>
    </w:p>
    <w:p>
      <w:r>
        <w:rPr>
          <w:rFonts w:ascii="Courier New" w:cs="Courier New" w:eastAsia="Courier New" w:hAnsi="Courier New"/>
          <w:sz w:val="18"/>
          <w:szCs w:val="18"/>
        </w:rPr>
        <w:t xml:space="preserve">This is a single nuclei dataset from the ageing mouse brain. In the obs dataframe, you will find some metadata</w:t>
      </w:r>
    </w:p>
    <w:p>
      <w:r>
        <w:rPr>
          <w:rFonts w:ascii="Courier New" w:cs="Courier New" w:eastAsia="Courier New" w:hAnsi="Courier New"/>
          <w:sz w:val="18"/>
          <w:szCs w:val="18"/>
        </w:rPr>
        <w:t xml:space="preserve">about samples (age, sex), manual cell-type annotation (celltype) and the cell-type annotation using the Allen Brain</w:t>
      </w:r>
    </w:p>
    <w:p>
      <w:r>
        <w:rPr>
          <w:rFonts w:ascii="Courier New" w:cs="Courier New" w:eastAsia="Courier New" w:hAnsi="Courier New"/>
          <w:sz w:val="18"/>
          <w:szCs w:val="18"/>
        </w:rPr>
        <w:t xml:space="preserve">Institue MapMyCells algorithm (class_name, subclass_name, supertype_name) as well as the cell-typing confidence</w:t>
      </w:r>
    </w:p>
    <w:p>
      <w:r>
        <w:rPr>
          <w:rFonts w:ascii="Courier New" w:cs="Courier New" w:eastAsia="Courier New" w:hAnsi="Courier New"/>
          <w:sz w:val="18"/>
          <w:szCs w:val="18"/>
        </w:rPr>
        <w:t xml:space="preserve">(_bootstrapping_probability).</w:t>
      </w:r>
    </w:p>
    <w:p>
      <w:r>
        <w:rPr>
          <w:rFonts w:ascii="Courier New" w:cs="Courier New" w:eastAsia="Courier New" w:hAnsi="Courier New"/>
          <w:sz w:val="18"/>
          <w:szCs w:val="18"/>
        </w:rPr>
        <w:t xml:space="preserve">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Information 2: Instructions for Evaluations from Academic Groups</w:t>
      </w:r>
    </w:p>
    <w:p>
      <w:r>
        <w:rPr>
          <w:rFonts w:ascii="Courier New" w:cs="Courier New" w:eastAsia="Courier New" w:hAnsi="Courier New"/>
          <w:sz w:val="18"/>
          <w:szCs w:val="18"/>
        </w:rPr>
        <w:t xml:space="preserve">Comparing with prior research</w:t>
      </w:r>
    </w:p>
    <w:p>
      <w:r>
        <w:rPr>
          <w:rFonts w:ascii="Courier New" w:cs="Courier New" w:eastAsia="Courier New" w:hAnsi="Courier New"/>
          <w:sz w:val="18"/>
          <w:szCs w:val="18"/>
        </w:rPr>
        <w:t xml:space="preserve">1. Consider a claim you previously made similar in style and scope to the one from which Kosmos reproduced the</w:t>
      </w:r>
    </w:p>
    <w:p>
      <w:r>
        <w:rPr>
          <w:rFonts w:ascii="Courier New" w:cs="Courier New" w:eastAsia="Courier New" w:hAnsi="Courier New"/>
          <w:sz w:val="18"/>
          <w:szCs w:val="18"/>
        </w:rPr>
        <w:t xml:space="preserve">discovery. Describe the specific claim that you previously made.</w:t>
      </w:r>
    </w:p>
    <w:p>
      <w:r>
        <w:rPr>
          <w:rFonts w:ascii="Courier New" w:cs="Courier New" w:eastAsia="Courier New" w:hAnsi="Courier New"/>
          <w:sz w:val="18"/>
          <w:szCs w:val="18"/>
        </w:rPr>
        <w:t xml:space="preserve">2. How long did it take to produce that claim after you had collected the data? Please answer in terms of elapsed</w:t>
      </w:r>
    </w:p>
    <w:p>
      <w:r>
        <w:rPr>
          <w:rFonts w:ascii="Courier New" w:cs="Courier New" w:eastAsia="Courier New" w:hAnsi="Courier New"/>
          <w:sz w:val="18"/>
          <w:szCs w:val="18"/>
        </w:rPr>
        <w:t xml:space="preserve">calendar time (days/weeks/months/years).</w:t>
      </w:r>
    </w:p>
    <w:p>
      <w:r>
        <w:rPr>
          <w:rFonts w:ascii="Courier New" w:cs="Courier New" w:eastAsia="Courier New" w:hAnsi="Courier New"/>
          <w:sz w:val="18"/>
          <w:szCs w:val="18"/>
        </w:rPr>
        <w:t xml:space="preserve">Please review the following Kosmos report. Note that you can click any hyperlinked trajectory to review</w:t>
      </w:r>
    </w:p>
    <w:p>
      <w:r>
        <w:rPr>
          <w:rFonts w:ascii="Courier New" w:cs="Courier New" w:eastAsia="Courier New" w:hAnsi="Courier New"/>
          <w:sz w:val="18"/>
          <w:szCs w:val="18"/>
        </w:rPr>
        <w:t xml:space="preserve">them.</w:t>
      </w:r>
    </w:p>
    <w:p>
      <w:r>
        <w:rPr>
          <w:rFonts w:ascii="Courier New" w:cs="Courier New" w:eastAsia="Courier New" w:hAnsi="Courier New"/>
          <w:sz w:val="18"/>
          <w:szCs w:val="18"/>
        </w:rPr>
        <w:t xml:space="preserve">3. Please list out the number of all findings in this report that you found to be valuable or significant.</w:t>
      </w:r>
    </w:p>
    <w:p>
      <w:r>
        <w:rPr>
          <w:rFonts w:ascii="Courier New" w:cs="Courier New" w:eastAsia="Courier New" w:hAnsi="Courier New"/>
          <w:sz w:val="18"/>
          <w:szCs w:val="18"/>
        </w:rPr>
        <w:t xml:space="preserve">4. Assume your lab received the data on January 1. Under your usual workflow without AI tools, how long would</w:t>
      </w:r>
    </w:p>
    <w:p>
      <w:r>
        <w:rPr>
          <w:rFonts w:ascii="Courier New" w:cs="Courier New" w:eastAsia="Courier New" w:hAnsi="Courier New"/>
          <w:sz w:val="18"/>
          <w:szCs w:val="18"/>
        </w:rPr>
        <w:t xml:space="preserve">it typically take your lab to generate findings like those in the report, including time spent reading the literature,</w:t>
      </w:r>
    </w:p>
    <w:p>
      <w:r>
        <w:rPr>
          <w:rFonts w:ascii="Courier New" w:cs="Courier New" w:eastAsia="Courier New" w:hAnsi="Courier New"/>
          <w:sz w:val="18"/>
          <w:szCs w:val="18"/>
        </w:rPr>
        <w:t xml:space="preserve">coming up with ideas, performing the analyses? Please answer in terms of elapsed calendar time in terms of</w:t>
      </w:r>
    </w:p>
    <w:p>
      <w:r>
        <w:rPr>
          <w:rFonts w:ascii="Courier New" w:cs="Courier New" w:eastAsia="Courier New" w:hAnsi="Courier New"/>
          <w:sz w:val="18"/>
          <w:szCs w:val="18"/>
        </w:rPr>
        <w:t xml:space="preserve">days/weeks/months/years.</w:t>
      </w:r>
    </w:p>
    <w:p>
      <w:r>
        <w:rPr>
          <w:rFonts w:ascii="Courier New" w:cs="Courier New" w:eastAsia="Courier New" w:hAnsi="Courier New"/>
          <w:sz w:val="18"/>
          <w:szCs w:val="18"/>
        </w:rPr>
        <w:t xml:space="preserve">5. How many full-time employees would you expect to be working on the project during that period? For example,</w:t>
      </w:r>
    </w:p>
    <w:p>
      <w:r>
        <w:rPr>
          <w:rFonts w:ascii="Courier New" w:cs="Courier New" w:eastAsia="Courier New" w:hAnsi="Courier New"/>
          <w:sz w:val="18"/>
          <w:szCs w:val="18"/>
        </w:rPr>
        <w:t xml:space="preserve">1, 1.25, 1.7 FTE.</w:t>
      </w:r>
    </w:p>
    <w:p>
      <w:r>
        <w:rPr>
          <w:rFonts w:ascii="Courier New" w:cs="Courier New" w:eastAsia="Courier New" w:hAnsi="Courier New"/>
          <w:sz w:val="18"/>
          <w:szCs w:val="18"/>
        </w:rPr>
        <w:t xml:space="preserve">6. Assess the depth of those findings that you chose, in terms of whether they required deep multi-step reasoning</w:t>
      </w:r>
    </w:p>
    <w:p>
      <w:r>
        <w:rPr>
          <w:rFonts w:ascii="Courier New" w:cs="Courier New" w:eastAsia="Courier New" w:hAnsi="Courier New"/>
          <w:sz w:val="18"/>
          <w:szCs w:val="18"/>
        </w:rPr>
        <w:t xml:space="preserve">or more shallow ideation:</w:t>
      </w:r>
    </w:p>
    <w:p>
      <w:r>
        <w:rPr>
          <w:rFonts w:ascii="Courier New" w:cs="Courier New" w:eastAsia="Courier New" w:hAnsi="Courier New"/>
          <w:sz w:val="18"/>
          <w:szCs w:val="18"/>
        </w:rPr>
        <w:t xml:space="preserve">•Shallow ideation based on surface-level observations</w:t>
      </w:r>
    </w:p>
    <w:p>
      <w:r>
        <w:rPr>
          <w:rFonts w:ascii="Courier New" w:cs="Courier New" w:eastAsia="Courier New" w:hAnsi="Courier New"/>
          <w:sz w:val="18"/>
          <w:szCs w:val="18"/>
        </w:rPr>
        <w:t xml:space="preserve">•Light reasoning with a straightforward connection of ideas/observations</w:t>
      </w:r>
    </w:p>
    <w:p>
      <w:r>
        <w:rPr>
          <w:rFonts w:ascii="Courier New" w:cs="Courier New" w:eastAsia="Courier New" w:hAnsi="Courier New"/>
          <w:sz w:val="18"/>
          <w:szCs w:val="18"/>
        </w:rPr>
        <w:t xml:space="preserve">•Moderate depth of reasoning involving several connected steps</w:t>
      </w:r>
    </w:p>
    <w:p>
      <w:r>
        <w:rPr>
          <w:rFonts w:ascii="Courier New" w:cs="Courier New" w:eastAsia="Courier New" w:hAnsi="Courier New"/>
          <w:sz w:val="18"/>
          <w:szCs w:val="18"/>
        </w:rPr>
        <w:t xml:space="preserve">•Deep multi-step reasoning requiring synthesis across multiple ideas</w:t>
      </w:r>
    </w:p>
    <w:p>
      <w:r>
        <w:rPr>
          <w:rFonts w:ascii="Courier New" w:cs="Courier New" w:eastAsia="Courier New" w:hAnsi="Courier New"/>
          <w:sz w:val="18"/>
          <w:szCs w:val="18"/>
        </w:rPr>
        <w:t xml:space="preserve">7. Assess the quality of those findings that you chose in terms of novelty to the field:</w:t>
      </w:r>
    </w:p>
    <w:p>
      <w:r>
        <w:rPr>
          <w:rFonts w:ascii="Courier New" w:cs="Courier New" w:eastAsia="Courier New" w:hAnsi="Courier New"/>
          <w:sz w:val="18"/>
          <w:szCs w:val="18"/>
        </w:rPr>
        <w:t xml:space="preserve">•Little novel insight, mostly restatement of known information</w:t>
      </w:r>
    </w:p>
    <w:p>
      <w:r>
        <w:rPr>
          <w:rFonts w:ascii="Courier New" w:cs="Courier New" w:eastAsia="Courier New" w:hAnsi="Courier New"/>
          <w:sz w:val="18"/>
          <w:szCs w:val="18"/>
        </w:rPr>
        <w:t xml:space="preserve">•Moderate novelty; extends existing knowledge in meaningful ways</w:t>
      </w:r>
    </w:p>
    <w:p>
      <w:r>
        <w:rPr>
          <w:rFonts w:ascii="Courier New" w:cs="Courier New" w:eastAsia="Courier New" w:hAnsi="Courier New"/>
          <w:sz w:val="18"/>
          <w:szCs w:val="18"/>
        </w:rPr>
        <w:t xml:space="preserve">•Largely novel with minor connections to existing knowledge</w:t>
      </w:r>
    </w:p>
    <w:p>
      <w:r>
        <w:rPr>
          <w:rFonts w:ascii="Courier New" w:cs="Courier New" w:eastAsia="Courier New" w:hAnsi="Courier New"/>
          <w:sz w:val="18"/>
          <w:szCs w:val="18"/>
        </w:rPr>
        <w:t xml:space="preserve">•Completely novel insight with little precedent</w:t>
      </w:r>
    </w:p>
    <w:p>
      <w:r>
        <w:rPr>
          <w:rFonts w:ascii="Courier New" w:cs="Courier New" w:eastAsia="Courier New" w:hAnsi="Courier New"/>
          <w:sz w:val="18"/>
          <w:szCs w:val="18"/>
        </w:rPr>
        <w:t xml:space="preserve">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Information 3: Example Instructions for Expert Evaluations (Discovery 1)</w:t>
      </w:r>
    </w:p>
    <w:p>
      <w:r>
        <w:rPr>
          <w:rFonts w:ascii="Courier New" w:cs="Courier New" w:eastAsia="Courier New" w:hAnsi="Courier New"/>
          <w:sz w:val="18"/>
          <w:szCs w:val="18"/>
        </w:rPr>
        <w:t xml:space="preserve">Thank you for evaluating our scientific findings! We are developing an AI scientist system that can generate novel</w:t>
      </w:r>
    </w:p>
    <w:p>
      <w:r>
        <w:rPr>
          <w:rFonts w:ascii="Courier New" w:cs="Courier New" w:eastAsia="Courier New" w:hAnsi="Courier New"/>
          <w:sz w:val="18"/>
          <w:szCs w:val="18"/>
        </w:rPr>
        <w:t xml:space="preserve">discoveries. In this project, we performed detailed analyses on the following metabolomics dataset to investigate</w:t>
      </w:r>
    </w:p>
    <w:p>
      <w:r>
        <w:rPr>
          <w:rFonts w:ascii="Courier New" w:cs="Courier New" w:eastAsia="Courier New" w:hAnsi="Courier New"/>
          <w:sz w:val="18"/>
          <w:szCs w:val="18"/>
        </w:rPr>
        <w:t xml:space="preserve">the specific metabolic adaptations that may enable Preoptic area (POA) Kappa Opioid Receptor (KOR+)-induced</w:t>
      </w:r>
    </w:p>
    <w:p>
      <w:r>
        <w:rPr>
          <w:rFonts w:ascii="Courier New" w:cs="Courier New" w:eastAsia="Courier New" w:hAnsi="Courier New"/>
          <w:sz w:val="18"/>
          <w:szCs w:val="18"/>
        </w:rPr>
        <w:t xml:space="preserve">cerebroprotection under torpor-like hypothermia and hypometabolism.</w:t>
      </w:r>
    </w:p>
    <w:p>
      <w:r>
        <w:rPr>
          <w:rFonts w:ascii="Courier New" w:cs="Courier New" w:eastAsia="Courier New" w:hAnsi="Courier New"/>
          <w:sz w:val="18"/>
          <w:szCs w:val="18"/>
        </w:rPr>
        <w:t xml:space="preserve">The output from the system is a brief report summarizing the main finding, with quantitative details and figures from</w:t>
      </w:r>
    </w:p>
    <w:p>
      <w:r>
        <w:rPr>
          <w:rFonts w:ascii="Courier New" w:cs="Courier New" w:eastAsia="Courier New" w:hAnsi="Courier New"/>
          <w:sz w:val="18"/>
          <w:szCs w:val="18"/>
        </w:rPr>
        <w:t xml:space="preserve">the analyses. This report contains both results from direct analyses as well as scientific interpretations of the data.</w:t>
      </w:r>
    </w:p>
    <w:p>
      <w:r>
        <w:rPr>
          <w:rFonts w:ascii="Courier New" w:cs="Courier New" w:eastAsia="Courier New" w:hAnsi="Courier New"/>
          <w:sz w:val="18"/>
          <w:szCs w:val="18"/>
        </w:rPr>
        <w:t xml:space="preserve">We have chosen a random sample of these statements (both based on data analysis and interpretations) for your</w:t>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1. Read through the PDF of the discovery group. This report will provide context for the statements that you will</w:t>
      </w:r>
    </w:p>
    <w:p>
      <w:r>
        <w:rPr>
          <w:rFonts w:ascii="Courier New" w:cs="Courier New" w:eastAsia="Courier New" w:hAnsi="Courier New"/>
          <w:sz w:val="18"/>
          <w:szCs w:val="18"/>
        </w:rPr>
        <w:t xml:space="preserve">be evaluating. The figures are there for your reference, but they will not be evaluated. Do not look through</w:t>
      </w:r>
    </w:p>
    <w:p>
      <w:r>
        <w:rPr>
          <w:rFonts w:ascii="Courier New" w:cs="Courier New" w:eastAsia="Courier New" w:hAnsi="Courier New"/>
          <w:sz w:val="18"/>
          <w:szCs w:val="18"/>
        </w:rPr>
        <w:t xml:space="preserve">the hyperlinked citations or use those as evidence.</w:t>
      </w:r>
    </w:p>
    <w:p>
      <w:r>
        <w:rPr>
          <w:rFonts w:ascii="Courier New" w:cs="Courier New" w:eastAsia="Courier New" w:hAnsi="Courier New"/>
          <w:sz w:val="18"/>
          <w:szCs w:val="18"/>
        </w:rPr>
        <w:t xml:space="preserve">2. Familiarize yourself with the dataset provided. All analyses and discoveries in this discovery group were derived</w:t>
      </w:r>
    </w:p>
    <w:p>
      <w:r>
        <w:rPr>
          <w:rFonts w:ascii="Courier New" w:cs="Courier New" w:eastAsia="Courier New" w:hAnsi="Courier New"/>
          <w:sz w:val="18"/>
          <w:szCs w:val="18"/>
        </w:rPr>
        <w:t xml:space="preserve">from this dataset.</w:t>
      </w:r>
    </w:p>
    <w:p>
      <w:r>
        <w:rPr>
          <w:rFonts w:ascii="Courier New" w:cs="Courier New" w:eastAsia="Courier New" w:hAnsi="Courier New"/>
          <w:sz w:val="18"/>
          <w:szCs w:val="18"/>
        </w:rPr>
        <w:t xml:space="preserve">3. Each discovery group will have a sample of statements to be evaluated. These claims are either derived from</w:t>
      </w:r>
    </w:p>
    <w:p>
      <w:r>
        <w:rPr>
          <w:rFonts w:ascii="Courier New" w:cs="Courier New" w:eastAsia="Courier New" w:hAnsi="Courier New"/>
          <w:sz w:val="18"/>
          <w:szCs w:val="18"/>
        </w:rPr>
        <w:t xml:space="preserve">data analysis on the dataset, literature review, or by synthesizing ideas across claims/conclusions. Conduct your</w:t>
      </w:r>
    </w:p>
    <w:p>
      <w:r>
        <w:rPr>
          <w:rFonts w:ascii="Courier New" w:cs="Courier New" w:eastAsia="Courier New" w:hAnsi="Courier New"/>
          <w:sz w:val="18"/>
          <w:szCs w:val="18"/>
        </w:rPr>
        <w:t xml:space="preserve">evaluation based on the type of claim it is. We tried our best to make each statement individually evaluable,</w:t>
      </w:r>
    </w:p>
    <w:p>
      <w:r>
        <w:rPr>
          <w:rFonts w:ascii="Courier New" w:cs="Courier New" w:eastAsia="Courier New" w:hAnsi="Courier New"/>
          <w:sz w:val="18"/>
          <w:szCs w:val="18"/>
        </w:rPr>
        <w:t xml:space="preserve">but if something is confusing, feel free to refer back to the discovery group PDF.</w:t>
      </w:r>
    </w:p>
    <w:p>
      <w:r>
        <w:rPr>
          <w:rFonts w:ascii="Courier New" w:cs="Courier New" w:eastAsia="Courier New" w:hAnsi="Courier New"/>
          <w:sz w:val="18"/>
          <w:szCs w:val="18"/>
        </w:rPr>
        <w:t xml:space="preserve">Dataset Information</w:t>
      </w:r>
    </w:p>
    <w:p>
      <w:r>
        <w:rPr>
          <w:rFonts w:ascii="Courier New" w:cs="Courier New" w:eastAsia="Courier New" w:hAnsi="Courier New"/>
          <w:sz w:val="18"/>
          <w:szCs w:val="18"/>
        </w:rPr>
        <w:t xml:space="preserve">This dataset comprises untargeted metabolomic screens of mouse brain tissue, including a polar fraction</w:t>
      </w:r>
    </w:p>
    <w:p>
      <w:r>
        <w:rPr>
          <w:rFonts w:ascii="Courier New" w:cs="Courier New" w:eastAsia="Courier New" w:hAnsi="Courier New"/>
          <w:sz w:val="18"/>
          <w:szCs w:val="18"/>
        </w:rPr>
        <w:t xml:space="preserve">(Brain_Polar_C_ST_NT_245_2024.csv) and a lipid fraction (Brain_Lipids_C_ST_NT.csv). It contains LC/MS</w:t>
      </w:r>
    </w:p>
    <w:p>
      <w:r>
        <w:rPr>
          <w:rFonts w:ascii="Courier New" w:cs="Courier New" w:eastAsia="Courier New" w:hAnsi="Courier New"/>
          <w:sz w:val="18"/>
          <w:szCs w:val="18"/>
        </w:rPr>
        <w:t xml:space="preserve">peakintensitymeasurementsforthreeexperimentalgroups: control(N=6), hypothermia(N=6), andnormothermia</w:t>
      </w:r>
    </w:p>
    <w:p>
      <w:r>
        <w:rPr>
          <w:rFonts w:ascii="Courier New" w:cs="Courier New" w:eastAsia="Courier New" w:hAnsi="Courier New"/>
          <w:sz w:val="18"/>
          <w:szCs w:val="18"/>
        </w:rPr>
        <w:t xml:space="preserve">(N = 5). The hypothermia group consists of mice with chemogenetic activation of POA KOR+ neurons that were</w:t>
      </w:r>
    </w:p>
    <w:p>
      <w:r>
        <w:rPr>
          <w:rFonts w:ascii="Courier New" w:cs="Courier New" w:eastAsia="Courier New" w:hAnsi="Courier New"/>
          <w:sz w:val="18"/>
          <w:szCs w:val="18"/>
        </w:rPr>
        <w:t xml:space="preserve">allowed to undergo a full drop in body temperature, producing a torpor-like hypothermic state. The normothermia</w:t>
      </w:r>
    </w:p>
    <w:p>
      <w:r>
        <w:rPr>
          <w:rFonts w:ascii="Courier New" w:cs="Courier New" w:eastAsia="Courier New" w:hAnsi="Courier New"/>
          <w:sz w:val="18"/>
          <w:szCs w:val="18"/>
        </w:rPr>
        <w:t xml:space="preserve">group received the same neuronal activation but was housed at an elevated ambient temperature to clamp core</w:t>
      </w:r>
    </w:p>
    <w:p>
      <w:r>
        <w:rPr>
          <w:rFonts w:ascii="Courier New" w:cs="Courier New" w:eastAsia="Courier New" w:hAnsi="Courier New"/>
          <w:sz w:val="18"/>
          <w:szCs w:val="18"/>
        </w:rPr>
        <w:t xml:space="preserve">temperaturenearnormal, therebyisolatingtheeffectsofneuralactivationwithouthypothermiaandindicatingwhether</w:t>
      </w:r>
    </w:p>
    <w:p>
      <w:r>
        <w:rPr>
          <w:rFonts w:ascii="Courier New" w:cs="Courier New" w:eastAsia="Courier New" w:hAnsi="Courier New"/>
          <w:sz w:val="18"/>
          <w:szCs w:val="18"/>
        </w:rPr>
        <w:t xml:space="preserve">protection depends on temperature. The control group received a control treatment without POA KOR+ activation</w:t>
      </w:r>
    </w:p>
    <w:p>
      <w:r>
        <w:rPr>
          <w:rFonts w:ascii="Courier New" w:cs="Courier New" w:eastAsia="Courier New" w:hAnsi="Courier New"/>
          <w:sz w:val="18"/>
          <w:szCs w:val="18"/>
        </w:rPr>
        <w:t xml:space="preserve">and serves as the baseline for comparison with both the hypothermia and normothermia groups.</w:t>
      </w:r>
    </w:p>
    <w:p>
      <w:r>
        <w:rPr>
          <w:rFonts w:ascii="Courier New" w:cs="Courier New" w:eastAsia="Courier New" w:hAnsi="Courier New"/>
          <w:sz w:val="18"/>
          <w:szCs w:val="18"/>
        </w:rPr>
        <w:t xml:space="preserve">Evaluation Rubrics</w:t>
      </w:r>
    </w:p>
    <w:p>
      <w:r>
        <w:rPr>
          <w:rFonts w:ascii="Courier New" w:cs="Courier New" w:eastAsia="Courier New" w:hAnsi="Courier New"/>
          <w:sz w:val="18"/>
          <w:szCs w:val="18"/>
        </w:rPr>
        <w:t xml:space="preserve">Data Analysis Rubric:Attempt to replicate this claim using your own data analysis. Did your findings support or</w:t>
      </w:r>
    </w:p>
    <w:p>
      <w:r>
        <w:rPr>
          <w:rFonts w:ascii="Courier New" w:cs="Courier New" w:eastAsia="Courier New" w:hAnsi="Courier New"/>
          <w:sz w:val="18"/>
          <w:szCs w:val="18"/>
        </w:rPr>
        <w:t xml:space="preserve">refute the claim? The exact numbers and results do not need to match exactly, but your analysis should address the</w:t>
      </w:r>
    </w:p>
    <w:p>
      <w:r>
        <w:rPr>
          <w:rFonts w:ascii="Courier New" w:cs="Courier New" w:eastAsia="Courier New" w:hAnsi="Courier New"/>
          <w:sz w:val="18"/>
          <w:szCs w:val="18"/>
        </w:rPr>
        <w:t xml:space="preserve">central idea behind the claim. Use your best judgement to determine if the claim is supported, based on the context</w:t>
      </w:r>
    </w:p>
    <w:p>
      <w:r>
        <w:rPr>
          <w:rFonts w:ascii="Courier New" w:cs="Courier New" w:eastAsia="Courier New" w:hAnsi="Courier New"/>
          <w:sz w:val="18"/>
          <w:szCs w:val="18"/>
        </w:rPr>
        <w:t xml:space="preserve">of the discovery.IMPORTANT: Do all data analysis in PYTHON.</w:t>
      </w:r>
    </w:p>
    <w:p>
      <w:r>
        <w:rPr>
          <w:rFonts w:ascii="Courier New" w:cs="Courier New" w:eastAsia="Courier New" w:hAnsi="Courier New"/>
          <w:sz w:val="18"/>
          <w:szCs w:val="18"/>
        </w:rPr>
        <w:t xml:space="preserve">•Answer:[SUPPORTED, REFUTED, UNSURE]</w:t>
      </w:r>
    </w:p>
    <w:p>
      <w:r>
        <w:rPr>
          <w:rFonts w:ascii="Courier New" w:cs="Courier New" w:eastAsia="Courier New" w:hAnsi="Courier New"/>
          <w:sz w:val="18"/>
          <w:szCs w:val="18"/>
        </w:rPr>
        <w:t xml:space="preserve">–SUPPORTED: My data analysis is able to reproduce this claim.</w:t>
      </w:r>
    </w:p>
    <w:p>
      <w:r>
        <w:rPr>
          <w:rFonts w:ascii="Courier New" w:cs="Courier New" w:eastAsia="Courier New" w:hAnsi="Courier New"/>
          <w:sz w:val="18"/>
          <w:szCs w:val="18"/>
        </w:rPr>
        <w:t xml:space="preserve">–REFUTED: My data analysis refutes this claim.</w:t>
      </w:r>
    </w:p>
    <w:p>
      <w:r>
        <w:rPr>
          <w:rFonts w:ascii="Courier New" w:cs="Courier New" w:eastAsia="Courier New" w:hAnsi="Courier New"/>
          <w:sz w:val="18"/>
          <w:szCs w:val="18"/>
        </w:rPr>
        <w:t xml:space="preserve">–UNSURE: I do not know how to do this analysis, the results are unclear/insignificant, or the claim is</w:t>
      </w:r>
    </w:p>
    <w:p>
      <w:r>
        <w:rPr>
          <w:rFonts w:ascii="Courier New" w:cs="Courier New" w:eastAsia="Courier New" w:hAnsi="Courier New"/>
          <w:sz w:val="18"/>
          <w:szCs w:val="18"/>
        </w:rPr>
        <w:t xml:space="preserve">ambiguous or missing key information.</w:t>
      </w:r>
    </w:p>
    <w:p>
      <w:r>
        <w:rPr>
          <w:rFonts w:ascii="Courier New" w:cs="Courier New" w:eastAsia="Courier New" w:hAnsi="Courier New"/>
          <w:sz w:val="18"/>
          <w:szCs w:val="18"/>
        </w:rPr>
        <w:t xml:space="preserve">•Explanation:[Free response, backed by evidence.]</w:t>
      </w:r>
    </w:p>
    <w:p>
      <w:r>
        <w:rPr>
          <w:rFonts w:ascii="Courier New" w:cs="Courier New" w:eastAsia="Courier New" w:hAnsi="Courier New"/>
          <w:sz w:val="18"/>
          <w:szCs w:val="18"/>
        </w:rPr>
        <w:t xml:space="preserve">•Your data analysis:[Jupyter notebook]</w:t>
      </w:r>
    </w:p>
    <w:p>
      <w:r>
        <w:rPr>
          <w:rFonts w:ascii="Courier New" w:cs="Courier New" w:eastAsia="Courier New" w:hAnsi="Courier New"/>
          <w:sz w:val="18"/>
          <w:szCs w:val="18"/>
        </w:rPr>
        <w:t xml:space="preserve">Literature Review Rubric:Analyze this claim and attempt to verify it in the scientific literature. Does the literature</w:t>
      </w:r>
    </w:p>
    <w:p>
      <w:r>
        <w:rPr>
          <w:rFonts w:ascii="Courier New" w:cs="Courier New" w:eastAsia="Courier New" w:hAnsi="Courier New"/>
          <w:sz w:val="18"/>
          <w:szCs w:val="18"/>
        </w:rPr>
        <w:t xml:space="preserve">support or refute this claim? If any part of the claim is obviously wrong, it should be marked as refuted. If some</w:t>
      </w:r>
    </w:p>
    <w:p>
      <w:r>
        <w:rPr>
          <w:rFonts w:ascii="Courier New" w:cs="Courier New" w:eastAsia="Courier New" w:hAnsi="Courier New"/>
          <w:sz w:val="18"/>
          <w:szCs w:val="18"/>
        </w:rPr>
        <w:t xml:space="preserve">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parts are supported and others are ambiguous/inconclusive, you may mark it as supported but please use your best</w:t>
      </w:r>
    </w:p>
    <w:p>
      <w:r>
        <w:rPr>
          <w:rFonts w:ascii="Courier New" w:cs="Courier New" w:eastAsia="Courier New" w:hAnsi="Courier New"/>
          <w:sz w:val="18"/>
          <w:szCs w:val="18"/>
        </w:rPr>
        <w:t xml:space="preserve">judgement.</w:t>
      </w:r>
    </w:p>
    <w:p>
      <w:r>
        <w:rPr>
          <w:rFonts w:ascii="Courier New" w:cs="Courier New" w:eastAsia="Courier New" w:hAnsi="Courier New"/>
          <w:sz w:val="18"/>
          <w:szCs w:val="18"/>
        </w:rPr>
        <w:t xml:space="preserve">•Answer:[SUPPORTED, REFUTED, UNSURE]</w:t>
      </w:r>
    </w:p>
    <w:p>
      <w:r>
        <w:rPr>
          <w:rFonts w:ascii="Courier New" w:cs="Courier New" w:eastAsia="Courier New" w:hAnsi="Courier New"/>
          <w:sz w:val="18"/>
          <w:szCs w:val="18"/>
        </w:rPr>
        <w:t xml:space="preserve">–SUPPORTED: This claim is supported by the literature.</w:t>
      </w:r>
    </w:p>
    <w:p>
      <w:r>
        <w:rPr>
          <w:rFonts w:ascii="Courier New" w:cs="Courier New" w:eastAsia="Courier New" w:hAnsi="Courier New"/>
          <w:sz w:val="18"/>
          <w:szCs w:val="18"/>
        </w:rPr>
        <w:t xml:space="preserve">–REFUTED: The claim is NOT supported by the literature.</w:t>
      </w:r>
    </w:p>
    <w:p>
      <w:r>
        <w:rPr>
          <w:rFonts w:ascii="Courier New" w:cs="Courier New" w:eastAsia="Courier New" w:hAnsi="Courier New"/>
          <w:sz w:val="18"/>
          <w:szCs w:val="18"/>
        </w:rPr>
        <w:t xml:space="preserve">–UNSURE: The literature is completely inconclusive, the claim is ambiguous, or unable to be evaluated.</w:t>
      </w:r>
    </w:p>
    <w:p>
      <w:r>
        <w:rPr>
          <w:rFonts w:ascii="Courier New" w:cs="Courier New" w:eastAsia="Courier New" w:hAnsi="Courier New"/>
          <w:sz w:val="18"/>
          <w:szCs w:val="18"/>
        </w:rPr>
        <w:t xml:space="preserve">•Explanation:[Free response, citing specific papers.]</w:t>
      </w:r>
    </w:p>
    <w:p>
      <w:r>
        <w:rPr>
          <w:rFonts w:ascii="Courier New" w:cs="Courier New" w:eastAsia="Courier New" w:hAnsi="Courier New"/>
          <w:sz w:val="18"/>
          <w:szCs w:val="18"/>
        </w:rPr>
        <w:t xml:space="preserve">Interpretation Rubric:Analyze the claim and determine if the claim is a scientifically accurate interpretation based</w:t>
      </w:r>
    </w:p>
    <w:p>
      <w:r>
        <w:rPr>
          <w:rFonts w:ascii="Courier New" w:cs="Courier New" w:eastAsia="Courier New" w:hAnsi="Courier New"/>
          <w:sz w:val="18"/>
          <w:szCs w:val="18"/>
        </w:rPr>
        <w:t xml:space="preserve">only on the report context. This question is only evaluating if the claim’s interpretation of the results is accurate,</w:t>
      </w:r>
    </w:p>
    <w:p>
      <w:r>
        <w:rPr>
          <w:rFonts w:ascii="Courier New" w:cs="Courier New" w:eastAsia="Courier New" w:hAnsi="Courier New"/>
          <w:sz w:val="18"/>
          <w:szCs w:val="18"/>
        </w:rPr>
        <w:t xml:space="preserve">so you should not conduct any data analysis. A summary of relevant context is given for your reference, which you</w:t>
      </w:r>
    </w:p>
    <w:p>
      <w:r>
        <w:rPr>
          <w:rFonts w:ascii="Courier New" w:cs="Courier New" w:eastAsia="Courier New" w:hAnsi="Courier New"/>
          <w:sz w:val="18"/>
          <w:szCs w:val="18"/>
        </w:rPr>
        <w:t xml:space="preserve">should assume is correct.</w:t>
      </w:r>
    </w:p>
    <w:p>
      <w:r>
        <w:rPr>
          <w:rFonts w:ascii="Courier New" w:cs="Courier New" w:eastAsia="Courier New" w:hAnsi="Courier New"/>
          <w:sz w:val="18"/>
          <w:szCs w:val="18"/>
        </w:rPr>
        <w:t xml:space="preserve">•Answer:[SUPPORTED, REFUTED, UNSURE]</w:t>
      </w:r>
    </w:p>
    <w:p>
      <w:r>
        <w:rPr>
          <w:rFonts w:ascii="Courier New" w:cs="Courier New" w:eastAsia="Courier New" w:hAnsi="Courier New"/>
          <w:sz w:val="18"/>
          <w:szCs w:val="18"/>
        </w:rPr>
        <w:t xml:space="preserve">–SUPPORTED: This claim is a logically reasonable inference given the report and context.</w:t>
      </w:r>
    </w:p>
    <w:p>
      <w:r>
        <w:rPr>
          <w:rFonts w:ascii="Courier New" w:cs="Courier New" w:eastAsia="Courier New" w:hAnsi="Courier New"/>
          <w:sz w:val="18"/>
          <w:szCs w:val="18"/>
        </w:rPr>
        <w:t xml:space="preserve">–REFUTED: This claim is NOT a logically reasonable inference given the report and context.</w:t>
      </w:r>
    </w:p>
    <w:p>
      <w:r>
        <w:rPr>
          <w:rFonts w:ascii="Courier New" w:cs="Courier New" w:eastAsia="Courier New" w:hAnsi="Courier New"/>
          <w:sz w:val="18"/>
          <w:szCs w:val="18"/>
        </w:rPr>
        <w:t xml:space="preserve">–UNSURE: The claim is ambiguous, missing key information, or unable to be evaluated.</w:t>
      </w:r>
    </w:p>
    <w:p>
      <w:r>
        <w:rPr>
          <w:rFonts w:ascii="Courier New" w:cs="Courier New" w:eastAsia="Courier New" w:hAnsi="Courier New"/>
          <w:sz w:val="18"/>
          <w:szCs w:val="18"/>
        </w:rPr>
        <w:t xml:space="preserve">•Explanation:[Free response, based on the report and context.]</w:t>
      </w:r>
    </w:p>
    <w:p>
      <w:r>
        <w:rPr>
          <w:rFonts w:ascii="Courier New" w:cs="Courier New" w:eastAsia="Courier New" w:hAnsi="Courier New"/>
          <w:sz w:val="18"/>
          <w:szCs w:val="18"/>
        </w:rPr>
        <w:t xml:space="preserve">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Supplementary Information 4: Examples of Kosmos evaluations across statement types</w:t>
      </w:r>
    </w:p>
    <w:p>
      <w:r>
        <w:rPr>
          <w:rFonts w:ascii="Courier New" w:cs="Courier New" w:eastAsia="Courier New" w:hAnsi="Courier New"/>
          <w:sz w:val="18"/>
          <w:szCs w:val="18"/>
        </w:rPr>
        <w:t xml:space="preserve">Data Analysis Statement Evaluation Examples</w:t>
      </w:r>
    </w:p>
    <w:p>
      <w:r>
        <w:rPr>
          <w:rFonts w:ascii="Courier New" w:cs="Courier New" w:eastAsia="Courier New" w:hAnsi="Courier New"/>
          <w:sz w:val="18"/>
          <w:szCs w:val="18"/>
        </w:rPr>
        <w:t xml:space="preserve">Supported</w:t>
      </w:r>
    </w:p>
    <w:p>
      <w:r>
        <w:rPr>
          <w:rFonts w:ascii="Courier New" w:cs="Courier New" w:eastAsia="Courier New" w:hAnsi="Courier New"/>
          <w:sz w:val="18"/>
          <w:szCs w:val="18"/>
        </w:rPr>
        <w:t xml:space="preserve">Statement:When controlling for D-xylitol, the correlation between betaine and carnosine lost significance and</w:t>
      </w:r>
    </w:p>
    <w:p>
      <w:r>
        <w:rPr>
          <w:rFonts w:ascii="Courier New" w:cs="Courier New" w:eastAsia="Courier New" w:hAnsi="Courier New"/>
          <w:sz w:val="18"/>
          <w:szCs w:val="18"/>
        </w:rPr>
        <w:t xml:space="preserve">dropped from r=0.910 to r=0.744 (p=0.149).</w:t>
      </w:r>
    </w:p>
    <w:p>
      <w:r>
        <w:rPr>
          <w:rFonts w:ascii="Courier New" w:cs="Courier New" w:eastAsia="Courier New" w:hAnsi="Courier New"/>
          <w:sz w:val="18"/>
          <w:szCs w:val="18"/>
        </w:rPr>
        <w:t xml:space="preserve">Evaluation:I was able to reproduce this claim exactly, including the correlation coefficients and p-values.</w:t>
      </w:r>
    </w:p>
    <w:p>
      <w:r>
        <w:rPr>
          <w:rFonts w:ascii="Courier New" w:cs="Courier New" w:eastAsia="Courier New" w:hAnsi="Courier New"/>
          <w:sz w:val="18"/>
          <w:szCs w:val="18"/>
        </w:rPr>
        <w:t xml:space="preserve">Refuted</w:t>
      </w:r>
    </w:p>
    <w:p>
      <w:r>
        <w:rPr>
          <w:rFonts w:ascii="Courier New" w:cs="Courier New" w:eastAsia="Courier New" w:hAnsi="Courier New"/>
          <w:sz w:val="18"/>
          <w:szCs w:val="18"/>
        </w:rPr>
        <w:t xml:space="preserve">Statement:In normothermia, PUFA-PC proportion was very strongly and significantly negatively correlated with</w:t>
      </w:r>
    </w:p>
    <w:p>
      <w:r>
        <w:rPr>
          <w:rFonts w:ascii="Courier New" w:cs="Courier New" w:eastAsia="Courier New" w:hAnsi="Courier New"/>
          <w:sz w:val="18"/>
          <w:szCs w:val="18"/>
        </w:rPr>
        <w:t xml:space="preserve">carnosine.</w:t>
      </w:r>
    </w:p>
    <w:p>
      <w:r>
        <w:rPr>
          <w:rFonts w:ascii="Courier New" w:cs="Courier New" w:eastAsia="Courier New" w:hAnsi="Courier New"/>
          <w:sz w:val="18"/>
          <w:szCs w:val="18"/>
        </w:rPr>
        <w:t xml:space="preserve">Evaluation:It appears that the agent somehow mixed up values for some of the mice, leading the correlation to</w:t>
      </w:r>
    </w:p>
    <w:p>
      <w:r>
        <w:rPr>
          <w:rFonts w:ascii="Courier New" w:cs="Courier New" w:eastAsia="Courier New" w:hAnsi="Courier New"/>
          <w:sz w:val="18"/>
          <w:szCs w:val="18"/>
        </w:rPr>
        <w:t xml:space="preserve">look a lot stronger than it is. In my analysis, there is a bit of a negative correlation, but it is not significant (p~0.3).</w:t>
      </w:r>
    </w:p>
    <w:p>
      <w:r>
        <w:rPr>
          <w:rFonts w:ascii="Courier New" w:cs="Courier New" w:eastAsia="Courier New" w:hAnsi="Courier New"/>
          <w:sz w:val="18"/>
          <w:szCs w:val="18"/>
        </w:rPr>
        <w:t xml:space="preserve">Overall, the incorrect values negate the claim.</w:t>
      </w:r>
    </w:p>
    <w:p>
      <w:r>
        <w:rPr>
          <w:rFonts w:ascii="Courier New" w:cs="Courier New" w:eastAsia="Courier New" w:hAnsi="Courier New"/>
          <w:sz w:val="18"/>
          <w:szCs w:val="18"/>
        </w:rPr>
        <w:t xml:space="preserve">Literature Review Statement Evaluation Examples</w:t>
      </w:r>
    </w:p>
    <w:p>
      <w:r>
        <w:rPr>
          <w:rFonts w:ascii="Courier New" w:cs="Courier New" w:eastAsia="Courier New" w:hAnsi="Courier New"/>
          <w:sz w:val="18"/>
          <w:szCs w:val="18"/>
        </w:rPr>
        <w:t xml:space="preserve">Supported</w:t>
      </w:r>
    </w:p>
    <w:p>
      <w:r>
        <w:rPr>
          <w:rFonts w:ascii="Courier New" w:cs="Courier New" w:eastAsia="Courier New" w:hAnsi="Courier New"/>
          <w:sz w:val="18"/>
          <w:szCs w:val="18"/>
        </w:rPr>
        <w:t xml:space="preserve">Statement:ASPN-mimic peptides attenuate SMAD2/3 phosphorylation.</w:t>
      </w:r>
    </w:p>
    <w:p>
      <w:r>
        <w:rPr>
          <w:rFonts w:ascii="Courier New" w:cs="Courier New" w:eastAsia="Courier New" w:hAnsi="Courier New"/>
          <w:sz w:val="18"/>
          <w:szCs w:val="18"/>
        </w:rPr>
        <w:t xml:space="preserve">Evaluation:This has been demonstrated across multiple experimental models in both breast cancer and cardiac</w:t>
      </w:r>
    </w:p>
    <w:p>
      <w:r>
        <w:rPr>
          <w:rFonts w:ascii="Courier New" w:cs="Courier New" w:eastAsia="Courier New" w:hAnsi="Courier New"/>
          <w:sz w:val="18"/>
          <w:szCs w:val="18"/>
        </w:rPr>
        <w:t xml:space="preserve">tissue contexts. 10.1371/journal.pmed.1001871, doi.org/10.1371/journal.pmed.1001871.</w:t>
      </w:r>
    </w:p>
    <w:p>
      <w:r>
        <w:rPr>
          <w:rFonts w:ascii="Courier New" w:cs="Courier New" w:eastAsia="Courier New" w:hAnsi="Courier New"/>
          <w:sz w:val="18"/>
          <w:szCs w:val="18"/>
        </w:rPr>
        <w:t xml:space="preserve">Refuted</w:t>
      </w:r>
    </w:p>
    <w:p>
      <w:r>
        <w:rPr>
          <w:rFonts w:ascii="Courier New" w:cs="Courier New" w:eastAsia="Courier New" w:hAnsi="Courier New"/>
          <w:sz w:val="18"/>
          <w:szCs w:val="18"/>
        </w:rPr>
        <w:t xml:space="preserve">Statement:Carnosine has specialized roles at the bilayer as a transition-metal chelator and scavenger of secondary</w:t>
      </w:r>
    </w:p>
    <w:p>
      <w:r>
        <w:rPr>
          <w:rFonts w:ascii="Courier New" w:cs="Courier New" w:eastAsia="Courier New" w:hAnsi="Courier New"/>
          <w:sz w:val="18"/>
          <w:szCs w:val="18"/>
        </w:rPr>
        <w:t xml:space="preserve">non-aldehyde reactive species arising in arachidonic acid peroxidation cascades.</w:t>
      </w:r>
    </w:p>
    <w:p>
      <w:r>
        <w:rPr>
          <w:rFonts w:ascii="Courier New" w:cs="Courier New" w:eastAsia="Courier New" w:hAnsi="Courier New"/>
          <w:sz w:val="18"/>
          <w:szCs w:val="18"/>
        </w:rPr>
        <w:t xml:space="preserve">Evaluation:It’s true that carnosine chelates transition metals. However, it does not seem fair to say that carnosine</w:t>
      </w:r>
    </w:p>
    <w:p>
      <w:r>
        <w:rPr>
          <w:rFonts w:ascii="Courier New" w:cs="Courier New" w:eastAsia="Courier New" w:hAnsi="Courier New"/>
          <w:sz w:val="18"/>
          <w:szCs w:val="18"/>
        </w:rPr>
        <w:t xml:space="preserve">has specialized roles at the bilayer. First, carnosine is water soluble and its activity for chelating transition metal ions</w:t>
      </w:r>
    </w:p>
    <w:p>
      <w:r>
        <w:rPr>
          <w:rFonts w:ascii="Courier New" w:cs="Courier New" w:eastAsia="Courier New" w:hAnsi="Courier New"/>
          <w:sz w:val="18"/>
          <w:szCs w:val="18"/>
        </w:rPr>
        <w:t xml:space="preserve">to avoid PUFA (e.g. ARA) peroxidation is likely more about preventing these metals from getting into the membrane.</w:t>
      </w:r>
    </w:p>
    <w:p>
      <w:r>
        <w:rPr>
          <w:rFonts w:ascii="Courier New" w:cs="Courier New" w:eastAsia="Courier New" w:hAnsi="Courier New"/>
          <w:sz w:val="18"/>
          <w:szCs w:val="18"/>
        </w:rPr>
        <w:t xml:space="preserve">It may be located near the membrane in some cases, though. It can also prevent soluble macromolecule peroxidation</w:t>
      </w:r>
    </w:p>
    <w:p>
      <w:r>
        <w:rPr>
          <w:rFonts w:ascii="Courier New" w:cs="Courier New" w:eastAsia="Courier New" w:hAnsi="Courier New"/>
          <w:sz w:val="18"/>
          <w:szCs w:val="18"/>
        </w:rPr>
        <w:t xml:space="preserve">(e.g. of proteins), which argues against a specialized role. Additionally, there does not seem to be much support for</w:t>
      </w:r>
    </w:p>
    <w:p>
      <w:r>
        <w:rPr>
          <w:rFonts w:ascii="Courier New" w:cs="Courier New" w:eastAsia="Courier New" w:hAnsi="Courier New"/>
          <w:sz w:val="18"/>
          <w:szCs w:val="18"/>
        </w:rPr>
        <w:t xml:space="preserve">carnosine scavenging of NON-aldehyde reactive species. It seems key for scavenging aldehydes in particular. Even if</w:t>
      </w:r>
    </w:p>
    <w:p>
      <w:r>
        <w:rPr>
          <w:rFonts w:ascii="Courier New" w:cs="Courier New" w:eastAsia="Courier New" w:hAnsi="Courier New"/>
          <w:sz w:val="18"/>
          <w:szCs w:val="18"/>
        </w:rPr>
        <w:t xml:space="preserve">I’m overinterpreting the word “specialized” here, there does not seem to be much evidence for carnosine scavenging</w:t>
      </w:r>
    </w:p>
    <w:p>
      <w:r>
        <w:rPr>
          <w:rFonts w:ascii="Courier New" w:cs="Courier New" w:eastAsia="Courier New" w:hAnsi="Courier New"/>
          <w:sz w:val="18"/>
          <w:szCs w:val="18"/>
        </w:rPr>
        <w:t xml:space="preserve">non-aldehydes, so this claim is still not supported.</w:t>
      </w:r>
    </w:p>
    <w:p>
      <w:r>
        <w:rPr>
          <w:rFonts w:ascii="Courier New" w:cs="Courier New" w:eastAsia="Courier New" w:hAnsi="Courier New"/>
          <w:sz w:val="18"/>
          <w:szCs w:val="18"/>
        </w:rPr>
        <w:t xml:space="preserve">Interpretation Statement Evaluation Examples</w:t>
      </w:r>
    </w:p>
    <w:p>
      <w:r>
        <w:rPr>
          <w:rFonts w:ascii="Courier New" w:cs="Courier New" w:eastAsia="Courier New" w:hAnsi="Courier New"/>
          <w:sz w:val="18"/>
          <w:szCs w:val="18"/>
        </w:rPr>
        <w:t xml:space="preserve">Supported</w:t>
      </w:r>
    </w:p>
    <w:p>
      <w:r>
        <w:rPr>
          <w:rFonts w:ascii="Courier New" w:cs="Courier New" w:eastAsia="Courier New" w:hAnsi="Courier New"/>
          <w:sz w:val="18"/>
          <w:szCs w:val="18"/>
        </w:rPr>
        <w:t xml:space="preserve">Given context:Hypothermia uniquely elevated betaine and carnosine and made them strongly coupled, while classic</w:t>
      </w:r>
    </w:p>
    <w:p>
      <w:r>
        <w:rPr>
          <w:rFonts w:ascii="Courier New" w:cs="Courier New" w:eastAsia="Courier New" w:hAnsi="Courier New"/>
          <w:sz w:val="18"/>
          <w:szCs w:val="18"/>
        </w:rPr>
        <w:t xml:space="preserve">TonEBP osmolytes (myo-inositol, taurine, creatine) did not change.</w:t>
      </w:r>
    </w:p>
    <w:p>
      <w:r>
        <w:rPr>
          <w:rFonts w:ascii="Courier New" w:cs="Courier New" w:eastAsia="Courier New" w:hAnsi="Courier New"/>
          <w:sz w:val="18"/>
          <w:szCs w:val="18"/>
        </w:rPr>
        <w:t xml:space="preserve">Statement:The strict state-specificity of this coupling in a design that controls for chemogenetic activation indicates</w:t>
      </w:r>
    </w:p>
    <w:p>
      <w:r>
        <w:rPr>
          <w:rFonts w:ascii="Courier New" w:cs="Courier New" w:eastAsia="Courier New" w:hAnsi="Courier New"/>
          <w:sz w:val="18"/>
          <w:szCs w:val="18"/>
        </w:rPr>
        <w:t xml:space="preserve">a temperature-dependent metabolic program, rather than an effect of neuronal activation alone.</w:t>
      </w:r>
    </w:p>
    <w:p>
      <w:r>
        <w:rPr>
          <w:rFonts w:ascii="Courier New" w:cs="Courier New" w:eastAsia="Courier New" w:hAnsi="Courier New"/>
          <w:sz w:val="18"/>
          <w:szCs w:val="18"/>
        </w:rPr>
        <w:t xml:space="preserve">Evaluation:Given that both hypothermic and normothermic experimental groups received KOR+ activation, we can</w:t>
      </w:r>
    </w:p>
    <w:p>
      <w:r>
        <w:rPr>
          <w:rFonts w:ascii="Courier New" w:cs="Courier New" w:eastAsia="Courier New" w:hAnsi="Courier New"/>
          <w:sz w:val="18"/>
          <w:szCs w:val="18"/>
        </w:rPr>
        <w:t xml:space="preserve">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resonably conclude that any differences between these groups in metabolites are not due to chemogenetic activation.</w:t>
      </w:r>
    </w:p>
    <w:p>
      <w:r>
        <w:rPr>
          <w:rFonts w:ascii="Courier New" w:cs="Courier New" w:eastAsia="Courier New" w:hAnsi="Courier New"/>
          <w:sz w:val="18"/>
          <w:szCs w:val="18"/>
        </w:rPr>
        <w:t xml:space="preserve">Given that the key difference is temperature, it is therefore reasonable to say that this coupling indicates temperature-</w:t>
      </w:r>
    </w:p>
    <w:p>
      <w:r>
        <w:rPr>
          <w:rFonts w:ascii="Courier New" w:cs="Courier New" w:eastAsia="Courier New" w:hAnsi="Courier New"/>
          <w:sz w:val="18"/>
          <w:szCs w:val="18"/>
        </w:rPr>
        <w:t xml:space="preserve">dependent metabolism.</w:t>
      </w:r>
    </w:p>
    <w:p>
      <w:r>
        <w:rPr>
          <w:rFonts w:ascii="Courier New" w:cs="Courier New" w:eastAsia="Courier New" w:hAnsi="Courier New"/>
          <w:sz w:val="18"/>
          <w:szCs w:val="18"/>
        </w:rPr>
        <w:t xml:space="preserve">Refuted</w:t>
      </w:r>
    </w:p>
    <w:p>
      <w:r>
        <w:rPr>
          <w:rFonts w:ascii="Courier New" w:cs="Courier New" w:eastAsia="Courier New" w:hAnsi="Courier New"/>
          <w:sz w:val="18"/>
          <w:szCs w:val="18"/>
        </w:rPr>
        <w:t xml:space="preserve">Given context:Hypothermia indeed shifted PC composition toward PUFAs relative to normothermia, consistent</w:t>
      </w:r>
    </w:p>
    <w:p>
      <w:r>
        <w:rPr>
          <w:rFonts w:ascii="Courier New" w:cs="Courier New" w:eastAsia="Courier New" w:hAnsi="Courier New"/>
          <w:sz w:val="18"/>
          <w:szCs w:val="18"/>
        </w:rPr>
        <w:t xml:space="preserve">with a strategic adaptation to maintain membrane fluidity at low temperature. In a targeted comparison, the PUFA-</w:t>
      </w:r>
    </w:p>
    <w:p>
      <w:r>
        <w:rPr>
          <w:rFonts w:ascii="Courier New" w:cs="Courier New" w:eastAsia="Courier New" w:hAnsi="Courier New"/>
          <w:sz w:val="18"/>
          <w:szCs w:val="18"/>
        </w:rPr>
        <w:t xml:space="preserve">PC proportion was significantly higher in hypothermia than normothermia, with hypothermia showing a mean PUFA</w:t>
      </w:r>
    </w:p>
    <w:p>
      <w:r>
        <w:rPr>
          <w:rFonts w:ascii="Courier New" w:cs="Courier New" w:eastAsia="Courier New" w:hAnsi="Courier New"/>
          <w:sz w:val="18"/>
          <w:szCs w:val="18"/>
        </w:rPr>
        <w:t xml:space="preserve">proportion of 0.3100±0.0041 versus 0.2999±0.0093 in normothermia; the control group was intermediate (0.3063</w:t>
      </w:r>
    </w:p>
    <w:p>
      <w:r>
        <w:rPr>
          <w:rFonts w:ascii="Courier New" w:cs="Courier New" w:eastAsia="Courier New" w:hAnsi="Courier New"/>
          <w:sz w:val="18"/>
          <w:szCs w:val="18"/>
        </w:rPr>
        <w:t xml:space="preserve">±0.0063) and not different from either treatment group.</w:t>
      </w:r>
    </w:p>
    <w:p>
      <w:r>
        <w:rPr>
          <w:rFonts w:ascii="Courier New" w:cs="Courier New" w:eastAsia="Courier New" w:hAnsi="Courier New"/>
          <w:sz w:val="18"/>
          <w:szCs w:val="18"/>
        </w:rPr>
        <w:t xml:space="preserve">Statement:This modest yet coherent shift implicates compositional remodeling—as opposed to wholesale lipid</w:t>
      </w:r>
    </w:p>
    <w:p>
      <w:r>
        <w:rPr>
          <w:rFonts w:ascii="Courier New" w:cs="Courier New" w:eastAsia="Courier New" w:hAnsi="Courier New"/>
          <w:sz w:val="18"/>
          <w:szCs w:val="18"/>
        </w:rPr>
        <w:t xml:space="preserve">turnover—as a thermoadaptive mechanism that could help preserve membrane function and provide precursors for</w:t>
      </w:r>
    </w:p>
    <w:p>
      <w:r>
        <w:rPr>
          <w:rFonts w:ascii="Courier New" w:cs="Courier New" w:eastAsia="Courier New" w:hAnsi="Courier New"/>
          <w:sz w:val="18"/>
          <w:szCs w:val="18"/>
        </w:rPr>
        <w:t xml:space="preserve">protective lipid mediators during the hypometabolic state.</w:t>
      </w:r>
    </w:p>
    <w:p>
      <w:r>
        <w:rPr>
          <w:rFonts w:ascii="Courier New" w:cs="Courier New" w:eastAsia="Courier New" w:hAnsi="Courier New"/>
          <w:sz w:val="18"/>
          <w:szCs w:val="18"/>
        </w:rPr>
        <w:t xml:space="preserve">Evaluation:Despite the caveat of “modest yet coherent” in the interpretation, it’s unclear to me without further</w:t>
      </w:r>
    </w:p>
    <w:p>
      <w:r>
        <w:rPr>
          <w:rFonts w:ascii="Courier New" w:cs="Courier New" w:eastAsia="Courier New" w:hAnsi="Courier New"/>
          <w:sz w:val="18"/>
          <w:szCs w:val="18"/>
        </w:rPr>
        <w:t xml:space="preserve">statistics whether this difference is meaningful. The control group PUFA-PC proportion being intermediate addition-</w:t>
      </w:r>
    </w:p>
    <w:p>
      <w:r>
        <w:rPr>
          <w:rFonts w:ascii="Courier New" w:cs="Courier New" w:eastAsia="Courier New" w:hAnsi="Courier New"/>
          <w:sz w:val="18"/>
          <w:szCs w:val="18"/>
        </w:rPr>
        <w:t xml:space="preserve">ally argues against this being a mechanistically meaningful change. There are many components to the lipid bilayer</w:t>
      </w:r>
    </w:p>
    <w:p>
      <w:r>
        <w:rPr>
          <w:rFonts w:ascii="Courier New" w:cs="Courier New" w:eastAsia="Courier New" w:hAnsi="Courier New"/>
          <w:sz w:val="18"/>
          <w:szCs w:val="18"/>
        </w:rPr>
        <w:t xml:space="preserve">and this change may not be very large relative to other changes, some of which could counteract this change. And</w:t>
      </w:r>
    </w:p>
    <w:p>
      <w:r>
        <w:rPr>
          <w:rFonts w:ascii="Courier New" w:cs="Courier New" w:eastAsia="Courier New" w:hAnsi="Courier New"/>
          <w:sz w:val="18"/>
          <w:szCs w:val="18"/>
        </w:rPr>
        <w:t xml:space="preserve">it may not be large enough to actually preserve membrane function at low temperatures. While PUFAs do maintain</w:t>
      </w:r>
    </w:p>
    <w:p>
      <w:r>
        <w:rPr>
          <w:rFonts w:ascii="Courier New" w:cs="Courier New" w:eastAsia="Courier New" w:hAnsi="Courier New"/>
          <w:sz w:val="18"/>
          <w:szCs w:val="18"/>
        </w:rPr>
        <w:t xml:space="preserve">membrane fluidity at low temperature and that could preserve membrane function, I don’t think the context here</w:t>
      </w:r>
    </w:p>
    <w:p>
      <w:r>
        <w:rPr>
          <w:rFonts w:ascii="Courier New" w:cs="Courier New" w:eastAsia="Courier New" w:hAnsi="Courier New"/>
          <w:sz w:val="18"/>
          <w:szCs w:val="18"/>
        </w:rPr>
        <w:t xml:space="preserve">is sufficient to support this interpretation. Additionally, not all PUFAs equally contribute to supplying protective</w:t>
      </w:r>
    </w:p>
    <w:p>
      <w:r>
        <w:rPr>
          <w:rFonts w:ascii="Courier New" w:cs="Courier New" w:eastAsia="Courier New" w:hAnsi="Courier New"/>
          <w:sz w:val="18"/>
          <w:szCs w:val="18"/>
        </w:rPr>
        <w:t xml:space="preserve">lipid mediators, so without specific stratified analysis of different PUFA lipid types, it’s not possible to evaluate that</w:t>
      </w:r>
    </w:p>
    <w:p>
      <w:r>
        <w:rPr>
          <w:rFonts w:ascii="Courier New" w:cs="Courier New" w:eastAsia="Courier New" w:hAnsi="Courier New"/>
          <w:sz w:val="18"/>
          <w:szCs w:val="18"/>
        </w:rPr>
        <w:t xml:space="preserve">particular part of this claim. However, it’s possible that, if these protective mediator species (ARA/DHA/EPA) are</w:t>
      </w:r>
    </w:p>
    <w:p>
      <w:r>
        <w:rPr>
          <w:rFonts w:ascii="Courier New" w:cs="Courier New" w:eastAsia="Courier New" w:hAnsi="Courier New"/>
          <w:sz w:val="18"/>
          <w:szCs w:val="18"/>
        </w:rPr>
        <w:t xml:space="preserve">increasing, then this interpretation could be supported. We just don’t have enough information.</w:t>
      </w:r>
    </w:p>
    <w:p>
      <w:r>
        <w:rPr>
          <w:rFonts w:ascii="Courier New" w:cs="Courier New" w:eastAsia="Courier New" w:hAnsi="Courier New"/>
          <w:sz w:val="18"/>
          <w:szCs w:val="18"/>
        </w:rPr>
        <w:t xml:space="preserve">42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labs/uphillsnowball/knowledge/csrmc_doctrine/2511.02824.md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labs/uphillsnowball/knowledge/csrmc_doctrine/2511.10395.md ---</w:t>
      </w:r>
    </w:p>
    <w:p>
      <w:r>
        <w:rPr>
          <w:rFonts w:ascii="Courier New" w:cs="Courier New" w:eastAsia="Courier New" w:hAnsi="Courier New"/>
          <w:sz w:val="18"/>
          <w:szCs w:val="18"/>
        </w:rPr>
        <w:t xml:space="preserve"># Source: https://arxiv.org/abs/2511.10395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[2511.10395] AgentEvolver: Towards Efficient Self-Evolving 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Science &gt;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**arXiv:2511.10395** (cs)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[Submitted on 13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Title:AgentEvolver: Towards Efficient Self-Evolving 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Authors:[Yunpeng Zhai](https://arxiv.org/search/cs?searchtype=author&amp;query=Zhai,+Y), [Shuchang Tao](https://arxiv.org/search/cs?searchtype=author&amp;query=Tao,+S), [Cheng Chen](https://arxiv.org/search/cs?searchtype=author&amp;query=Chen,+C), [Anni Zou](https://arxiv.org/search/cs?searchtype=author&amp;query=Zou,+A), [Ziqian Chen](https://arxiv.org/search/cs?searchtype=author&amp;query=Chen,+Z), [Qingxu Fu](https://arxiv.org/search/cs?searchtype=author&amp;query=Fu,+Q), [Shinji Mai](https://arxiv.org/search/cs?searchtype=author&amp;query=Mai,+S), [Li Yu](https://arxiv.org/search/cs?searchtype=author&amp;query=Yu,+L), [Jiaji Deng](https://arxiv.org/search/cs?searchtype=author&amp;query=Deng,+J), [Zouying Cao](https://arxiv.org/search/cs?searchtype=author&amp;query=Cao,+Z), [Zhaoyang Liu](https://arxiv.org/search/cs?searchtype=author&amp;query=Liu,+Z), [Bolin Ding](https://arxiv.org/search/cs?searchtype=author&amp;query=Ding,+B), [Jingren Zhou](https://arxiv.org/search/cs?searchtype=author&amp;query=Zhou,+J)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 PDF of the paper titled AgentEvolver: Towards Efficient Self-Evolving Agent System, by Yunpeng Zhai and 12 other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PDF](/pdf/2511.10395)</w:t>
      </w:r>
    </w:p>
    <w:p>
      <w:r>
        <w:rPr>
          <w:rFonts w:ascii="Courier New" w:cs="Courier New" w:eastAsia="Courier New" w:hAnsi="Courier New"/>
          <w:sz w:val="18"/>
          <w:szCs w:val="18"/>
        </w:rPr>
        <w:t xml:space="preserve">[HTML (experimental)](https://arxiv.org/html/2511.10395v1)</w:t>
      </w:r>
    </w:p>
    <w:p>
      <w:r>
        <w:rPr>
          <w:rFonts w:ascii="Courier New" w:cs="Courier New" w:eastAsia="Courier New" w:hAnsi="Courier New"/>
          <w:sz w:val="18"/>
          <w:szCs w:val="18"/>
        </w:rPr>
        <w:t xml:space="preserve">&gt; Abstract:Autonomous agents powered by large language models (LLMs) have the potential to significantly enhance human productivity by reasoning, using tools, and executing complex tasks in diverse environments. However, current approaches to developing such agents remain costly and inefficient, as they typically require manually constructed task datasets and reinforcement learning (RL) pipelines with extensive random exploration. These limitations lead to prohibitively high data-construction costs, low exploration efficiency, and poor sample utilization. To address these challenges, we present AgentEvolver, a self-evolving agent system that leverages the semantic understanding and reasoning capabilities of LLMs to drive autonomous agent learning. AgentEvolver introduces three synergistic mechanisms: (i) self-questioning, which enables curiosity-driven task generation in novel environments, reducing dependence on handcrafted datasets; (ii) self-navigating, which improves exploration efficiency through experience reuse and hybrid policy guidance; and (iii) self-attributing, which enhances sample efficiency by assigning differentiated rewards to trajectory states and actions based on their contribution. By integrating these mechanisms into a unified framework, AgentEvolver enables scalable, cost-effective, and continual improvement of agent capabilities. Preliminary experiments indicate that AgentEvolver achieves more efficient exploration, better sample utilization, and faster adaptation compared to traditional RL-based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Subjects: | Machine Learning (cs.LG); Artificial Intelligence (cs.AI); Computation and Language (cs.CL) |</w:t>
      </w:r>
    </w:p>
    <w:p>
      <w:r>
        <w:rPr>
          <w:rFonts w:ascii="Courier New" w:cs="Courier New" w:eastAsia="Courier New" w:hAnsi="Courier New"/>
          <w:sz w:val="18"/>
          <w:szCs w:val="18"/>
        </w:rPr>
        <w:t xml:space="preserve">| Cite as: | [arXiv:2511.10395](https://arxiv.org/abs/2511.10395) [cs.LG] |</w:t>
      </w:r>
    </w:p>
    <w:p>
      <w:r>
        <w:rPr>
          <w:rFonts w:ascii="Courier New" w:cs="Courier New" w:eastAsia="Courier New" w:hAnsi="Courier New"/>
          <w:sz w:val="18"/>
          <w:szCs w:val="18"/>
        </w:rPr>
        <w:t xml:space="preserve">|  | (or  [arXiv:2511.10395v1](https://arxiv.org/abs/2511.10395v1) [cs.LG] for this version) |</w:t>
      </w:r>
    </w:p>
    <w:p>
      <w:r>
        <w:rPr>
          <w:rFonts w:ascii="Courier New" w:cs="Courier New" w:eastAsia="Courier New" w:hAnsi="Courier New"/>
          <w:sz w:val="18"/>
          <w:szCs w:val="18"/>
        </w:rPr>
        <w:t xml:space="preserve">|  | &lt;https://doi.org/10.48550/arXiv.2511.10395&gt; Focus to learn more  arXiv-issued DOI via DataCite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Yunpeng Zhai [[view email](/show-email/9d63d66e/2511.10395)]</w:t>
      </w:r>
    </w:p>
    <w:p>
      <w:r>
        <w:rPr>
          <w:rFonts w:ascii="Courier New" w:cs="Courier New" w:eastAsia="Courier New" w:hAnsi="Courier New"/>
          <w:sz w:val="18"/>
          <w:szCs w:val="18"/>
        </w:rPr>
        <w:t xml:space="preserve"> **[v1]**</w:t>
      </w:r>
    </w:p>
    <w:p>
      <w:r>
        <w:rPr>
          <w:rFonts w:ascii="Courier New" w:cs="Courier New" w:eastAsia="Courier New" w:hAnsi="Courier New"/>
          <w:sz w:val="18"/>
          <w:szCs w:val="18"/>
        </w:rPr>
        <w:t xml:space="preserve">Thu, 13 Nov 2025 15:14:47 UTC (2,357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Full-text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 PDF of the paper titled AgentEvolver: Towards Efficient Self-Evolving Agent System, by Yunpeng Zhai and 12 other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PDF](/pdf/2511.10395)</w:t>
      </w:r>
    </w:p>
    <w:p>
      <w:r>
        <w:rPr>
          <w:rFonts w:ascii="Courier New" w:cs="Courier New" w:eastAsia="Courier New" w:hAnsi="Courier New"/>
          <w:sz w:val="18"/>
          <w:szCs w:val="18"/>
        </w:rPr>
        <w:t xml:space="preserve">* [HTML (experimental)](https://arxiv.org/html/2511.10395v1)</w:t>
      </w:r>
    </w:p>
    <w:p>
      <w:r>
        <w:rPr>
          <w:rFonts w:ascii="Courier New" w:cs="Courier New" w:eastAsia="Courier New" w:hAnsi="Courier New"/>
          <w:sz w:val="18"/>
          <w:szCs w:val="18"/>
        </w:rPr>
        <w:t xml:space="preserve">* [TeX Source](/src/2511.10395)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license](http://arxiv.org/licenses/nonexclusive-distrib/1.0/ "Rights to this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browse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prev](/prevnext?id=2511.10395&amp;function=prev&amp;context=cs.LG "previous in cs.LG (accesskey 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[next &gt;](/prevnext?id=2511.10395&amp;function=next&amp;context=cs.LG "next in cs.LG (accesskey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[new](/list/cs.LG/new)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[recent](/list/cs.LG/recent)</w:t>
      </w:r>
    </w:p>
    <w:p>
      <w:r>
        <w:rPr>
          <w:rFonts w:ascii="Courier New" w:cs="Courier New" w:eastAsia="Courier New" w:hAnsi="Courier New"/>
          <w:sz w:val="18"/>
          <w:szCs w:val="18"/>
        </w:rPr>
        <w:t xml:space="preserve"> | [2025-11](/list/cs.LG/2025-11)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to browse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[cs](/abs/2511.10395?context=cs)</w:t>
      </w:r>
    </w:p>
    <w:p>
      <w:r>
        <w:rPr>
          <w:rFonts w:ascii="Courier New" w:cs="Courier New" w:eastAsia="Courier New" w:hAnsi="Courier New"/>
          <w:sz w:val="18"/>
          <w:szCs w:val="18"/>
        </w:rPr>
        <w:t xml:space="preserve">[cs.AI](/abs/2511.10395?context=cs.AI)</w:t>
      </w:r>
    </w:p>
    <w:p>
      <w:r>
        <w:rPr>
          <w:rFonts w:ascii="Courier New" w:cs="Courier New" w:eastAsia="Courier New" w:hAnsi="Courier New"/>
          <w:sz w:val="18"/>
          <w:szCs w:val="18"/>
        </w:rPr>
        <w:t xml:space="preserve">[cs.CL](/abs/2511.10395?context=cs.CL)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&amp;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[NASA ADS](https://ui.adsabs.harvard.edu/abs/arXiv:2511.10395)</w:t>
      </w:r>
    </w:p>
    <w:p>
      <w:r>
        <w:rPr>
          <w:rFonts w:ascii="Courier New" w:cs="Courier New" w:eastAsia="Courier New" w:hAnsi="Courier New"/>
          <w:sz w:val="18"/>
          <w:szCs w:val="18"/>
        </w:rPr>
        <w:t xml:space="preserve">* [Google Scholar](https://scholar.google.com/scholar_lookup?arxiv_id=2511.10395)</w:t>
      </w:r>
    </w:p>
    <w:p>
      <w:r>
        <w:rPr>
          <w:rFonts w:ascii="Courier New" w:cs="Courier New" w:eastAsia="Courier New" w:hAnsi="Courier New"/>
          <w:sz w:val="18"/>
          <w:szCs w:val="18"/>
        </w:rPr>
        <w:t xml:space="preserve">* [Semantic Scholar](https://api.semanticscholar.org/arXiv:2511.10395)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BibTeX citation</w:t>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formatted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provided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[![BibSonomy logo](/static/browse/0.3.4/images/icons/social/bibsonomy.png)](http://www.bibsonomy.org/BibtexHandler?requTask=upload&amp;url=https://arxiv.org/abs/2511.10395&amp;description=AgentEvolver: Towards Efficient Self-Evolving Agent System "Bookmark on BibSonomy")</w:t>
      </w:r>
    </w:p>
    <w:p>
      <w:r>
        <w:rPr>
          <w:rFonts w:ascii="Courier New" w:cs="Courier New" w:eastAsia="Courier New" w:hAnsi="Courier New"/>
          <w:sz w:val="18"/>
          <w:szCs w:val="18"/>
        </w:rPr>
        <w:t xml:space="preserve">[![Reddit logo](/static/browse/0.3.4/images/icons/social/reddit.png)](https://reddit.com/submit?url=https://arxiv.org/abs/2511.10395&amp;title=AgentEvolver: Towards Efficient Self-Evolving Agent System "Bookmark on Reddit")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Bibliographic and Citation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Bibliographic Explorer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Bibliographic Explorer *([What is the Explorer?](https://info.arxiv.org/labs/showcase.html#arxiv-bibliographic-explorer))*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Connected Papers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Connected Papers *([What is Connected Papers?](https://www.connectedpapers.com/about))*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Litmaps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Litmaps *([What is Litmaps?](https://www.litmaps.co/))*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scite.ai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scite Smart Citations *([What are Smart Citations?](https://www.scite.ai/))*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Data,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Data and Media Associated with this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alphaXiv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alphaXiv *([What is alphaXiv?](https://alphaxiv.org/))*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Links to Code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CatalyzeX Code Finder for Papers *([What is CatalyzeX?](https://www.catalyzex.com))*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DagsHub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DagsHub *([What is DagsHub?](https://dagshub.com/))*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GotitPub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Gotit.pub *([What is GotitPub?](http://gotit.pub/faq))*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Huggingface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*([What is Huggingface?](https://huggingface.co/huggingface))*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Links to Code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with Code *([What is Papers with Code?](https://paperswithcode.com/))*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ScienceCast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ScienceCast *([What is ScienceCast?](https://sciencecast.org/welcome))*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Replicate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Replicate *([What is Replicate?](https://replicate.com/docs/arxiv/about))*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Spaces *([What is Spaces?](https://huggingface.co/docs/hub/spaces))*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TXYZ.AI *([What is TXYZ.AI?](https://txyz.ai))*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Recommenders and Search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to Influence Flower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Flower *([What are Influence Flowers?](https://influencemap.cmlab.dev/))*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recommender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Recommender *([What is CORE?](https://core.ac.uk/services/recommender))*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IArxiv recommender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IArxiv Recommender</w:t>
      </w:r>
    </w:p>
    <w:p>
      <w:r>
        <w:rPr>
          <w:rFonts w:ascii="Courier New" w:cs="Courier New" w:eastAsia="Courier New" w:hAnsi="Courier New"/>
          <w:sz w:val="18"/>
          <w:szCs w:val="18"/>
        </w:rPr>
        <w:t xml:space="preserve">*([What is IArxiv?](https://iarxiv.org/about))*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Venue</w:t>
      </w:r>
    </w:p>
    <w:p>
      <w:r>
        <w:rPr>
          <w:rFonts w:ascii="Courier New" w:cs="Courier New" w:eastAsia="Courier New" w:hAnsi="Courier New"/>
          <w:sz w:val="18"/>
          <w:szCs w:val="18"/>
        </w:rPr>
        <w:t xml:space="preserve">* Institution</w:t>
      </w:r>
    </w:p>
    <w:p>
      <w:r>
        <w:rPr>
          <w:rFonts w:ascii="Courier New" w:cs="Courier New" w:eastAsia="Courier New" w:hAnsi="Courier New"/>
          <w:sz w:val="18"/>
          <w:szCs w:val="18"/>
        </w:rPr>
        <w:t xml:space="preserv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arXivLabs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arXivLabs: experimental projects with community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arXivLabs is a framework that allows collaborators to develop and share new arXiv features directly on our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individuals and organizations that work with arXivLabs have embraced and accepted our values of openness, community, excellence, and user data privacy. arXiv is committed to these values and only works with partners that adhere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an idea for a project that will add value for arXiv's community? [**Learn more about arXivLabs**](https://info.arxiv.org/labs/index.html).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authors of this paper are endorsers?](/auth/show-endorsers/2511.10395) |</w:t>
      </w:r>
    </w:p>
    <w:p>
      <w:r>
        <w:rPr>
          <w:rFonts w:ascii="Courier New" w:cs="Courier New" w:eastAsia="Courier New" w:hAnsi="Courier New"/>
          <w:sz w:val="18"/>
          <w:szCs w:val="18"/>
        </w:rPr>
        <w:t xml:space="preserve">[Disable MathJax](javascript:setMathjaxCookie()) ([What is MathJax?](https://info.arxiv.org/help/mathjax.html))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labs/uphillsnowball/knowledge/csrmc_doctrine/2511.10395.md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labs/uphillsnowball/knowledge/csrmc_doctrine/2512.14982.md ---</w:t>
      </w:r>
    </w:p>
    <w:p>
      <w:r>
        <w:rPr>
          <w:rFonts w:ascii="Courier New" w:cs="Courier New" w:eastAsia="Courier New" w:hAnsi="Courier New"/>
          <w:sz w:val="18"/>
          <w:szCs w:val="18"/>
        </w:rPr>
        <w:t xml:space="preserve"># Source: https://arxiv.org/pdf/2512.14982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Repetition Improves Non-Reasoning LLMs</w:t>
      </w:r>
    </w:p>
    <w:p>
      <w:r>
        <w:rPr>
          <w:rFonts w:ascii="Courier New" w:cs="Courier New" w:eastAsia="Courier New" w:hAnsi="Courier New"/>
          <w:sz w:val="18"/>
          <w:szCs w:val="18"/>
        </w:rPr>
        <w:t xml:space="preserve">Yaniv Leviathan∗</w:t>
      </w:r>
    </w:p>
    <w:p>
      <w:r>
        <w:rPr>
          <w:rFonts w:ascii="Courier New" w:cs="Courier New" w:eastAsia="Courier New" w:hAnsi="Courier New"/>
          <w:sz w:val="18"/>
          <w:szCs w:val="18"/>
        </w:rPr>
        <w:t xml:space="preserve">Google Research</w:t>
      </w:r>
    </w:p>
    <w:p>
      <w:r>
        <w:rPr>
          <w:rFonts w:ascii="Courier New" w:cs="Courier New" w:eastAsia="Courier New" w:hAnsi="Courier New"/>
          <w:sz w:val="18"/>
          <w:szCs w:val="18"/>
        </w:rPr>
        <w:t xml:space="preserve">leviathan@google.comMatan Kalman∗</w:t>
      </w:r>
    </w:p>
    <w:p>
      <w:r>
        <w:rPr>
          <w:rFonts w:ascii="Courier New" w:cs="Courier New" w:eastAsia="Courier New" w:hAnsi="Courier New"/>
          <w:sz w:val="18"/>
          <w:szCs w:val="18"/>
        </w:rPr>
        <w:t xml:space="preserve">Google Research</w:t>
      </w:r>
    </w:p>
    <w:p>
      <w:r>
        <w:rPr>
          <w:rFonts w:ascii="Courier New" w:cs="Courier New" w:eastAsia="Courier New" w:hAnsi="Courier New"/>
          <w:sz w:val="18"/>
          <w:szCs w:val="18"/>
        </w:rPr>
        <w:t xml:space="preserve">matank@google.comYossi Matias</w:t>
      </w:r>
    </w:p>
    <w:p>
      <w:r>
        <w:rPr>
          <w:rFonts w:ascii="Courier New" w:cs="Courier New" w:eastAsia="Courier New" w:hAnsi="Courier New"/>
          <w:sz w:val="18"/>
          <w:szCs w:val="18"/>
        </w:rPr>
        <w:t xml:space="preserve">Google Research</w:t>
      </w:r>
    </w:p>
    <w:p>
      <w:r>
        <w:rPr>
          <w:rFonts w:ascii="Courier New" w:cs="Courier New" w:eastAsia="Courier New" w:hAnsi="Courier New"/>
          <w:sz w:val="18"/>
          <w:szCs w:val="18"/>
        </w:rPr>
        <w:t xml:space="preserve">yossi@google.com</w:t>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When not using reasoning, repeating the input prompt improves performance for popular models</w:t>
      </w:r>
    </w:p>
    <w:p>
      <w:r>
        <w:rPr>
          <w:rFonts w:ascii="Courier New" w:cs="Courier New" w:eastAsia="Courier New" w:hAnsi="Courier New"/>
          <w:sz w:val="18"/>
          <w:szCs w:val="18"/>
        </w:rPr>
        <w:t xml:space="preserve">(Gemini, GPT, Claude, and Deepseek) without increasing the number of generated tokens or latency.</w:t>
      </w:r>
    </w:p>
    <w:p>
      <w:r>
        <w:rPr>
          <w:rFonts w:ascii="Courier New" w:cs="Courier New" w:eastAsia="Courier New" w:hAnsi="Courier New"/>
          <w:sz w:val="18"/>
          <w:szCs w:val="18"/>
        </w:rPr>
        <w:t xml:space="preserve">1 Prompt Repetition</w:t>
      </w:r>
    </w:p>
    <w:p>
      <w:r>
        <w:rPr>
          <w:rFonts w:ascii="Courier New" w:cs="Courier New" w:eastAsia="Courier New" w:hAnsi="Courier New"/>
          <w:sz w:val="18"/>
          <w:szCs w:val="18"/>
        </w:rPr>
        <w:t xml:space="preserve">LLMs are often trained ascausallanguage models, i.e. past tokens cannot attend to future tokens.</w:t>
      </w:r>
    </w:p>
    <w:p>
      <w:r>
        <w:rPr>
          <w:rFonts w:ascii="Courier New" w:cs="Courier New" w:eastAsia="Courier New" w:hAnsi="Courier New"/>
          <w:sz w:val="18"/>
          <w:szCs w:val="18"/>
        </w:rPr>
        <w:t xml:space="preserve">Therefore, the order of the tokens in a user’s query can affect prediction performance. For example, a</w:t>
      </w:r>
    </w:p>
    <w:p>
      <w:r>
        <w:rPr>
          <w:rFonts w:ascii="Courier New" w:cs="Courier New" w:eastAsia="Courier New" w:hAnsi="Courier New"/>
          <w:sz w:val="18"/>
          <w:szCs w:val="18"/>
        </w:rPr>
        <w:t xml:space="preserve">query of the form “ &lt;CONTEXT&gt; &lt;QUESTION&gt; ” often performs differently from a query of the form</w:t>
      </w:r>
    </w:p>
    <w:p>
      <w:r>
        <w:rPr>
          <w:rFonts w:ascii="Courier New" w:cs="Courier New" w:eastAsia="Courier New" w:hAnsi="Courier New"/>
          <w:sz w:val="18"/>
          <w:szCs w:val="18"/>
        </w:rPr>
        <w:t xml:space="preserve">“&lt;QUESTION&gt; &lt;CONTEXT&gt; ” (seeoptions-firstvs.question-firstin Figure 1). We propose torepeat</w:t>
      </w:r>
    </w:p>
    <w:p>
      <w:r>
        <w:rPr>
          <w:rFonts w:ascii="Courier New" w:cs="Courier New" w:eastAsia="Courier New" w:hAnsi="Courier New"/>
          <w:sz w:val="18"/>
          <w:szCs w:val="18"/>
        </w:rPr>
        <w:t xml:space="preserve">the prompt, i.e. transform the input from “ &lt;QUERY&gt; ” to “ &lt;QUERY&gt;&lt;QUERY&gt; ”. This enables each</w:t>
      </w:r>
    </w:p>
    <w:p>
      <w:r>
        <w:rPr>
          <w:rFonts w:ascii="Courier New" w:cs="Courier New" w:eastAsia="Courier New" w:hAnsi="Courier New"/>
          <w:sz w:val="18"/>
          <w:szCs w:val="18"/>
        </w:rPr>
        <w:t xml:space="preserve">prompt token to attend to every other prompt token, addressing the above. When not using reasoning,</w:t>
      </w:r>
    </w:p>
    <w:p>
      <w:r>
        <w:rPr>
          <w:rFonts w:ascii="Courier New" w:cs="Courier New" w:eastAsia="Courier New" w:hAnsi="Courier New"/>
          <w:sz w:val="18"/>
          <w:szCs w:val="18"/>
        </w:rPr>
        <w:t xml:space="preserve">prompt repetition improves the performance of LLMs( Figure 1 )without increasing the lengths</w:t>
      </w:r>
    </w:p>
    <w:p>
      <w:r>
        <w:rPr>
          <w:rFonts w:ascii="Courier New" w:cs="Courier New" w:eastAsia="Courier New" w:hAnsi="Courier New"/>
          <w:sz w:val="18"/>
          <w:szCs w:val="18"/>
        </w:rPr>
        <w:t xml:space="preserve">of the generated outputs or latency(Figures 2 and 3).</w:t>
      </w:r>
    </w:p>
    <w:p>
      <w:r>
        <w:rPr>
          <w:rFonts w:ascii="Courier New" w:cs="Courier New" w:eastAsia="Courier New" w:hAnsi="Courier New"/>
          <w:sz w:val="18"/>
          <w:szCs w:val="18"/>
        </w:rPr>
        <w:t xml:space="preserve">Figure 1: Prompt repetition vs. baseline accuracy for popular LLMs and various benchmarks when</w:t>
      </w:r>
    </w:p>
    <w:p>
      <w:r>
        <w:rPr>
          <w:rFonts w:ascii="Courier New" w:cs="Courier New" w:eastAsia="Courier New" w:hAnsi="Courier New"/>
          <w:sz w:val="18"/>
          <w:szCs w:val="18"/>
        </w:rPr>
        <w:t xml:space="preserve">asking the models not to reason. A star indicates a statistically significant win ( pvalue&lt;0.1 according</w:t>
      </w:r>
    </w:p>
    <w:p>
      <w:r>
        <w:rPr>
          <w:rFonts w:ascii="Courier New" w:cs="Courier New" w:eastAsia="Courier New" w:hAnsi="Courier New"/>
          <w:sz w:val="18"/>
          <w:szCs w:val="18"/>
        </w:rPr>
        <w:t xml:space="preserve">to the McNemar test McNemar [1947]).Prompt repetition wins 47 out of 70 tests, with 0 losses.</w:t>
      </w:r>
    </w:p>
    <w:p>
      <w:r>
        <w:rPr>
          <w:rFonts w:ascii="Courier New" w:cs="Courier New" w:eastAsia="Courier New" w:hAnsi="Courier New"/>
          <w:sz w:val="18"/>
          <w:szCs w:val="18"/>
        </w:rPr>
        <w:t xml:space="preserve">∗Equal contribution.</w:t>
      </w:r>
    </w:p>
    <w:p>
      <w:r>
        <w:rPr>
          <w:rFonts w:ascii="Courier New" w:cs="Courier New" w:eastAsia="Courier New" w:hAnsi="Courier New"/>
          <w:sz w:val="18"/>
          <w:szCs w:val="18"/>
        </w:rPr>
        <w:t xml:space="preserve">Preprint.arXiv:2512.14982v1  [cs.LG]  17 Dec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further motivation, we observe that reasoning models trained with RL often learn to repeat (parts</w:t>
      </w:r>
    </w:p>
    <w:p>
      <w:r>
        <w:rPr>
          <w:rFonts w:ascii="Courier New" w:cs="Courier New" w:eastAsia="Courier New" w:hAnsi="Courier New"/>
          <w:sz w:val="18"/>
          <w:szCs w:val="18"/>
        </w:rPr>
        <w:t xml:space="preserve">of) the user’s request. Prompt repetition isefficient, moving the repetition to the parallelizable prefill</w:t>
      </w:r>
    </w:p>
    <w:p>
      <w:r>
        <w:rPr>
          <w:rFonts w:ascii="Courier New" w:cs="Courier New" w:eastAsia="Courier New" w:hAnsi="Courier New"/>
          <w:sz w:val="18"/>
          <w:szCs w:val="18"/>
        </w:rPr>
        <w:t xml:space="preserve">stage. The number of generated tokens does not increase1. Moreover, prompt repetition does not</w:t>
      </w:r>
    </w:p>
    <w:p>
      <w:r>
        <w:rPr>
          <w:rFonts w:ascii="Courier New" w:cs="Courier New" w:eastAsia="Courier New" w:hAnsi="Courier New"/>
          <w:sz w:val="18"/>
          <w:szCs w:val="18"/>
        </w:rPr>
        <w:t xml:space="preserve">change the format of the generated outputs, keeping them interchangeable with those of the original</w:t>
      </w:r>
    </w:p>
    <w:p>
      <w:r>
        <w:rPr>
          <w:rFonts w:ascii="Courier New" w:cs="Courier New" w:eastAsia="Courier New" w:hAnsi="Courier New"/>
          <w:sz w:val="18"/>
          <w:szCs w:val="18"/>
        </w:rPr>
        <w:t xml:space="preserve">prompts, enabling simple drop-in deployment in existing systems, and direct use by end-users. When</w:t>
      </w:r>
    </w:p>
    <w:p>
      <w:r>
        <w:rPr>
          <w:rFonts w:ascii="Courier New" w:cs="Courier New" w:eastAsia="Courier New" w:hAnsi="Courier New"/>
          <w:sz w:val="18"/>
          <w:szCs w:val="18"/>
        </w:rPr>
        <w:t xml:space="preserve">reasoning is enabled, prompt repetition is neutral to slightly positive (Figure 4).</w:t>
      </w:r>
    </w:p>
    <w:p>
      <w:r>
        <w:rPr>
          <w:rFonts w:ascii="Courier New" w:cs="Courier New" w:eastAsia="Courier New" w:hAnsi="Courier New"/>
          <w:sz w:val="18"/>
          <w:szCs w:val="18"/>
        </w:rPr>
        <w:t xml:space="preserve">2 Experiments</w:t>
      </w:r>
    </w:p>
    <w:p>
      <w:r>
        <w:rPr>
          <w:rFonts w:ascii="Courier New" w:cs="Courier New" w:eastAsia="Courier New" w:hAnsi="Courier New"/>
          <w:sz w:val="18"/>
          <w:szCs w:val="18"/>
        </w:rPr>
        <w:t xml:space="preserve">We testprompt repetitionon a range of 7 popular models from leading LLM providers of varying</w:t>
      </w:r>
    </w:p>
    <w:p>
      <w:r>
        <w:rPr>
          <w:rFonts w:ascii="Courier New" w:cs="Courier New" w:eastAsia="Courier New" w:hAnsi="Courier New"/>
          <w:sz w:val="18"/>
          <w:szCs w:val="18"/>
        </w:rPr>
        <w:t xml:space="preserve">sizes: Gemini 2.0 Flash and Gemini 2.0 Flash Lite [Gemini Team Google, 2023], GPT-4o-mini and</w:t>
      </w:r>
    </w:p>
    <w:p>
      <w:r>
        <w:rPr>
          <w:rFonts w:ascii="Courier New" w:cs="Courier New" w:eastAsia="Courier New" w:hAnsi="Courier New"/>
          <w:sz w:val="18"/>
          <w:szCs w:val="18"/>
        </w:rPr>
        <w:t xml:space="preserve">GPT-4o [OpenAI, 2024], Claude 3 Haiku and Claude 3.7 Sonnet [Anthropic, 2024], and Deepseek</w:t>
      </w:r>
    </w:p>
    <w:p>
      <w:r>
        <w:rPr>
          <w:rFonts w:ascii="Courier New" w:cs="Courier New" w:eastAsia="Courier New" w:hAnsi="Courier New"/>
          <w:sz w:val="18"/>
          <w:szCs w:val="18"/>
        </w:rPr>
        <w:t xml:space="preserve">V3 [DeepSeek-AI, 2025]. We ran all tests using each provider’s official API in Feb and Mar 2025.</w:t>
      </w:r>
    </w:p>
    <w:p>
      <w:r>
        <w:rPr>
          <w:rFonts w:ascii="Courier New" w:cs="Courier New" w:eastAsia="Courier New" w:hAnsi="Courier New"/>
          <w:sz w:val="18"/>
          <w:szCs w:val="18"/>
        </w:rPr>
        <w:t xml:space="preserve">We test each of the models on a set of 7 benchmarks in several configurations: ARC (Challenge)</w:t>
      </w:r>
    </w:p>
    <w:p>
      <w:r>
        <w:rPr>
          <w:rFonts w:ascii="Courier New" w:cs="Courier New" w:eastAsia="Courier New" w:hAnsi="Courier New"/>
          <w:sz w:val="18"/>
          <w:szCs w:val="18"/>
        </w:rPr>
        <w:t xml:space="preserve">[Clark et al., 2018], OpenBookQA [Mihaylov et al., 2018], GSM8K [Cobbe et al., 2021], MMLU-Pro</w:t>
      </w:r>
    </w:p>
    <w:p>
      <w:r>
        <w:rPr>
          <w:rFonts w:ascii="Courier New" w:cs="Courier New" w:eastAsia="Courier New" w:hAnsi="Courier New"/>
          <w:sz w:val="18"/>
          <w:szCs w:val="18"/>
        </w:rPr>
        <w:t xml:space="preserve">[Wang et al., 2024], MATH [Hendrycks et al., 2021], and 2 custom benchmarks: NameIndex and</w:t>
      </w:r>
    </w:p>
    <w:p>
      <w:r>
        <w:rPr>
          <w:rFonts w:ascii="Courier New" w:cs="Courier New" w:eastAsia="Courier New" w:hAnsi="Courier New"/>
          <w:sz w:val="18"/>
          <w:szCs w:val="18"/>
        </w:rPr>
        <w:t xml:space="preserve">MiddleMatch (Appendix A.3). For the multiple choice benchmarks (ARC, OpenBookQA, and</w:t>
      </w:r>
    </w:p>
    <w:p>
      <w:r>
        <w:rPr>
          <w:rFonts w:ascii="Courier New" w:cs="Courier New" w:eastAsia="Courier New" w:hAnsi="Courier New"/>
          <w:sz w:val="18"/>
          <w:szCs w:val="18"/>
        </w:rPr>
        <w:t xml:space="preserve">MMLU-Pro) we report results both when placing the question first and the answer options later, as</w:t>
      </w:r>
    </w:p>
    <w:p>
      <w:r>
        <w:rPr>
          <w:rFonts w:ascii="Courier New" w:cs="Courier New" w:eastAsia="Courier New" w:hAnsi="Courier New"/>
          <w:sz w:val="18"/>
          <w:szCs w:val="18"/>
        </w:rPr>
        <w:t xml:space="preserve">well as the other way around, the latter making the model process the options without seeing the</w:t>
      </w:r>
    </w:p>
    <w:p>
      <w:r>
        <w:rPr>
          <w:rFonts w:ascii="Courier New" w:cs="Courier New" w:eastAsia="Courier New" w:hAnsi="Courier New"/>
          <w:sz w:val="18"/>
          <w:szCs w:val="18"/>
        </w:rPr>
        <w:t xml:space="preserve">question in context (unless using prompt repetition).</w:t>
      </w:r>
    </w:p>
    <w:p>
      <w:r>
        <w:rPr>
          <w:rFonts w:ascii="Courier New" w:cs="Courier New" w:eastAsia="Courier New" w:hAnsi="Courier New"/>
          <w:sz w:val="18"/>
          <w:szCs w:val="18"/>
        </w:rPr>
        <w:t xml:space="preserve">Accuracy.Without reasoning, prompt repetition improves the accuracy of all tested LLMs and</w:t>
      </w:r>
    </w:p>
    <w:p>
      <w:r>
        <w:rPr>
          <w:rFonts w:ascii="Courier New" w:cs="Courier New" w:eastAsia="Courier New" w:hAnsi="Courier New"/>
          <w:sz w:val="18"/>
          <w:szCs w:val="18"/>
        </w:rPr>
        <w:t xml:space="preserve">benchmarks (Figure 1). We consider cases where one method is significantly better than the other</w:t>
      </w:r>
    </w:p>
    <w:p>
      <w:r>
        <w:rPr>
          <w:rFonts w:ascii="Courier New" w:cs="Courier New" w:eastAsia="Courier New" w:hAnsi="Courier New"/>
          <w:sz w:val="18"/>
          <w:szCs w:val="18"/>
        </w:rPr>
        <w:t xml:space="preserve">according to the McNemar test [McNemar, 1947] with pvalue &lt;0.1 as wins. With this criteria,</w:t>
      </w:r>
    </w:p>
    <w:p>
      <w:r>
        <w:rPr>
          <w:rFonts w:ascii="Courier New" w:cs="Courier New" w:eastAsia="Courier New" w:hAnsi="Courier New"/>
          <w:sz w:val="18"/>
          <w:szCs w:val="18"/>
        </w:rPr>
        <w:t xml:space="preserve">prompt repetition wins 47 out of 70 benchmark-model combinations, with 0 losses. Notably,</w:t>
      </w:r>
    </w:p>
    <w:p>
      <w:r>
        <w:rPr>
          <w:rFonts w:ascii="Courier New" w:cs="Courier New" w:eastAsia="Courier New" w:hAnsi="Courier New"/>
          <w:sz w:val="18"/>
          <w:szCs w:val="18"/>
        </w:rPr>
        <w:t xml:space="preserve">performance is improved for all tested models. As expected, we observe smaller improvements for</w:t>
      </w:r>
    </w:p>
    <w:p>
      <w:r>
        <w:rPr>
          <w:rFonts w:ascii="Courier New" w:cs="Courier New" w:eastAsia="Courier New" w:hAnsi="Courier New"/>
          <w:sz w:val="18"/>
          <w:szCs w:val="18"/>
        </w:rPr>
        <w:t xml:space="preserve">the multiple-choice benchmarks with question-first, and larger improvements with options-first. On</w:t>
      </w:r>
    </w:p>
    <w:p>
      <w:r>
        <w:rPr>
          <w:rFonts w:ascii="Courier New" w:cs="Courier New" w:eastAsia="Courier New" w:hAnsi="Courier New"/>
          <w:sz w:val="18"/>
          <w:szCs w:val="18"/>
        </w:rPr>
        <w:t xml:space="preserve">the custom tasks of NameIndex and MiddleMatch we observe strong gains with prompt repetition</w:t>
      </w:r>
    </w:p>
    <w:p>
      <w:r>
        <w:rPr>
          <w:rFonts w:ascii="Courier New" w:cs="Courier New" w:eastAsia="Courier New" w:hAnsi="Courier New"/>
          <w:sz w:val="18"/>
          <w:szCs w:val="18"/>
        </w:rPr>
        <w:t xml:space="preserve">for all models (for example, prompt repetition improves the accuracy of Gemini 2.0 Flash-Lite on</w:t>
      </w:r>
    </w:p>
    <w:p>
      <w:r>
        <w:rPr>
          <w:rFonts w:ascii="Courier New" w:cs="Courier New" w:eastAsia="Courier New" w:hAnsi="Courier New"/>
          <w:sz w:val="18"/>
          <w:szCs w:val="18"/>
        </w:rPr>
        <w:t xml:space="preserve">NameIndex from 21.33% to 97.33%). We also test a smaller set of benchmarks when encouraging</w:t>
      </w:r>
    </w:p>
    <w:p>
      <w:r>
        <w:rPr>
          <w:rFonts w:ascii="Courier New" w:cs="Courier New" w:eastAsia="Courier New" w:hAnsi="Courier New"/>
          <w:sz w:val="18"/>
          <w:szCs w:val="18"/>
        </w:rPr>
        <w:t xml:space="preserve">thinking step-by-step (Figure 4), where the results are neutral to slightly positive (5 wins, 1 loss, and</w:t>
      </w:r>
    </w:p>
    <w:p>
      <w:r>
        <w:rPr>
          <w:rFonts w:ascii="Courier New" w:cs="Courier New" w:eastAsia="Courier New" w:hAnsi="Courier New"/>
          <w:sz w:val="18"/>
          <w:szCs w:val="18"/>
        </w:rPr>
        <w:t xml:space="preserve">22 neutral), as expected (see Appendix A.2).</w:t>
      </w:r>
    </w:p>
    <w:p>
      <w:r>
        <w:rPr>
          <w:rFonts w:ascii="Courier New" w:cs="Courier New" w:eastAsia="Courier New" w:hAnsi="Courier New"/>
          <w:sz w:val="18"/>
          <w:szCs w:val="18"/>
        </w:rPr>
        <w:t xml:space="preserve">Ablations and variations.We compare prompt repetition to 2 additional variants:Prompt Repeti-</w:t>
      </w:r>
    </w:p>
    <w:p>
      <w:r>
        <w:rPr>
          <w:rFonts w:ascii="Courier New" w:cs="Courier New" w:eastAsia="Courier New" w:hAnsi="Courier New"/>
          <w:sz w:val="18"/>
          <w:szCs w:val="18"/>
        </w:rPr>
        <w:t xml:space="preserve">tion (Verbose)andPrompt Repetition ×3(Appendix A.4). We observe that they perform similarly</w:t>
      </w:r>
    </w:p>
    <w:p>
      <w:r>
        <w:rPr>
          <w:rFonts w:ascii="Courier New" w:cs="Courier New" w:eastAsia="Courier New" w:hAnsi="Courier New"/>
          <w:sz w:val="18"/>
          <w:szCs w:val="18"/>
        </w:rPr>
        <w:t xml:space="preserve">for most tasks and models (Figures 2 and 3), and sometimes outperform vanilla prompt repetition.</w:t>
      </w:r>
    </w:p>
    <w:p>
      <w:r>
        <w:rPr>
          <w:rFonts w:ascii="Courier New" w:cs="Courier New" w:eastAsia="Courier New" w:hAnsi="Courier New"/>
          <w:sz w:val="18"/>
          <w:szCs w:val="18"/>
        </w:rPr>
        <w:t xml:space="preserve">Notably,Prompt Repetition ×3often substantially outperforms vanilla prompt repetition (which</w:t>
      </w:r>
    </w:p>
    <w:p>
      <w:r>
        <w:rPr>
          <w:rFonts w:ascii="Courier New" w:cs="Courier New" w:eastAsia="Courier New" w:hAnsi="Courier New"/>
          <w:sz w:val="18"/>
          <w:szCs w:val="18"/>
        </w:rPr>
        <w:t xml:space="preserve">itself substantially outperforms the baseline) on NameIndex and MiddleMatch. It therefore seems</w:t>
      </w:r>
    </w:p>
    <w:p>
      <w:r>
        <w:rPr>
          <w:rFonts w:ascii="Courier New" w:cs="Courier New" w:eastAsia="Courier New" w:hAnsi="Courier New"/>
          <w:sz w:val="18"/>
          <w:szCs w:val="18"/>
        </w:rPr>
        <w:t xml:space="preserve">worthwhile to further research variants. To demonstrate that the gains are indeed due to repeating the</w:t>
      </w:r>
    </w:p>
    <w:p>
      <w:r>
        <w:rPr>
          <w:rFonts w:ascii="Courier New" w:cs="Courier New" w:eastAsia="Courier New" w:hAnsi="Courier New"/>
          <w:sz w:val="18"/>
          <w:szCs w:val="18"/>
        </w:rPr>
        <w:t xml:space="preserve">prompt and not to simply increasing the length of the input, we also evaluate thePaddingmethod</w:t>
      </w:r>
    </w:p>
    <w:p>
      <w:r>
        <w:rPr>
          <w:rFonts w:ascii="Courier New" w:cs="Courier New" w:eastAsia="Courier New" w:hAnsi="Courier New"/>
          <w:sz w:val="18"/>
          <w:szCs w:val="18"/>
        </w:rPr>
        <w:t xml:space="preserve">(Appendix A.4), which pads the inputs with periods (“.”) to the same length as prompt repetition,</w:t>
      </w:r>
    </w:p>
    <w:p>
      <w:r>
        <w:rPr>
          <w:rFonts w:ascii="Courier New" w:cs="Courier New" w:eastAsia="Courier New" w:hAnsi="Courier New"/>
          <w:sz w:val="18"/>
          <w:szCs w:val="18"/>
        </w:rPr>
        <w:t xml:space="preserve">and, as expected, does not improve performance.</w:t>
      </w:r>
    </w:p>
    <w:p>
      <w:r>
        <w:rPr>
          <w:rFonts w:ascii="Courier New" w:cs="Courier New" w:eastAsia="Courier New" w:hAnsi="Courier New"/>
          <w:sz w:val="18"/>
          <w:szCs w:val="18"/>
        </w:rPr>
        <w:t xml:space="preserve">Efficiency.For each model, prompting method, and dataset, we measure the average and median</w:t>
      </w:r>
    </w:p>
    <w:p>
      <w:r>
        <w:rPr>
          <w:rFonts w:ascii="Courier New" w:cs="Courier New" w:eastAsia="Courier New" w:hAnsi="Courier New"/>
          <w:sz w:val="18"/>
          <w:szCs w:val="18"/>
        </w:rPr>
        <w:t xml:space="preserve">of the lengths of the generated outputs, as well as the empirical latency2. As expected, we observe</w:t>
      </w:r>
    </w:p>
    <w:p>
      <w:r>
        <w:rPr>
          <w:rFonts w:ascii="Courier New" w:cs="Courier New" w:eastAsia="Courier New" w:hAnsi="Courier New"/>
          <w:sz w:val="18"/>
          <w:szCs w:val="18"/>
        </w:rPr>
        <w:t xml:space="preserve">similar latencies for all datasets and all tested models when reasoning is disabled. With reasoning</w:t>
      </w:r>
    </w:p>
    <w:p>
      <w:r>
        <w:rPr>
          <w:rFonts w:ascii="Courier New" w:cs="Courier New" w:eastAsia="Courier New" w:hAnsi="Courier New"/>
          <w:sz w:val="18"/>
          <w:szCs w:val="18"/>
        </w:rPr>
        <w:t xml:space="preserve">enabled, all latencies (and the lengths of the generated outputs) are dramatically higher. Either way, in</w:t>
      </w:r>
    </w:p>
    <w:p>
      <w:r>
        <w:rPr>
          <w:rFonts w:ascii="Courier New" w:cs="Courier New" w:eastAsia="Courier New" w:hAnsi="Courier New"/>
          <w:sz w:val="18"/>
          <w:szCs w:val="18"/>
        </w:rPr>
        <w:t xml:space="preserve">all casesprompt repetition and its variants do not increase the lengths of the generated outputs</w:t>
      </w:r>
    </w:p>
    <w:p>
      <w:r>
        <w:rPr>
          <w:rFonts w:ascii="Courier New" w:cs="Courier New" w:eastAsia="Courier New" w:hAnsi="Courier New"/>
          <w:sz w:val="18"/>
          <w:szCs w:val="18"/>
        </w:rPr>
        <w:t xml:space="preserve">or the measured latencies(Figures 2 and 3), the only exception being the Anthropic models (Claude</w:t>
      </w:r>
    </w:p>
    <w:p>
      <w:r>
        <w:rPr>
          <w:rFonts w:ascii="Courier New" w:cs="Courier New" w:eastAsia="Courier New" w:hAnsi="Courier New"/>
          <w:sz w:val="18"/>
          <w:szCs w:val="18"/>
        </w:rPr>
        <w:t xml:space="preserve">Haiku and Sonnet) for very long requests (from the NameIndex or MiddleMatch datasets or from the</w:t>
      </w:r>
    </w:p>
    <w:p>
      <w:r>
        <w:rPr>
          <w:rFonts w:ascii="Courier New" w:cs="Courier New" w:eastAsia="Courier New" w:hAnsi="Courier New"/>
          <w:sz w:val="18"/>
          <w:szCs w:val="18"/>
        </w:rPr>
        <w:t xml:space="preserve">repeat×3variant) where the latencies increase (likely due to the prefill stage taking longer).</w:t>
      </w:r>
    </w:p>
    <w:p>
      <w:r>
        <w:rPr>
          <w:rFonts w:ascii="Courier New" w:cs="Courier New" w:eastAsia="Courier New" w:hAnsi="Courier New"/>
          <w:sz w:val="18"/>
          <w:szCs w:val="18"/>
        </w:rPr>
        <w:t xml:space="preserve">1Unlike other prompting techniques, such as “Think step by step” [Kojima et al., 2023], see Figures 2 and 3.</w:t>
      </w:r>
    </w:p>
    <w:p>
      <w:r>
        <w:rPr>
          <w:rFonts w:ascii="Courier New" w:cs="Courier New" w:eastAsia="Courier New" w:hAnsi="Courier New"/>
          <w:sz w:val="18"/>
          <w:szCs w:val="18"/>
        </w:rPr>
        <w:t xml:space="preserve">2We measure end-to-end latencies via the official API for each of the providers. These might be affected by</w:t>
      </w:r>
    </w:p>
    <w:p>
      <w:r>
        <w:rPr>
          <w:rFonts w:ascii="Courier New" w:cs="Courier New" w:eastAsia="Courier New" w:hAnsi="Courier New"/>
          <w:sz w:val="18"/>
          <w:szCs w:val="18"/>
        </w:rPr>
        <w:t xml:space="preserve">e.g., network delays or transient loads. For fairness, we ran all requests to the same provider in a round-robin</w:t>
      </w:r>
    </w:p>
    <w:p>
      <w:r>
        <w:rPr>
          <w:rFonts w:ascii="Courier New" w:cs="Courier New" w:eastAsia="Courier New" w:hAnsi="Courier New"/>
          <w:sz w:val="18"/>
          <w:szCs w:val="18"/>
        </w:rPr>
        <w:t xml:space="preserve">fashion. As can be seen in Figures 2 and 3 the measured latencies are consistent with expectation, but given the</w:t>
      </w:r>
    </w:p>
    <w:p>
      <w:r>
        <w:rPr>
          <w:rFonts w:ascii="Courier New" w:cs="Courier New" w:eastAsia="Courier New" w:hAnsi="Courier New"/>
          <w:sz w:val="18"/>
          <w:szCs w:val="18"/>
        </w:rPr>
        <w:t xml:space="preserve">above, should be taken with a grain of salt. Notably, the measured latencies for Deepseek are very high.</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Related Work</w:t>
      </w:r>
    </w:p>
    <w:p>
      <w:r>
        <w:rPr>
          <w:rFonts w:ascii="Courier New" w:cs="Courier New" w:eastAsia="Courier New" w:hAnsi="Courier New"/>
          <w:sz w:val="18"/>
          <w:szCs w:val="18"/>
        </w:rPr>
        <w:t xml:space="preserve">Many prompting techniques for LLMs have been suggested, notably Chain of Thought (CoT)</w:t>
      </w:r>
    </w:p>
    <w:p>
      <w:r>
        <w:rPr>
          <w:rFonts w:ascii="Courier New" w:cs="Courier New" w:eastAsia="Courier New" w:hAnsi="Courier New"/>
          <w:sz w:val="18"/>
          <w:szCs w:val="18"/>
        </w:rPr>
        <w:t xml:space="preserve">prompting [Wei et al., 2023] (which requires specific examples per task) and “Think step by step”</w:t>
      </w:r>
    </w:p>
    <w:p>
      <w:r>
        <w:rPr>
          <w:rFonts w:ascii="Courier New" w:cs="Courier New" w:eastAsia="Courier New" w:hAnsi="Courier New"/>
          <w:sz w:val="18"/>
          <w:szCs w:val="18"/>
        </w:rPr>
        <w:t xml:space="preserve">[Kojima et al., 2023], which achieves substantial improvements, but increases the lengths of the</w:t>
      </w:r>
    </w:p>
    <w:p>
      <w:r>
        <w:rPr>
          <w:rFonts w:ascii="Courier New" w:cs="Courier New" w:eastAsia="Courier New" w:hAnsi="Courier New"/>
          <w:sz w:val="18"/>
          <w:szCs w:val="18"/>
        </w:rPr>
        <w:t xml:space="preserve">generated outputs and thus the latency and compute requirements (we show that it can be used in</w:t>
      </w:r>
    </w:p>
    <w:p>
      <w:r>
        <w:rPr>
          <w:rFonts w:ascii="Courier New" w:cs="Courier New" w:eastAsia="Courier New" w:hAnsi="Courier New"/>
          <w:sz w:val="18"/>
          <w:szCs w:val="18"/>
        </w:rPr>
        <w:t xml:space="preserve">tandem with prompt repetition, yielding mostly neutral results). More recently and independently,</w:t>
      </w:r>
    </w:p>
    <w:p>
      <w:r>
        <w:rPr>
          <w:rFonts w:ascii="Courier New" w:cs="Courier New" w:eastAsia="Courier New" w:hAnsi="Courier New"/>
          <w:sz w:val="18"/>
          <w:szCs w:val="18"/>
        </w:rPr>
        <w:t xml:space="preserve">Shaier [2024] experimented with repeating just the question part of the prompt and found that it yields</w:t>
      </w:r>
    </w:p>
    <w:p>
      <w:r>
        <w:rPr>
          <w:rFonts w:ascii="Courier New" w:cs="Courier New" w:eastAsia="Courier New" w:hAnsi="Courier New"/>
          <w:sz w:val="18"/>
          <w:szCs w:val="18"/>
        </w:rPr>
        <w:t xml:space="preserve">no gains, Springer et al. [2024] showed that repeating the input twice yields better text embeddings,</w:t>
      </w:r>
    </w:p>
    <w:p>
      <w:r>
        <w:rPr>
          <w:rFonts w:ascii="Courier New" w:cs="Courier New" w:eastAsia="Courier New" w:hAnsi="Courier New"/>
          <w:sz w:val="18"/>
          <w:szCs w:val="18"/>
        </w:rPr>
        <w:t xml:space="preserve">and Xu et al. [2024] showed that asking the model to re-read the question improves reasoning.</w:t>
      </w:r>
    </w:p>
    <w:p>
      <w:r>
        <w:rPr>
          <w:rFonts w:ascii="Courier New" w:cs="Courier New" w:eastAsia="Courier New" w:hAnsi="Courier New"/>
          <w:sz w:val="18"/>
          <w:szCs w:val="18"/>
        </w:rPr>
        <w:t xml:space="preserve">4 Conclusion</w:t>
      </w:r>
    </w:p>
    <w:p>
      <w:r>
        <w:rPr>
          <w:rFonts w:ascii="Courier New" w:cs="Courier New" w:eastAsia="Courier New" w:hAnsi="Courier New"/>
          <w:sz w:val="18"/>
          <w:szCs w:val="18"/>
        </w:rPr>
        <w:t xml:space="preserve">We show that repeating the prompts consistently improves model performance for a range of models</w:t>
      </w:r>
    </w:p>
    <w:p>
      <w:r>
        <w:rPr>
          <w:rFonts w:ascii="Courier New" w:cs="Courier New" w:eastAsia="Courier New" w:hAnsi="Courier New"/>
          <w:sz w:val="18"/>
          <w:szCs w:val="18"/>
        </w:rPr>
        <w:t xml:space="preserve">and benchmarks, when not using reasoning. In addition, latency is not impacted3, as only the</w:t>
      </w:r>
    </w:p>
    <w:p>
      <w:r>
        <w:rPr>
          <w:rFonts w:ascii="Courier New" w:cs="Courier New" w:eastAsia="Courier New" w:hAnsi="Courier New"/>
          <w:sz w:val="18"/>
          <w:szCs w:val="18"/>
        </w:rPr>
        <w:t xml:space="preserve">parallelizable pre-fill stage is affected4. Prompt repetition does not change the lengths or formats of</w:t>
      </w:r>
    </w:p>
    <w:p>
      <w:r>
        <w:rPr>
          <w:rFonts w:ascii="Courier New" w:cs="Courier New" w:eastAsia="Courier New" w:hAnsi="Courier New"/>
          <w:sz w:val="18"/>
          <w:szCs w:val="18"/>
        </w:rPr>
        <w:t xml:space="preserve">the generated outputs, and it might be a good default for many models and tasks, when reasoning is</w:t>
      </w:r>
    </w:p>
    <w:p>
      <w:r>
        <w:rPr>
          <w:rFonts w:ascii="Courier New" w:cs="Courier New" w:eastAsia="Courier New" w:hAnsi="Courier New"/>
          <w:sz w:val="18"/>
          <w:szCs w:val="18"/>
        </w:rPr>
        <w:t xml:space="preserve">not used.</w:t>
      </w:r>
    </w:p>
    <w:p>
      <w:r>
        <w:rPr>
          <w:rFonts w:ascii="Courier New" w:cs="Courier New" w:eastAsia="Courier New" w:hAnsi="Courier New"/>
          <w:sz w:val="18"/>
          <w:szCs w:val="18"/>
        </w:rPr>
        <w:t xml:space="preserve">Future directions.(1) Fine tune the model with repeated prompts; (2) Train a reasoning model</w:t>
      </w:r>
    </w:p>
    <w:p>
      <w:r>
        <w:rPr>
          <w:rFonts w:ascii="Courier New" w:cs="Courier New" w:eastAsia="Courier New" w:hAnsi="Courier New"/>
          <w:sz w:val="18"/>
          <w:szCs w:val="18"/>
        </w:rPr>
        <w:t xml:space="preserve">with prompt repetition to increase efficiency (the model might learn to avoid repeating the prompt);</w:t>
      </w:r>
    </w:p>
    <w:p>
      <w:r>
        <w:rPr>
          <w:rFonts w:ascii="Courier New" w:cs="Courier New" w:eastAsia="Courier New" w:hAnsi="Courier New"/>
          <w:sz w:val="18"/>
          <w:szCs w:val="18"/>
        </w:rPr>
        <w:t xml:space="preserve">(3) Periodically repeat the last generated tokens during generation, as well as explore applicability to</w:t>
      </w:r>
    </w:p>
    <w:p>
      <w:r>
        <w:rPr>
          <w:rFonts w:ascii="Courier New" w:cs="Courier New" w:eastAsia="Courier New" w:hAnsi="Courier New"/>
          <w:sz w:val="18"/>
          <w:szCs w:val="18"/>
        </w:rPr>
        <w:t xml:space="preserve">multi-turn scenarios; (4) Only keep the second repetition in the KV-cache (thus being completely</w:t>
      </w:r>
    </w:p>
    <w:p>
      <w:r>
        <w:rPr>
          <w:rFonts w:ascii="Courier New" w:cs="Courier New" w:eastAsia="Courier New" w:hAnsi="Courier New"/>
          <w:sz w:val="18"/>
          <w:szCs w:val="18"/>
        </w:rPr>
        <w:t xml:space="preserve">performance neutral for the generation stage); (5) Repeat only parts of the prompt (especially for</w:t>
      </w:r>
    </w:p>
    <w:p>
      <w:r>
        <w:rPr>
          <w:rFonts w:ascii="Courier New" w:cs="Courier New" w:eastAsia="Courier New" w:hAnsi="Courier New"/>
          <w:sz w:val="18"/>
          <w:szCs w:val="18"/>
        </w:rPr>
        <w:t xml:space="preserve">longer prompts); (6) Reorder the prompt, e.g. with a smaller model, instead of repeating everything;</w:t>
      </w:r>
    </w:p>
    <w:p>
      <w:r>
        <w:rPr>
          <w:rFonts w:ascii="Courier New" w:cs="Courier New" w:eastAsia="Courier New" w:hAnsi="Courier New"/>
          <w:sz w:val="18"/>
          <w:szCs w:val="18"/>
        </w:rPr>
        <w:t xml:space="preserve">(7) Applicability to non-text modalities (e.g. images); (8) Further analyze different variants, e.g.</w:t>
      </w:r>
    </w:p>
    <w:p>
      <w:r>
        <w:rPr>
          <w:rFonts w:ascii="Courier New" w:cs="Courier New" w:eastAsia="Courier New" w:hAnsi="Courier New"/>
          <w:sz w:val="18"/>
          <w:szCs w:val="18"/>
        </w:rPr>
        <w:t xml:space="preserve">when more than 2 repetitions might be advantageous; (9) Further analyze the attention patterns due</w:t>
      </w:r>
    </w:p>
    <w:p>
      <w:r>
        <w:rPr>
          <w:rFonts w:ascii="Courier New" w:cs="Courier New" w:eastAsia="Courier New" w:hAnsi="Courier New"/>
          <w:sz w:val="18"/>
          <w:szCs w:val="18"/>
        </w:rPr>
        <w:t xml:space="preserve">to repetition (in the same vein as done in Xu et al. [2024]); (10) Use repetitions in tandem with</w:t>
      </w:r>
    </w:p>
    <w:p>
      <w:r>
        <w:rPr>
          <w:rFonts w:ascii="Courier New" w:cs="Courier New" w:eastAsia="Courier New" w:hAnsi="Courier New"/>
          <w:sz w:val="18"/>
          <w:szCs w:val="18"/>
        </w:rPr>
        <w:t xml:space="preserve">techniques like selective attention [Leviathan et al., 2024]; (11) Explore interactions with techniques</w:t>
      </w:r>
    </w:p>
    <w:p>
      <w:r>
        <w:rPr>
          <w:rFonts w:ascii="Courier New" w:cs="Courier New" w:eastAsia="Courier New" w:hAnsi="Courier New"/>
          <w:sz w:val="18"/>
          <w:szCs w:val="18"/>
        </w:rPr>
        <w:t xml:space="preserve">such as Prefix LM [Raffel et al., 2023]; (12) Investigate when repetition is helpful and how token</w:t>
      </w:r>
    </w:p>
    <w:p>
      <w:r>
        <w:rPr>
          <w:rFonts w:ascii="Courier New" w:cs="Courier New" w:eastAsia="Courier New" w:hAnsi="Courier New"/>
          <w:sz w:val="18"/>
          <w:szCs w:val="18"/>
        </w:rPr>
        <w:t xml:space="preserve">representations vary between repetitions; (13) Explore promising variants (see Appendix A.1).</w:t>
      </w:r>
    </w:p>
    <w:p>
      <w:r>
        <w:rPr>
          <w:rFonts w:ascii="Courier New" w:cs="Courier New" w:eastAsia="Courier New" w:hAnsi="Courier New"/>
          <w:sz w:val="18"/>
          <w:szCs w:val="18"/>
        </w:rPr>
        <w:t xml:space="preserve">Acknowledgements</w:t>
      </w:r>
    </w:p>
    <w:p>
      <w:r>
        <w:rPr>
          <w:rFonts w:ascii="Courier New" w:cs="Courier New" w:eastAsia="Courier New" w:hAnsi="Courier New"/>
          <w:sz w:val="18"/>
          <w:szCs w:val="18"/>
        </w:rPr>
        <w:t xml:space="preserve">We’d like to extend a huge thank you to Raya Leviathan, Danny Lumen, Dani Valevski, Sergey</w:t>
      </w:r>
    </w:p>
    <w:p>
      <w:r>
        <w:rPr>
          <w:rFonts w:ascii="Courier New" w:cs="Courier New" w:eastAsia="Courier New" w:hAnsi="Courier New"/>
          <w:sz w:val="18"/>
          <w:szCs w:val="18"/>
        </w:rPr>
        <w:t xml:space="preserve">Levi, the Theta Labs and Google Research teams, and our families for insightful feedback, ideas,</w:t>
      </w:r>
    </w:p>
    <w:p>
      <w:r>
        <w:rPr>
          <w:rFonts w:ascii="Courier New" w:cs="Courier New" w:eastAsia="Courier New" w:hAnsi="Courier New"/>
          <w:sz w:val="18"/>
          <w:szCs w:val="18"/>
        </w:rPr>
        <w:t xml:space="preserve">suggestions, and support.</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Anthropic. The claude 3 model family: Opus, sonnet, haiku. 2024. URL https:</w:t>
      </w:r>
    </w:p>
    <w:p>
      <w:r>
        <w:rPr>
          <w:rFonts w:ascii="Courier New" w:cs="Courier New" w:eastAsia="Courier New" w:hAnsi="Courier New"/>
          <w:sz w:val="18"/>
          <w:szCs w:val="18"/>
        </w:rPr>
        <w:t xml:space="preserve">//www-cdn.anthropic.com/de8ba9b01c9ab7cbabf5c33b80b7bbc618857627/Model_</w:t>
      </w:r>
    </w:p>
    <w:p>
      <w:r>
        <w:rPr>
          <w:rFonts w:ascii="Courier New" w:cs="Courier New" w:eastAsia="Courier New" w:hAnsi="Courier New"/>
          <w:sz w:val="18"/>
          <w:szCs w:val="18"/>
        </w:rPr>
        <w:t xml:space="preserve">Card_Claude_3.pdf.</w:t>
      </w:r>
    </w:p>
    <w:p>
      <w:r>
        <w:rPr>
          <w:rFonts w:ascii="Courier New" w:cs="Courier New" w:eastAsia="Courier New" w:hAnsi="Courier New"/>
          <w:sz w:val="18"/>
          <w:szCs w:val="18"/>
        </w:rPr>
        <w:t xml:space="preserve">Peter Clark, Isaac Cowhey, Oren Etzioni, Tushar Khot, Ashish Sabharwal, Carissa Schoenick, and</w:t>
      </w:r>
    </w:p>
    <w:p>
      <w:r>
        <w:rPr>
          <w:rFonts w:ascii="Courier New" w:cs="Courier New" w:eastAsia="Courier New" w:hAnsi="Courier New"/>
          <w:sz w:val="18"/>
          <w:szCs w:val="18"/>
        </w:rPr>
        <w:t xml:space="preserve">Oyvind Tafjord. Think you have solved question answering? try arc, the ai2 reasoning challenge,</w:t>
      </w:r>
    </w:p>
    <w:p>
      <w:r>
        <w:rPr>
          <w:rFonts w:ascii="Courier New" w:cs="Courier New" w:eastAsia="Courier New" w:hAnsi="Courier New"/>
          <w:sz w:val="18"/>
          <w:szCs w:val="18"/>
        </w:rPr>
        <w:t xml:space="preserve">2018. URLhttps://arxiv.org/abs/1803.05457.</w:t>
      </w:r>
    </w:p>
    <w:p>
      <w:r>
        <w:rPr>
          <w:rFonts w:ascii="Courier New" w:cs="Courier New" w:eastAsia="Courier New" w:hAnsi="Courier New"/>
          <w:sz w:val="18"/>
          <w:szCs w:val="18"/>
        </w:rPr>
        <w:t xml:space="preserve">Karl Cobbe, Vineet Kosaraju, Mohammad Bavarian, Mark Chen, Heewoo Jun, Lukasz Kaiser,</w:t>
      </w:r>
    </w:p>
    <w:p>
      <w:r>
        <w:rPr>
          <w:rFonts w:ascii="Courier New" w:cs="Courier New" w:eastAsia="Courier New" w:hAnsi="Courier New"/>
          <w:sz w:val="18"/>
          <w:szCs w:val="18"/>
        </w:rPr>
        <w:t xml:space="preserve">Matthias Plappert, Jerry Tworek, Jacob Hilton, Reiichiro Nakano, Christopher Hesse, and John</w:t>
      </w:r>
    </w:p>
    <w:p>
      <w:r>
        <w:rPr>
          <w:rFonts w:ascii="Courier New" w:cs="Courier New" w:eastAsia="Courier New" w:hAnsi="Courier New"/>
          <w:sz w:val="18"/>
          <w:szCs w:val="18"/>
        </w:rPr>
        <w:t xml:space="preserve">Schulman. Training verifiers to solve math word problems, 2021. URL https://arxiv.org/</w:t>
      </w:r>
    </w:p>
    <w:p>
      <w:r>
        <w:rPr>
          <w:rFonts w:ascii="Courier New" w:cs="Courier New" w:eastAsia="Courier New" w:hAnsi="Courier New"/>
          <w:sz w:val="18"/>
          <w:szCs w:val="18"/>
        </w:rPr>
        <w:t xml:space="preserve">abs/2110.14168.</w:t>
      </w:r>
    </w:p>
    <w:p>
      <w:r>
        <w:rPr>
          <w:rFonts w:ascii="Courier New" w:cs="Courier New" w:eastAsia="Courier New" w:hAnsi="Courier New"/>
          <w:sz w:val="18"/>
          <w:szCs w:val="18"/>
        </w:rPr>
        <w:t xml:space="preserve">DeepSeek-AI. Deepseek-v3 technical report, 2025. URL https://arxiv.org/abs/2412.19437 .</w:t>
      </w:r>
    </w:p>
    <w:p>
      <w:r>
        <w:rPr>
          <w:rFonts w:ascii="Courier New" w:cs="Courier New" w:eastAsia="Courier New" w:hAnsi="Courier New"/>
          <w:sz w:val="18"/>
          <w:szCs w:val="18"/>
        </w:rPr>
        <w:t xml:space="preserve">3Prompt repetition can affect latency for long prompts, and might be impossible for very long ones.</w:t>
      </w:r>
    </w:p>
    <w:p>
      <w:r>
        <w:rPr>
          <w:rFonts w:ascii="Courier New" w:cs="Courier New" w:eastAsia="Courier New" w:hAnsi="Courier New"/>
          <w:sz w:val="18"/>
          <w:szCs w:val="18"/>
        </w:rPr>
        <w:t xml:space="preserve">4This parallelization has a similar motivation to e.g., speculative decoding [Leviathan et al., 2022].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Team Google. Gemini: A family of highly capable multimodal models.arXiv preprint</w:t>
      </w:r>
    </w:p>
    <w:p>
      <w:r>
        <w:rPr>
          <w:rFonts w:ascii="Courier New" w:cs="Courier New" w:eastAsia="Courier New" w:hAnsi="Courier New"/>
          <w:sz w:val="18"/>
          <w:szCs w:val="18"/>
        </w:rPr>
        <w:t xml:space="preserve">arXiv:2312.11805, 2023.</w:t>
      </w:r>
    </w:p>
    <w:p>
      <w:r>
        <w:rPr>
          <w:rFonts w:ascii="Courier New" w:cs="Courier New" w:eastAsia="Courier New" w:hAnsi="Courier New"/>
          <w:sz w:val="18"/>
          <w:szCs w:val="18"/>
        </w:rPr>
        <w:t xml:space="preserve">Dan Hendrycks, Collin Burns, Saurav Kadavath, Akul Arora, Steven Basart, Eric Tang, Dawn Song,</w:t>
      </w:r>
    </w:p>
    <w:p>
      <w:r>
        <w:rPr>
          <w:rFonts w:ascii="Courier New" w:cs="Courier New" w:eastAsia="Courier New" w:hAnsi="Courier New"/>
          <w:sz w:val="18"/>
          <w:szCs w:val="18"/>
        </w:rPr>
        <w:t xml:space="preserve">and Jacob Steinhardt. Measuring mathematical problem solving with the math dataset.NeurIPS,</w:t>
      </w:r>
    </w:p>
    <w:p>
      <w:r>
        <w:rPr>
          <w:rFonts w:ascii="Courier New" w:cs="Courier New" w:eastAsia="Courier New" w:hAnsi="Courier New"/>
          <w:sz w:val="18"/>
          <w:szCs w:val="18"/>
        </w:rPr>
        <w:t xml:space="preserve">2021.</w:t>
      </w:r>
    </w:p>
    <w:p>
      <w:r>
        <w:rPr>
          <w:rFonts w:ascii="Courier New" w:cs="Courier New" w:eastAsia="Courier New" w:hAnsi="Courier New"/>
          <w:sz w:val="18"/>
          <w:szCs w:val="18"/>
        </w:rPr>
        <w:t xml:space="preserve">Takeshi Kojima, Shixiang Shane Gu, Machel Reid, Yutaka Matsuo, and Yusuke Iwasawa. Large</w:t>
      </w:r>
    </w:p>
    <w:p>
      <w:r>
        <w:rPr>
          <w:rFonts w:ascii="Courier New" w:cs="Courier New" w:eastAsia="Courier New" w:hAnsi="Courier New"/>
          <w:sz w:val="18"/>
          <w:szCs w:val="18"/>
        </w:rPr>
        <w:t xml:space="preserve">language models are zero-shot reasoners, 2023. URLhttps://arxiv.org/abs/2205.11916.</w:t>
      </w:r>
    </w:p>
    <w:p>
      <w:r>
        <w:rPr>
          <w:rFonts w:ascii="Courier New" w:cs="Courier New" w:eastAsia="Courier New" w:hAnsi="Courier New"/>
          <w:sz w:val="18"/>
          <w:szCs w:val="18"/>
        </w:rPr>
        <w:t xml:space="preserve">Yaniv Leviathan, Matan Kalman, and Yossi Matias. Fast inference from transformers via speculative</w:t>
      </w:r>
    </w:p>
    <w:p>
      <w:r>
        <w:rPr>
          <w:rFonts w:ascii="Courier New" w:cs="Courier New" w:eastAsia="Courier New" w:hAnsi="Courier New"/>
          <w:sz w:val="18"/>
          <w:szCs w:val="18"/>
        </w:rPr>
        <w:t xml:space="preserve">decoding, 2022. URLhttps://arxiv.org/abs/2211.17192.</w:t>
      </w:r>
    </w:p>
    <w:p>
      <w:r>
        <w:rPr>
          <w:rFonts w:ascii="Courier New" w:cs="Courier New" w:eastAsia="Courier New" w:hAnsi="Courier New"/>
          <w:sz w:val="18"/>
          <w:szCs w:val="18"/>
        </w:rPr>
        <w:t xml:space="preserve">Yaniv Leviathan, Matan Kalman, and Yossi Matias. Selective attention improves transformer, 2024.</w:t>
      </w:r>
    </w:p>
    <w:p>
      <w:r>
        <w:rPr>
          <w:rFonts w:ascii="Courier New" w:cs="Courier New" w:eastAsia="Courier New" w:hAnsi="Courier New"/>
          <w:sz w:val="18"/>
          <w:szCs w:val="18"/>
        </w:rPr>
        <w:t xml:space="preserve">URLhttps://arxiv.org/abs/2410.02703.</w:t>
      </w:r>
    </w:p>
    <w:p>
      <w:r>
        <w:rPr>
          <w:rFonts w:ascii="Courier New" w:cs="Courier New" w:eastAsia="Courier New" w:hAnsi="Courier New"/>
          <w:sz w:val="18"/>
          <w:szCs w:val="18"/>
        </w:rPr>
        <w:t xml:space="preserve">Quinn McNemar. Note on the sampling error of the difference between correlated proportions or</w:t>
      </w:r>
    </w:p>
    <w:p>
      <w:r>
        <w:rPr>
          <w:rFonts w:ascii="Courier New" w:cs="Courier New" w:eastAsia="Courier New" w:hAnsi="Courier New"/>
          <w:sz w:val="18"/>
          <w:szCs w:val="18"/>
        </w:rPr>
        <w:t xml:space="preserve">percentages.Psychometrika, 12(2):153–157, 1947.</w:t>
      </w:r>
    </w:p>
    <w:p>
      <w:r>
        <w:rPr>
          <w:rFonts w:ascii="Courier New" w:cs="Courier New" w:eastAsia="Courier New" w:hAnsi="Courier New"/>
          <w:sz w:val="18"/>
          <w:szCs w:val="18"/>
        </w:rPr>
        <w:t xml:space="preserve">Todor Mihaylov, Peter Clark, Tushar Khot, and Ashish Sabharwal. Can a suit of armor conduct</w:t>
      </w:r>
    </w:p>
    <w:p>
      <w:r>
        <w:rPr>
          <w:rFonts w:ascii="Courier New" w:cs="Courier New" w:eastAsia="Courier New" w:hAnsi="Courier New"/>
          <w:sz w:val="18"/>
          <w:szCs w:val="18"/>
        </w:rPr>
        <w:t xml:space="preserve">electricity? a new dataset for open book question answering, 2018. URL https://arxiv.org/</w:t>
      </w:r>
    </w:p>
    <w:p>
      <w:r>
        <w:rPr>
          <w:rFonts w:ascii="Courier New" w:cs="Courier New" w:eastAsia="Courier New" w:hAnsi="Courier New"/>
          <w:sz w:val="18"/>
          <w:szCs w:val="18"/>
        </w:rPr>
        <w:t xml:space="preserve">abs/1809.02789.</w:t>
      </w:r>
    </w:p>
    <w:p>
      <w:r>
        <w:rPr>
          <w:rFonts w:ascii="Courier New" w:cs="Courier New" w:eastAsia="Courier New" w:hAnsi="Courier New"/>
          <w:sz w:val="18"/>
          <w:szCs w:val="18"/>
        </w:rPr>
        <w:t xml:space="preserve">OpenAI. Gpt-4o system card, 2024. URLhttps://arxiv.org/abs/2410.21276.</w:t>
      </w:r>
    </w:p>
    <w:p>
      <w:r>
        <w:rPr>
          <w:rFonts w:ascii="Courier New" w:cs="Courier New" w:eastAsia="Courier New" w:hAnsi="Courier New"/>
          <w:sz w:val="18"/>
          <w:szCs w:val="18"/>
        </w:rPr>
        <w:t xml:space="preserve">Colin Raffel, Noam Shazeer, Adam Roberts, Katherine Lee, Sharan Narang, Michael Matena, Yanqi</w:t>
      </w:r>
    </w:p>
    <w:p>
      <w:r>
        <w:rPr>
          <w:rFonts w:ascii="Courier New" w:cs="Courier New" w:eastAsia="Courier New" w:hAnsi="Courier New"/>
          <w:sz w:val="18"/>
          <w:szCs w:val="18"/>
        </w:rPr>
        <w:t xml:space="preserve">Zhou, Wei Li, and Peter J. Liu. Exploring the limits of transfer learning with a unified text-to-text</w:t>
      </w:r>
    </w:p>
    <w:p>
      <w:r>
        <w:rPr>
          <w:rFonts w:ascii="Courier New" w:cs="Courier New" w:eastAsia="Courier New" w:hAnsi="Courier New"/>
          <w:sz w:val="18"/>
          <w:szCs w:val="18"/>
        </w:rPr>
        <w:t xml:space="preserve">transformer, 2023. URLhttps://arxiv.org/abs/1910.10683.</w:t>
      </w:r>
    </w:p>
    <w:p>
      <w:r>
        <w:rPr>
          <w:rFonts w:ascii="Courier New" w:cs="Courier New" w:eastAsia="Courier New" w:hAnsi="Courier New"/>
          <w:sz w:val="18"/>
          <w:szCs w:val="18"/>
        </w:rPr>
        <w:t xml:space="preserve">Sagi Shaier. Asking again and again: Exploring llm robustness to repeated questions, 2024. URL</w:t>
      </w:r>
    </w:p>
    <w:p>
      <w:r>
        <w:rPr>
          <w:rFonts w:ascii="Courier New" w:cs="Courier New" w:eastAsia="Courier New" w:hAnsi="Courier New"/>
          <w:sz w:val="18"/>
          <w:szCs w:val="18"/>
        </w:rPr>
        <w:t xml:space="preserve">https://arxiv.org/abs/2412.07923.</w:t>
      </w:r>
    </w:p>
    <w:p>
      <w:r>
        <w:rPr>
          <w:rFonts w:ascii="Courier New" w:cs="Courier New" w:eastAsia="Courier New" w:hAnsi="Courier New"/>
          <w:sz w:val="18"/>
          <w:szCs w:val="18"/>
        </w:rPr>
        <w:t xml:space="preserve">Jacob Mitchell Springer, Suhas Kotha, Daniel Fried, Graham Neubig, and Aditi Raghunathan.</w:t>
      </w:r>
    </w:p>
    <w:p>
      <w:r>
        <w:rPr>
          <w:rFonts w:ascii="Courier New" w:cs="Courier New" w:eastAsia="Courier New" w:hAnsi="Courier New"/>
          <w:sz w:val="18"/>
          <w:szCs w:val="18"/>
        </w:rPr>
        <w:t xml:space="preserve">Repetition improves language model embeddings, 2024. URL https://arxiv.org/abs/2402.</w:t>
      </w:r>
    </w:p>
    <w:p>
      <w:r>
        <w:rPr>
          <w:rFonts w:ascii="Courier New" w:cs="Courier New" w:eastAsia="Courier New" w:hAnsi="Courier New"/>
          <w:sz w:val="18"/>
          <w:szCs w:val="18"/>
        </w:rPr>
        <w:t xml:space="preserve">15449.</w:t>
      </w:r>
    </w:p>
    <w:p>
      <w:r>
        <w:rPr>
          <w:rFonts w:ascii="Courier New" w:cs="Courier New" w:eastAsia="Courier New" w:hAnsi="Courier New"/>
          <w:sz w:val="18"/>
          <w:szCs w:val="18"/>
        </w:rPr>
        <w:t xml:space="preserve">Yubo Wang, Xueguang Ma, Ge Zhang, Yuansheng Ni, Abhranil Chandra, Shiguang Guo, Weiming</w:t>
      </w:r>
    </w:p>
    <w:p>
      <w:r>
        <w:rPr>
          <w:rFonts w:ascii="Courier New" w:cs="Courier New" w:eastAsia="Courier New" w:hAnsi="Courier New"/>
          <w:sz w:val="18"/>
          <w:szCs w:val="18"/>
        </w:rPr>
        <w:t xml:space="preserve">Ren, Aaran Arulraj, Xuan He, Ziyan Jiang, Tianle Li, Max Ku, Kai Wang, Alex Zhuang, Rongqi</w:t>
      </w:r>
    </w:p>
    <w:p>
      <w:r>
        <w:rPr>
          <w:rFonts w:ascii="Courier New" w:cs="Courier New" w:eastAsia="Courier New" w:hAnsi="Courier New"/>
          <w:sz w:val="18"/>
          <w:szCs w:val="18"/>
        </w:rPr>
        <w:t xml:space="preserve">Fan, Xiang Yue, and Wenhu Chen. Mmlu-pro: A more robust and challenging multi-task language</w:t>
      </w:r>
    </w:p>
    <w:p>
      <w:r>
        <w:rPr>
          <w:rFonts w:ascii="Courier New" w:cs="Courier New" w:eastAsia="Courier New" w:hAnsi="Courier New"/>
          <w:sz w:val="18"/>
          <w:szCs w:val="18"/>
        </w:rPr>
        <w:t xml:space="preserve">understanding benchmark, 2024. URLhttps://arxiv.org/abs/2406.01574.</w:t>
      </w:r>
    </w:p>
    <w:p>
      <w:r>
        <w:rPr>
          <w:rFonts w:ascii="Courier New" w:cs="Courier New" w:eastAsia="Courier New" w:hAnsi="Courier New"/>
          <w:sz w:val="18"/>
          <w:szCs w:val="18"/>
        </w:rPr>
        <w:t xml:space="preserve">Jason Wei, Xuezhi Wang, Dale Schuurmans, Maarten Bosma, Brian Ichter, Fei Xia, Ed Chi, Quoc Le,</w:t>
      </w:r>
    </w:p>
    <w:p>
      <w:r>
        <w:rPr>
          <w:rFonts w:ascii="Courier New" w:cs="Courier New" w:eastAsia="Courier New" w:hAnsi="Courier New"/>
          <w:sz w:val="18"/>
          <w:szCs w:val="18"/>
        </w:rPr>
        <w:t xml:space="preserve">and Denny Zhou. Chain-of-thought prompting elicits reasoning in large language models, 2023.</w:t>
      </w:r>
    </w:p>
    <w:p>
      <w:r>
        <w:rPr>
          <w:rFonts w:ascii="Courier New" w:cs="Courier New" w:eastAsia="Courier New" w:hAnsi="Courier New"/>
          <w:sz w:val="18"/>
          <w:szCs w:val="18"/>
        </w:rPr>
        <w:t xml:space="preserve">URLhttps://arxiv.org/abs/2201.11903.</w:t>
      </w:r>
    </w:p>
    <w:p>
      <w:r>
        <w:rPr>
          <w:rFonts w:ascii="Courier New" w:cs="Courier New" w:eastAsia="Courier New" w:hAnsi="Courier New"/>
          <w:sz w:val="18"/>
          <w:szCs w:val="18"/>
        </w:rPr>
        <w:t xml:space="preserve">Xiaohan Xu, Chongyang Tao, Tao Shen, Can Xu, Hongbo Xu, Guodong Long, Jian guang Lou,</w:t>
      </w:r>
    </w:p>
    <w:p>
      <w:r>
        <w:rPr>
          <w:rFonts w:ascii="Courier New" w:cs="Courier New" w:eastAsia="Courier New" w:hAnsi="Courier New"/>
          <w:sz w:val="18"/>
          <w:szCs w:val="18"/>
        </w:rPr>
        <w:t xml:space="preserve">and Shuai Ma. Re-reading improves reasoning in large language models, 2024. URL https:</w:t>
      </w:r>
    </w:p>
    <w:p>
      <w:r>
        <w:rPr>
          <w:rFonts w:ascii="Courier New" w:cs="Courier New" w:eastAsia="Courier New" w:hAnsi="Courier New"/>
          <w:sz w:val="18"/>
          <w:szCs w:val="18"/>
        </w:rPr>
        <w:t xml:space="preserve">//arxiv.org/abs/2309.06275.</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Appendix</w:t>
      </w:r>
    </w:p>
    <w:p>
      <w:r>
        <w:rPr>
          <w:rFonts w:ascii="Courier New" w:cs="Courier New" w:eastAsia="Courier New" w:hAnsi="Courier New"/>
          <w:sz w:val="18"/>
          <w:szCs w:val="18"/>
        </w:rPr>
        <w:t xml:space="preserve">A.1 Ablations and Variations</w:t>
      </w:r>
    </w:p>
    <w:p>
      <w:r>
        <w:rPr>
          <w:rFonts w:ascii="Courier New" w:cs="Courier New" w:eastAsia="Courier New" w:hAnsi="Courier New"/>
          <w:sz w:val="18"/>
          <w:szCs w:val="18"/>
        </w:rPr>
        <w:t xml:space="preserve">Figure 2: Comparison of accuracy, average, and median response length, as well as average latency,</w:t>
      </w:r>
    </w:p>
    <w:p>
      <w:r>
        <w:rPr>
          <w:rFonts w:ascii="Courier New" w:cs="Courier New" w:eastAsia="Courier New" w:hAnsi="Courier New"/>
          <w:sz w:val="18"/>
          <w:szCs w:val="18"/>
        </w:rPr>
        <w:t xml:space="preserve">across methods and benchmarks (1).</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3: Comparison of accuracy, average, and median response length, as well as average latency,</w:t>
      </w:r>
    </w:p>
    <w:p>
      <w:r>
        <w:rPr>
          <w:rFonts w:ascii="Courier New" w:cs="Courier New" w:eastAsia="Courier New" w:hAnsi="Courier New"/>
          <w:sz w:val="18"/>
          <w:szCs w:val="18"/>
        </w:rPr>
        <w:t xml:space="preserve">across methods and benchmarks (2).</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A.2 Prompt Repetition with Reasoning</w:t>
      </w:r>
    </w:p>
    <w:p>
      <w:r>
        <w:rPr>
          <w:rFonts w:ascii="Courier New" w:cs="Courier New" w:eastAsia="Courier New" w:hAnsi="Courier New"/>
          <w:sz w:val="18"/>
          <w:szCs w:val="18"/>
        </w:rPr>
        <w:t xml:space="preserve">When asking the models to think step by step, we observe that prompt repetition is neutral to slightly</w:t>
      </w:r>
    </w:p>
    <w:p>
      <w:r>
        <w:rPr>
          <w:rFonts w:ascii="Courier New" w:cs="Courier New" w:eastAsia="Courier New" w:hAnsi="Courier New"/>
          <w:sz w:val="18"/>
          <w:szCs w:val="18"/>
        </w:rPr>
        <w:t xml:space="preserve">positive (5 wins, 1 loss, 22 ties), which is expected given that the reasoning often starts with repeating</w:t>
      </w:r>
    </w:p>
    <w:p>
      <w:r>
        <w:rPr>
          <w:rFonts w:ascii="Courier New" w:cs="Courier New" w:eastAsia="Courier New" w:hAnsi="Courier New"/>
          <w:sz w:val="18"/>
          <w:szCs w:val="18"/>
        </w:rPr>
        <w:t xml:space="preserve">(parts-of) the prompt anyway.</w:t>
      </w:r>
    </w:p>
    <w:p>
      <w:r>
        <w:rPr>
          <w:rFonts w:ascii="Courier New" w:cs="Courier New" w:eastAsia="Courier New" w:hAnsi="Courier New"/>
          <w:sz w:val="18"/>
          <w:szCs w:val="18"/>
        </w:rPr>
        <w:t xml:space="preserve">Figure 4: Prompt repetition vs. baseline accuracy for popular LLMs and various benchmarks when</w:t>
      </w:r>
    </w:p>
    <w:p>
      <w:r>
        <w:rPr>
          <w:rFonts w:ascii="Courier New" w:cs="Courier New" w:eastAsia="Courier New" w:hAnsi="Courier New"/>
          <w:sz w:val="18"/>
          <w:szCs w:val="18"/>
        </w:rPr>
        <w:t xml:space="preserve">asking the model to think step by step. A star indicates a statistically significant win ( pvalue&lt;0.1</w:t>
      </w:r>
    </w:p>
    <w:p>
      <w:r>
        <w:rPr>
          <w:rFonts w:ascii="Courier New" w:cs="Courier New" w:eastAsia="Courier New" w:hAnsi="Courier New"/>
          <w:sz w:val="18"/>
          <w:szCs w:val="18"/>
        </w:rPr>
        <w:t xml:space="preserve">according to the McNemar test McNemar [1947]). Prompt repetition wins 5 out of 28 tests, with 1</w:t>
      </w:r>
    </w:p>
    <w:p>
      <w:r>
        <w:rPr>
          <w:rFonts w:ascii="Courier New" w:cs="Courier New" w:eastAsia="Courier New" w:hAnsi="Courier New"/>
          <w:sz w:val="18"/>
          <w:szCs w:val="18"/>
        </w:rPr>
        <w:t xml:space="preserve">loss.</w:t>
      </w:r>
    </w:p>
    <w:p>
      <w:r>
        <w:rPr>
          <w:rFonts w:ascii="Courier New" w:cs="Courier New" w:eastAsia="Courier New" w:hAnsi="Courier New"/>
          <w:sz w:val="18"/>
          <w:szCs w:val="18"/>
        </w:rPr>
        <w:t xml:space="preserv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A.3 Custom Tasks</w:t>
      </w:r>
    </w:p>
    <w:p>
      <w:r>
        <w:rPr>
          <w:rFonts w:ascii="Courier New" w:cs="Courier New" w:eastAsia="Courier New" w:hAnsi="Courier New"/>
          <w:sz w:val="18"/>
          <w:szCs w:val="18"/>
        </w:rPr>
        <w:t xml:space="preserve">In addition to the standard benchmarks, we also evaluate prompt repetition on two custom tasks</w:t>
      </w:r>
    </w:p>
    <w:p>
      <w:r>
        <w:rPr>
          <w:rFonts w:ascii="Courier New" w:cs="Courier New" w:eastAsia="Courier New" w:hAnsi="Courier New"/>
          <w:sz w:val="18"/>
          <w:szCs w:val="18"/>
        </w:rPr>
        <w:t xml:space="preserve">specifically designed to demonstrate its usefulness.</w:t>
      </w:r>
    </w:p>
    <w:p>
      <w:r>
        <w:rPr>
          <w:rFonts w:ascii="Courier New" w:cs="Courier New" w:eastAsia="Courier New" w:hAnsi="Courier New"/>
          <w:sz w:val="18"/>
          <w:szCs w:val="18"/>
        </w:rPr>
        <w:t xml:space="preserve">NameIndexHere the model gets a list of Nnames and is asked to output the ith name on the list.</w:t>
      </w:r>
    </w:p>
    <w:p>
      <w:r>
        <w:rPr>
          <w:rFonts w:ascii="Courier New" w:cs="Courier New" w:eastAsia="Courier New" w:hAnsi="Courier New"/>
          <w:sz w:val="18"/>
          <w:szCs w:val="18"/>
        </w:rPr>
        <w:t xml:space="preserve">We useN= 50, i= 25. Example:</w:t>
      </w:r>
    </w:p>
    <w:p>
      <w:r>
        <w:rPr>
          <w:rFonts w:ascii="Courier New" w:cs="Courier New" w:eastAsia="Courier New" w:hAnsi="Courier New"/>
          <w:sz w:val="18"/>
          <w:szCs w:val="18"/>
        </w:rPr>
        <w:t xml:space="preserve">Here’s a list of names:</w:t>
      </w:r>
    </w:p>
    <w:p>
      <w:r>
        <w:rPr>
          <w:rFonts w:ascii="Courier New" w:cs="Courier New" w:eastAsia="Courier New" w:hAnsi="Courier New"/>
          <w:sz w:val="18"/>
          <w:szCs w:val="18"/>
        </w:rPr>
        <w:t xml:space="preserve">Dale Lopez, Peter Sanchez, Allen Harris, Scott Davis, Hudson Leviathan,</w:t>
      </w:r>
    </w:p>
    <w:p>
      <w:r>
        <w:rPr>
          <w:rFonts w:ascii="Courier New" w:cs="Courier New" w:eastAsia="Courier New" w:hAnsi="Courier New"/>
          <w:sz w:val="18"/>
          <w:szCs w:val="18"/>
        </w:rPr>
        <w:t xml:space="preserve">Daphne Kalman, Dennis Davis, Henry King, Alfred Cooper, Bruce Usher, Travis</w:t>
      </w:r>
    </w:p>
    <w:p>
      <w:r>
        <w:rPr>
          <w:rFonts w:ascii="Courier New" w:cs="Courier New" w:eastAsia="Courier New" w:hAnsi="Courier New"/>
          <w:sz w:val="18"/>
          <w:szCs w:val="18"/>
        </w:rPr>
        <w:t xml:space="preserve">Ramirez, Rafael Jennings, Richard Rogers, Walter Young, Caleb Harris, Ben</w:t>
      </w:r>
    </w:p>
    <w:p>
      <w:r>
        <w:rPr>
          <w:rFonts w:ascii="Courier New" w:cs="Courier New" w:eastAsia="Courier New" w:hAnsi="Courier New"/>
          <w:sz w:val="18"/>
          <w:szCs w:val="18"/>
        </w:rPr>
        <w:t xml:space="preserve">Kalman, Donald Carter, Richard Sterling, Mark Nightingale, Steven Carter,</w:t>
      </w:r>
    </w:p>
    <w:p>
      <w:r>
        <w:rPr>
          <w:rFonts w:ascii="Courier New" w:cs="Courier New" w:eastAsia="Courier New" w:hAnsi="Courier New"/>
          <w:sz w:val="18"/>
          <w:szCs w:val="18"/>
        </w:rPr>
        <w:t xml:space="preserve">Talia Kalman, Dennis Hanson, James Harris, Craig Chavez, Paul Sanchez,</w:t>
      </w:r>
    </w:p>
    <w:p>
      <w:r>
        <w:rPr>
          <w:rFonts w:ascii="Courier New" w:cs="Courier New" w:eastAsia="Courier New" w:hAnsi="Courier New"/>
          <w:sz w:val="18"/>
          <w:szCs w:val="18"/>
        </w:rPr>
        <w:t xml:space="preserve">Samuel Curtis, Jacob James, Allen Thomas, Dale Evans, James Fox, Douglas</w:t>
      </w:r>
    </w:p>
    <w:p>
      <w:r>
        <w:rPr>
          <w:rFonts w:ascii="Courier New" w:cs="Courier New" w:eastAsia="Courier New" w:hAnsi="Courier New"/>
          <w:sz w:val="18"/>
          <w:szCs w:val="18"/>
        </w:rPr>
        <w:t xml:space="preserve">Allen, Orion Johnson, Alexander Wright, Eugene Morrison, Nelson Lee, Alan</w:t>
      </w:r>
    </w:p>
    <w:p>
      <w:r>
        <w:rPr>
          <w:rFonts w:ascii="Courier New" w:cs="Courier New" w:eastAsia="Courier New" w:hAnsi="Courier New"/>
          <w:sz w:val="18"/>
          <w:szCs w:val="18"/>
        </w:rPr>
        <w:t xml:space="preserve">Young, Caleb Ward, Alberto Robinson, Robert McCarthy, Mark Price, Kenneth</w:t>
      </w:r>
    </w:p>
    <w:p>
      <w:r>
        <w:rPr>
          <w:rFonts w:ascii="Courier New" w:cs="Courier New" w:eastAsia="Courier New" w:hAnsi="Courier New"/>
          <w:sz w:val="18"/>
          <w:szCs w:val="18"/>
        </w:rPr>
        <w:t xml:space="preserve">Ramirez, Jeffrey White, Chad Cooper, Arthur Waters, Bruce Callahan, Liam</w:t>
      </w:r>
    </w:p>
    <w:p>
      <w:r>
        <w:rPr>
          <w:rFonts w:ascii="Courier New" w:cs="Courier New" w:eastAsia="Courier New" w:hAnsi="Courier New"/>
          <w:sz w:val="18"/>
          <w:szCs w:val="18"/>
        </w:rPr>
        <w:t xml:space="preserve">Leviathan, Steven Robinson, Alberto Murphy, Leonard Johnson, Robert Murphy</w:t>
      </w:r>
    </w:p>
    <w:p>
      <w:r>
        <w:rPr>
          <w:rFonts w:ascii="Courier New" w:cs="Courier New" w:eastAsia="Courier New" w:hAnsi="Courier New"/>
          <w:sz w:val="18"/>
          <w:szCs w:val="18"/>
        </w:rPr>
        <w:t xml:space="preserve">What’s the 25th name?</w:t>
      </w:r>
    </w:p>
    <w:p>
      <w:r>
        <w:rPr>
          <w:rFonts w:ascii="Courier New" w:cs="Courier New" w:eastAsia="Courier New" w:hAnsi="Courier New"/>
          <w:sz w:val="18"/>
          <w:szCs w:val="18"/>
        </w:rPr>
        <w:t xml:space="preserve">MiddleMatchHere the model gets a list of Nnames or numbers (out of a total possible set of K,</w:t>
      </w:r>
    </w:p>
    <w:p>
      <w:r>
        <w:rPr>
          <w:rFonts w:ascii="Courier New" w:cs="Courier New" w:eastAsia="Courier New" w:hAnsi="Courier New"/>
          <w:sz w:val="18"/>
          <w:szCs w:val="18"/>
        </w:rPr>
        <w:t xml:space="preserve">i.e.,K &lt; N means there will be repeating elements), and is asked to output the name/number located</w:t>
      </w:r>
    </w:p>
    <w:p>
      <w:r>
        <w:rPr>
          <w:rFonts w:ascii="Courier New" w:cs="Courier New" w:eastAsia="Courier New" w:hAnsi="Courier New"/>
          <w:sz w:val="18"/>
          <w:szCs w:val="18"/>
        </w:rPr>
        <w:t xml:space="preserve">directly between two given ones. We useN= 40, K= 10. Example:</w:t>
      </w:r>
    </w:p>
    <w:p>
      <w:r>
        <w:rPr>
          <w:rFonts w:ascii="Courier New" w:cs="Courier New" w:eastAsia="Courier New" w:hAnsi="Courier New"/>
          <w:sz w:val="18"/>
          <w:szCs w:val="18"/>
        </w:rPr>
        <w:t xml:space="preserve">Here’s a list (potentially with repetitions) of names:</w:t>
      </w:r>
    </w:p>
    <w:p>
      <w:r>
        <w:rPr>
          <w:rFonts w:ascii="Courier New" w:cs="Courier New" w:eastAsia="Courier New" w:hAnsi="Courier New"/>
          <w:sz w:val="18"/>
          <w:szCs w:val="18"/>
        </w:rPr>
        <w:t xml:space="preserve">Carlos Davis, Dale Sims, Carlos Davis, Dale Sims, Stephen Cruz, Dale Sims,</w:t>
      </w:r>
    </w:p>
    <w:p>
      <w:r>
        <w:rPr>
          <w:rFonts w:ascii="Courier New" w:cs="Courier New" w:eastAsia="Courier New" w:hAnsi="Courier New"/>
          <w:sz w:val="18"/>
          <w:szCs w:val="18"/>
        </w:rPr>
        <w:t xml:space="preserve">Finnian Ross, Stephen Cruz, Stephen Cruz, Gregory Collins, Dale Sims,</w:t>
      </w:r>
    </w:p>
    <w:p>
      <w:r>
        <w:rPr>
          <w:rFonts w:ascii="Courier New" w:cs="Courier New" w:eastAsia="Courier New" w:hAnsi="Courier New"/>
          <w:sz w:val="18"/>
          <w:szCs w:val="18"/>
        </w:rPr>
        <w:t xml:space="preserve">Stephen Cruz, Carlos Davis, Stephen Cruz, Dale Sims, Dale Sims, Stephen</w:t>
      </w:r>
    </w:p>
    <w:p>
      <w:r>
        <w:rPr>
          <w:rFonts w:ascii="Courier New" w:cs="Courier New" w:eastAsia="Courier New" w:hAnsi="Courier New"/>
          <w:sz w:val="18"/>
          <w:szCs w:val="18"/>
        </w:rPr>
        <w:t xml:space="preserve">Cruz, Stephen Cruz, Leonard Kalman, Bruce Phillips, Raymond Roberts, Dale</w:t>
      </w:r>
    </w:p>
    <w:p>
      <w:r>
        <w:rPr>
          <w:rFonts w:ascii="Courier New" w:cs="Courier New" w:eastAsia="Courier New" w:hAnsi="Courier New"/>
          <w:sz w:val="18"/>
          <w:szCs w:val="18"/>
        </w:rPr>
        <w:t xml:space="preserve">White, Leonard Kalman, Finnian Ross, James Wright, Finnian Ross, Raymond</w:t>
      </w:r>
    </w:p>
    <w:p>
      <w:r>
        <w:rPr>
          <w:rFonts w:ascii="Courier New" w:cs="Courier New" w:eastAsia="Courier New" w:hAnsi="Courier New"/>
          <w:sz w:val="18"/>
          <w:szCs w:val="18"/>
        </w:rPr>
        <w:t xml:space="preserve">Roberts, Dale Sims, Dale Sims, Leonard Kalman, Dale Sims, Carlos Davis,</w:t>
      </w:r>
    </w:p>
    <w:p>
      <w:r>
        <w:rPr>
          <w:rFonts w:ascii="Courier New" w:cs="Courier New" w:eastAsia="Courier New" w:hAnsi="Courier New"/>
          <w:sz w:val="18"/>
          <w:szCs w:val="18"/>
        </w:rPr>
        <w:t xml:space="preserve">Leonard Kalman, Bruce Phillips, Dale Sims, Raymond Roberts, Gregory Collins,</w:t>
      </w:r>
    </w:p>
    <w:p>
      <w:r>
        <w:rPr>
          <w:rFonts w:ascii="Courier New" w:cs="Courier New" w:eastAsia="Courier New" w:hAnsi="Courier New"/>
          <w:sz w:val="18"/>
          <w:szCs w:val="18"/>
        </w:rPr>
        <w:t xml:space="preserve">Gregory Collins, Dale Sims, Finnian Ross</w:t>
      </w:r>
    </w:p>
    <w:p>
      <w:r>
        <w:rPr>
          <w:rFonts w:ascii="Courier New" w:cs="Courier New" w:eastAsia="Courier New" w:hAnsi="Courier New"/>
          <w:sz w:val="18"/>
          <w:szCs w:val="18"/>
        </w:rPr>
        <w:t xml:space="preserve">What is the single name that appears right between Carlos Davis and Bruce</w:t>
      </w:r>
    </w:p>
    <w:p>
      <w:r>
        <w:rPr>
          <w:rFonts w:ascii="Courier New" w:cs="Courier New" w:eastAsia="Courier New" w:hAnsi="Courier New"/>
          <w:sz w:val="18"/>
          <w:szCs w:val="18"/>
        </w:rPr>
        <w:t xml:space="preserve">Phillips?</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A.4 Query Examples</w:t>
      </w:r>
    </w:p>
    <w:p>
      <w:r>
        <w:rPr>
          <w:rFonts w:ascii="Courier New" w:cs="Courier New" w:eastAsia="Courier New" w:hAnsi="Courier New"/>
          <w:sz w:val="18"/>
          <w:szCs w:val="18"/>
        </w:rPr>
        <w:t xml:space="preserve">Method Template Example Query</w:t>
      </w:r>
    </w:p>
    <w:p>
      <w:r>
        <w:rPr>
          <w:rFonts w:ascii="Courier New" w:cs="Courier New" w:eastAsia="Courier New" w:hAnsi="Courier New"/>
          <w:sz w:val="18"/>
          <w:szCs w:val="18"/>
        </w:rPr>
        <w:t xml:space="preserve">Baseline &lt;QUERY&gt;Which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Repetition&lt;QUERY&gt;</w:t>
      </w:r>
    </w:p>
    <w:p>
      <w:r>
        <w:rPr>
          <w:rFonts w:ascii="Courier New" w:cs="Courier New" w:eastAsia="Courier New" w:hAnsi="Courier New"/>
          <w:sz w:val="18"/>
          <w:szCs w:val="18"/>
        </w:rPr>
        <w:t xml:space="preserve">&lt;QUERY&gt;Which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(Continued on next page)</w:t>
      </w:r>
    </w:p>
    <w:p>
      <w:r>
        <w:rPr>
          <w:rFonts w:ascii="Courier New" w:cs="Courier New" w:eastAsia="Courier New" w:hAnsi="Courier New"/>
          <w:sz w:val="18"/>
          <w:szCs w:val="18"/>
        </w:rPr>
        <w:t xml:space="preserv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(Continued from previous page)</w:t>
      </w:r>
    </w:p>
    <w:p>
      <w:r>
        <w:rPr>
          <w:rFonts w:ascii="Courier New" w:cs="Courier New" w:eastAsia="Courier New" w:hAnsi="Courier New"/>
          <w:sz w:val="18"/>
          <w:szCs w:val="18"/>
        </w:rPr>
        <w:t xml:space="preserve">Method Template Example Query</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Repetition</w:t>
      </w:r>
    </w:p>
    <w:p>
      <w:r>
        <w:rPr>
          <w:rFonts w:ascii="Courier New" w:cs="Courier New" w:eastAsia="Courier New" w:hAnsi="Courier New"/>
          <w:sz w:val="18"/>
          <w:szCs w:val="18"/>
        </w:rPr>
        <w:t xml:space="preserve">(Verbose)&lt;QUERY&gt;</w:t>
      </w:r>
    </w:p>
    <w:p>
      <w:r>
        <w:rPr>
          <w:rFonts w:ascii="Courier New" w:cs="Courier New" w:eastAsia="Courier New" w:hAnsi="Courier New"/>
          <w:sz w:val="18"/>
          <w:szCs w:val="18"/>
        </w:rPr>
        <w:t xml:space="preserve">Let me repeat that:</w:t>
      </w:r>
    </w:p>
    <w:p>
      <w:r>
        <w:rPr>
          <w:rFonts w:ascii="Courier New" w:cs="Courier New" w:eastAsia="Courier New" w:hAnsi="Courier New"/>
          <w:sz w:val="18"/>
          <w:szCs w:val="18"/>
        </w:rPr>
        <w:t xml:space="preserve">&lt;QUERY&gt;Which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Let me repeat that:</w:t>
      </w:r>
    </w:p>
    <w:p>
      <w:r>
        <w:rPr>
          <w:rFonts w:ascii="Courier New" w:cs="Courier New" w:eastAsia="Courier New" w:hAnsi="Courier New"/>
          <w:sz w:val="18"/>
          <w:szCs w:val="18"/>
        </w:rPr>
        <w:t xml:space="preserve">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(Continued on next page)</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(Continued from previous page)</w:t>
      </w:r>
    </w:p>
    <w:p>
      <w:r>
        <w:rPr>
          <w:rFonts w:ascii="Courier New" w:cs="Courier New" w:eastAsia="Courier New" w:hAnsi="Courier New"/>
          <w:sz w:val="18"/>
          <w:szCs w:val="18"/>
        </w:rPr>
        <w:t xml:space="preserve">Method Template Example Query</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Repetition</w:t>
      </w:r>
    </w:p>
    <w:p>
      <w:r>
        <w:rPr>
          <w:rFonts w:ascii="Courier New" w:cs="Courier New" w:eastAsia="Courier New" w:hAnsi="Courier New"/>
          <w:sz w:val="18"/>
          <w:szCs w:val="18"/>
        </w:rPr>
        <w:t xml:space="preserve">×3&lt;QUERY&gt;</w:t>
      </w:r>
    </w:p>
    <w:p>
      <w:r>
        <w:rPr>
          <w:rFonts w:ascii="Courier New" w:cs="Courier New" w:eastAsia="Courier New" w:hAnsi="Courier New"/>
          <w:sz w:val="18"/>
          <w:szCs w:val="18"/>
        </w:rPr>
        <w:t xml:space="preserve">Let me repeat that:</w:t>
      </w:r>
    </w:p>
    <w:p>
      <w:r>
        <w:rPr>
          <w:rFonts w:ascii="Courier New" w:cs="Courier New" w:eastAsia="Courier New" w:hAnsi="Courier New"/>
          <w:sz w:val="18"/>
          <w:szCs w:val="18"/>
        </w:rPr>
        <w:t xml:space="preserve">&lt;QUERY&gt;</w:t>
      </w:r>
    </w:p>
    <w:p>
      <w:r>
        <w:rPr>
          <w:rFonts w:ascii="Courier New" w:cs="Courier New" w:eastAsia="Courier New" w:hAnsi="Courier New"/>
          <w:sz w:val="18"/>
          <w:szCs w:val="18"/>
        </w:rPr>
        <w:t xml:space="preserve">Let me repeat that one</w:t>
      </w:r>
    </w:p>
    <w:p>
      <w:r>
        <w:rPr>
          <w:rFonts w:ascii="Courier New" w:cs="Courier New" w:eastAsia="Courier New" w:hAnsi="Courier New"/>
          <w:sz w:val="18"/>
          <w:szCs w:val="18"/>
        </w:rPr>
        <w:t xml:space="preserve">more time:</w:t>
      </w:r>
    </w:p>
    <w:p>
      <w:r>
        <w:rPr>
          <w:rFonts w:ascii="Courier New" w:cs="Courier New" w:eastAsia="Courier New" w:hAnsi="Courier New"/>
          <w:sz w:val="18"/>
          <w:szCs w:val="18"/>
        </w:rPr>
        <w:t xml:space="preserve">&lt;QUERY&gt;Which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Let me repeat that:</w:t>
      </w:r>
    </w:p>
    <w:p>
      <w:r>
        <w:rPr>
          <w:rFonts w:ascii="Courier New" w:cs="Courier New" w:eastAsia="Courier New" w:hAnsi="Courier New"/>
          <w:sz w:val="18"/>
          <w:szCs w:val="18"/>
        </w:rPr>
        <w:t xml:space="preserve">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Let me repeat that one more time:</w:t>
      </w:r>
    </w:p>
    <w:p>
      <w:r>
        <w:rPr>
          <w:rFonts w:ascii="Courier New" w:cs="Courier New" w:eastAsia="Courier New" w:hAnsi="Courier New"/>
          <w:sz w:val="18"/>
          <w:szCs w:val="18"/>
        </w:rPr>
        <w:t xml:space="preserve">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(Continued on next page)</w:t>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(Continued from previous page)</w:t>
      </w:r>
    </w:p>
    <w:p>
      <w:r>
        <w:rPr>
          <w:rFonts w:ascii="Courier New" w:cs="Courier New" w:eastAsia="Courier New" w:hAnsi="Courier New"/>
          <w:sz w:val="18"/>
          <w:szCs w:val="18"/>
        </w:rPr>
        <w:t xml:space="preserve">Method Template Example Query</w:t>
      </w:r>
    </w:p>
    <w:p>
      <w:r>
        <w:rPr>
          <w:rFonts w:ascii="Courier New" w:cs="Courier New" w:eastAsia="Courier New" w:hAnsi="Courier New"/>
          <w:sz w:val="18"/>
          <w:szCs w:val="18"/>
        </w:rPr>
        <w:t xml:space="preserve">Padding&lt;QUERY&gt;</w:t>
      </w:r>
    </w:p>
    <w:p>
      <w:r>
        <w:rPr>
          <w:rFonts w:ascii="Courier New" w:cs="Courier New" w:eastAsia="Courier New" w:hAnsi="Courier New"/>
          <w:sz w:val="18"/>
          <w:szCs w:val="18"/>
        </w:rPr>
        <w:t xml:space="preserve">Ignore these periods</w:t>
      </w:r>
    </w:p>
    <w:p>
      <w:r>
        <w:rPr>
          <w:rFonts w:ascii="Courier New" w:cs="Courier New" w:eastAsia="Courier New" w:hAnsi="Courier New"/>
          <w:sz w:val="18"/>
          <w:szCs w:val="18"/>
        </w:rPr>
        <w:t xml:space="preserve">(they are irrelevant)</w:t>
      </w:r>
    </w:p>
    <w:p>
      <w:r>
        <w:rPr>
          <w:rFonts w:ascii="Courier New" w:cs="Courier New" w:eastAsia="Courier New" w:hAnsi="Courier New"/>
          <w:sz w:val="18"/>
          <w:szCs w:val="18"/>
        </w:rPr>
        <w:t xml:space="preserve">and answer the above</w:t>
      </w:r>
    </w:p>
    <w:p>
      <w:r>
        <w:rPr>
          <w:rFonts w:ascii="Courier New" w:cs="Courier New" w:eastAsia="Courier New" w:hAnsi="Courier New"/>
          <w:sz w:val="18"/>
          <w:szCs w:val="18"/>
        </w:rPr>
        <w:t xml:space="preserve">question: .......</w:t>
      </w:r>
    </w:p>
    <w:p>
      <w:r>
        <w:rPr>
          <w:rFonts w:ascii="Courier New" w:cs="Courier New" w:eastAsia="Courier New" w:hAnsi="Courier New"/>
          <w:sz w:val="18"/>
          <w:szCs w:val="18"/>
        </w:rPr>
        <w:t xml:space="preserve">...&lt;LEN(QUERY)&gt;...Which of the following combinations is a mixture rather</w:t>
      </w:r>
    </w:p>
    <w:p>
      <w:r>
        <w:rPr>
          <w:rFonts w:ascii="Courier New" w:cs="Courier New" w:eastAsia="Courier New" w:hAnsi="Courier New"/>
          <w:sz w:val="18"/>
          <w:szCs w:val="18"/>
        </w:rPr>
        <w:t xml:space="preserve">than a compound?</w:t>
      </w:r>
    </w:p>
    <w:p>
      <w:r>
        <w:rPr>
          <w:rFonts w:ascii="Courier New" w:cs="Courier New" w:eastAsia="Courier New" w:hAnsi="Courier New"/>
          <w:sz w:val="18"/>
          <w:szCs w:val="18"/>
        </w:rPr>
        <w:t xml:space="preserve">A. oxygen and nitrogen in air</w:t>
      </w:r>
    </w:p>
    <w:p>
      <w:r>
        <w:rPr>
          <w:rFonts w:ascii="Courier New" w:cs="Courier New" w:eastAsia="Courier New" w:hAnsi="Courier New"/>
          <w:sz w:val="18"/>
          <w:szCs w:val="18"/>
        </w:rPr>
        <w:t xml:space="preserve">B. sodium and chlorine in salt</w:t>
      </w:r>
    </w:p>
    <w:p>
      <w:r>
        <w:rPr>
          <w:rFonts w:ascii="Courier New" w:cs="Courier New" w:eastAsia="Courier New" w:hAnsi="Courier New"/>
          <w:sz w:val="18"/>
          <w:szCs w:val="18"/>
        </w:rPr>
        <w:t xml:space="preserve">C. hydrogen and oxygen in water</w:t>
      </w:r>
    </w:p>
    <w:p>
      <w:r>
        <w:rPr>
          <w:rFonts w:ascii="Courier New" w:cs="Courier New" w:eastAsia="Courier New" w:hAnsi="Courier New"/>
          <w:sz w:val="18"/>
          <w:szCs w:val="18"/>
        </w:rPr>
        <w:t xml:space="preserve">D. nitrogen and hydrogen in ammonia</w:t>
      </w:r>
    </w:p>
    <w:p>
      <w:r>
        <w:rPr>
          <w:rFonts w:ascii="Courier New" w:cs="Courier New" w:eastAsia="Courier New" w:hAnsi="Courier New"/>
          <w:sz w:val="18"/>
          <w:szCs w:val="18"/>
        </w:rPr>
        <w:t xml:space="preserve">Reply with one letter (’A’, ’B’, ’C’, ’D’) in the format:</w:t>
      </w:r>
    </w:p>
    <w:p>
      <w:r>
        <w:rPr>
          <w:rFonts w:ascii="Courier New" w:cs="Courier New" w:eastAsia="Courier New" w:hAnsi="Courier New"/>
          <w:sz w:val="18"/>
          <w:szCs w:val="18"/>
        </w:rPr>
        <w:t xml:space="preserve">The answer is &lt;ANSWER&gt;..</w:t>
      </w:r>
    </w:p>
    <w:p>
      <w:r>
        <w:rPr>
          <w:rFonts w:ascii="Courier New" w:cs="Courier New" w:eastAsia="Courier New" w:hAnsi="Courier New"/>
          <w:sz w:val="18"/>
          <w:szCs w:val="18"/>
        </w:rPr>
        <w:t xml:space="preserve">Ignore these periods (they are irrelevant) and answer the</w:t>
      </w:r>
    </w:p>
    <w:p>
      <w:r>
        <w:rPr>
          <w:rFonts w:ascii="Courier New" w:cs="Courier New" w:eastAsia="Courier New" w:hAnsi="Courier New"/>
          <w:sz w:val="18"/>
          <w:szCs w:val="18"/>
        </w:rPr>
        <w:t xml:space="preserve">above question: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labs/uphillsnowball/knowledge/csrmc_doctrine/2512.14982.md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labs/uphillsnowball/knowledge/csrmc_doctrine/385.md ---</w:t>
      </w:r>
    </w:p>
    <w:p>
      <w:r>
        <w:rPr>
          <w:rFonts w:ascii="Courier New" w:cs="Courier New" w:eastAsia="Courier New" w:hAnsi="Courier New"/>
          <w:sz w:val="18"/>
          <w:szCs w:val="18"/>
        </w:rPr>
        <w:t xml:space="preserve"># Source: https://github.com/ChromeDevTools/chrome-devtools-mcp/issues/385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 most correct way to install Chrome DevTools MCP in VSCode CoPilot · Issue #385 · ChromeDevTools/chrome-devtools-mcp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content](#start-of-content)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signed in with another tab or window. Reload to refresh your session.</w:t>
      </w:r>
    </w:p>
    <w:p>
      <w:r>
        <w:rPr>
          <w:rFonts w:ascii="Courier New" w:cs="Courier New" w:eastAsia="Courier New" w:hAnsi="Courier New"/>
          <w:sz w:val="18"/>
          <w:szCs w:val="18"/>
        </w:rPr>
        <w:t xml:space="preserve">You signed out in another tab or window. Reload to refresh your session.</w:t>
      </w:r>
    </w:p>
    <w:p>
      <w:r>
        <w:rPr>
          <w:rFonts w:ascii="Courier New" w:cs="Courier New" w:eastAsia="Courier New" w:hAnsi="Courier New"/>
          <w:sz w:val="18"/>
          <w:szCs w:val="18"/>
        </w:rPr>
        <w:t xml:space="preserve">You switched accounts on another tab or window. Reload to refresh your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Dismiss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[ChromeDevTools](/ChromeDevTools)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**[chrome-devtools-mcp](/ChromeDevTools/chrome-devtools-mcp)**</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[Notifications](/login?return_to=%2FChromeDevTools%2Fchrome-devtools-mcp) You must be signed in to change notification settings</w:t>
      </w:r>
    </w:p>
    <w:p>
      <w:r>
        <w:rPr>
          <w:rFonts w:ascii="Courier New" w:cs="Courier New" w:eastAsia="Courier New" w:hAnsi="Courier New"/>
          <w:sz w:val="18"/>
          <w:szCs w:val="18"/>
        </w:rPr>
        <w:t xml:space="preserve">* [Fork</w:t>
      </w:r>
    </w:p>
    <w:p>
      <w:r>
        <w:rPr>
          <w:rFonts w:ascii="Courier New" w:cs="Courier New" w:eastAsia="Courier New" w:hAnsi="Courier New"/>
          <w:sz w:val="18"/>
          <w:szCs w:val="18"/>
        </w:rPr>
        <w:t xml:space="preserve">  1.9k](/login?return_to=%2FChromeDevTools%2Fchrome-devtools-mcp)</w:t>
      </w:r>
    </w:p>
    <w:p>
      <w:r>
        <w:rPr>
          <w:rFonts w:ascii="Courier New" w:cs="Courier New" w:eastAsia="Courier New" w:hAnsi="Courier New"/>
          <w:sz w:val="18"/>
          <w:szCs w:val="18"/>
        </w:rPr>
        <w:t xml:space="preserve">* [Star</w:t>
      </w:r>
    </w:p>
    <w:p>
      <w:r>
        <w:rPr>
          <w:rFonts w:ascii="Courier New" w:cs="Courier New" w:eastAsia="Courier New" w:hAnsi="Courier New"/>
          <w:sz w:val="18"/>
          <w:szCs w:val="18"/>
        </w:rPr>
        <w:t xml:space="preserve">   32.3k](/login?return_to=%2FChromeDevTools%2Fchrome-devtools-mcp)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 most correct way to install Chrome DevTools MCP in VSCode CoPilot #385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issue](/login?return_to=https://github.com/ChromeDevTools/chrome-devtools-mcp/issues/385)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issue](/login?return_to=https://github.com/ChromeDevTools/chrome-devtools-mcp/issues/385)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Closed as not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[Bug](/ChromeDevTools/chrome-devtools-mcp/issues?q=type:"Bug")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Closed as not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 most correct way to install Chrome DevTools MCP in VSCode CoPilot](#top)#385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[![sebastianbenz](https://avatars.githubusercontent.com/u/380472?s=64&amp;v=4)](/sebastianbenz)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[confirmed](https://github.com/ChromeDevTools/chrome-devtools-mcp/issues?q=state%3Aopen%20label%3A%22confirmed%22)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[![@houmark](https://avatars.githubusercontent.com/u/467330?u=e31c7d01122a298a0642bfc20cdf8e99b88a83ff&amp;v=4&amp;size=80)](https://github.com/houmark)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[![@houmark](https://avatars.githubusercontent.com/u/467330?u=e31c7d01122a298a0642bfc20cdf8e99b88a83ff&amp;v=4&amp;size=48)](https://github.com/houmark)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[houmark](https://github.com/houmark)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opened [on Oct 14, 2025](https://github.com/ChromeDevTools/chrome-devtools-mcp/issues/385#issue-3515654241)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body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of the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running VS Code 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README of this repository It is explained to run the Chrome MCP server installation using `code --add-mcp '{"name":"chrome-devtools","command":"npx","args":["chrome-devtools-mcp@latest"]}'` which is straightforward and produces a simple 4 line MCP server configuration in 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"chrome-devtools":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["chrome-devtools-mcp@latest"],</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doing so and having tested out the MCP server which seemingly works okay (with unrelated bugs) I saw that Chrome DevTools MCP is also available to install through the VS Code extensions marketplace. I would have expected it to be the same installation so that I would not have the option to install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then went on to install the marketplace extension and that produced MANY more lines in the mcp.json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"chromedevtools/chrome-devtools-mcp": {</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"chrome-devtools-mcp@latest",</w:t>
      </w:r>
    </w:p>
    <w:p>
      <w:r>
        <w:rPr>
          <w:rFonts w:ascii="Courier New" w:cs="Courier New" w:eastAsia="Courier New" w:hAnsi="Courier New"/>
          <w:sz w:val="18"/>
          <w:szCs w:val="18"/>
        </w:rPr>
        <w:t xml:space="preserve">        "--browserUrl",</w:t>
      </w:r>
    </w:p>
    <w:p>
      <w:r>
        <w:rPr>
          <w:rFonts w:ascii="Courier New" w:cs="Courier New" w:eastAsia="Courier New" w:hAnsi="Courier New"/>
          <w:sz w:val="18"/>
          <w:szCs w:val="18"/>
        </w:rPr>
        <w:t xml:space="preserve">        "${input:browser_url}",</w:t>
      </w:r>
    </w:p>
    <w:p>
      <w:r>
        <w:rPr>
          <w:rFonts w:ascii="Courier New" w:cs="Courier New" w:eastAsia="Courier New" w:hAnsi="Courier New"/>
          <w:sz w:val="18"/>
          <w:szCs w:val="18"/>
        </w:rPr>
        <w:t xml:space="preserve">        "--headless",</w:t>
      </w:r>
    </w:p>
    <w:p>
      <w:r>
        <w:rPr>
          <w:rFonts w:ascii="Courier New" w:cs="Courier New" w:eastAsia="Courier New" w:hAnsi="Courier New"/>
          <w:sz w:val="18"/>
          <w:szCs w:val="18"/>
        </w:rPr>
        <w:t xml:space="preserve">        "${input:headless}",</w:t>
      </w:r>
    </w:p>
    <w:p>
      <w:r>
        <w:rPr>
          <w:rFonts w:ascii="Courier New" w:cs="Courier New" w:eastAsia="Courier New" w:hAnsi="Courier New"/>
          <w:sz w:val="18"/>
          <w:szCs w:val="18"/>
        </w:rPr>
        <w:t xml:space="preserve">        "--isolated",</w:t>
      </w:r>
    </w:p>
    <w:p>
      <w:r>
        <w:rPr>
          <w:rFonts w:ascii="Courier New" w:cs="Courier New" w:eastAsia="Courier New" w:hAnsi="Courier New"/>
          <w:sz w:val="18"/>
          <w:szCs w:val="18"/>
        </w:rPr>
        <w:t xml:space="preserve">        "${input:isolated}",</w:t>
      </w:r>
    </w:p>
    <w:p>
      <w:r>
        <w:rPr>
          <w:rFonts w:ascii="Courier New" w:cs="Courier New" w:eastAsia="Courier New" w:hAnsi="Courier New"/>
          <w:sz w:val="18"/>
          <w:szCs w:val="18"/>
        </w:rPr>
        <w:t xml:space="preserve">        "--channel",</w:t>
      </w:r>
    </w:p>
    <w:p>
      <w:r>
        <w:rPr>
          <w:rFonts w:ascii="Courier New" w:cs="Courier New" w:eastAsia="Courier New" w:hAnsi="Courier New"/>
          <w:sz w:val="18"/>
          <w:szCs w:val="18"/>
        </w:rPr>
        <w:t xml:space="preserve">        "${input:chrome_channel}"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"gallery": "https://api.mcp.github.com/2025-09-15",</w:t>
      </w:r>
    </w:p>
    <w:p>
      <w:r>
        <w:rPr>
          <w:rFonts w:ascii="Courier New" w:cs="Courier New" w:eastAsia="Courier New" w:hAnsi="Courier New"/>
          <w:sz w:val="18"/>
          <w:szCs w:val="18"/>
        </w:rPr>
        <w:t xml:space="preserve">      "version": "0.0.1-seed"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"browser_url",</w:t>
      </w:r>
    </w:p>
    <w:p>
      <w:r>
        <w:rPr>
          <w:rFonts w:ascii="Courier New" w:cs="Courier New" w:eastAsia="Courier New" w:hAnsi="Courier New"/>
          <w:sz w:val="18"/>
          <w:szCs w:val="18"/>
        </w:rPr>
        <w:t xml:space="preserve">      "type": "promptString",</w:t>
      </w:r>
    </w:p>
    <w:p>
      <w:r>
        <w:rPr>
          <w:rFonts w:ascii="Courier New" w:cs="Courier New" w:eastAsia="Courier New" w:hAnsi="Courier New"/>
          <w:sz w:val="18"/>
          <w:szCs w:val="18"/>
        </w:rPr>
        <w:t xml:space="preserve">      "description": "Optional: connect to an already-running Chrome (remote debugging / port-forward). Example: http://127.0.0.1:9222",</w:t>
      </w:r>
    </w:p>
    <w:p>
      <w:r>
        <w:rPr>
          <w:rFonts w:ascii="Courier New" w:cs="Courier New" w:eastAsia="Courier New" w:hAnsi="Courier New"/>
          <w:sz w:val="18"/>
          <w:szCs w:val="18"/>
        </w:rPr>
        <w:t xml:space="preserve">      "password":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"headless",</w:t>
      </w:r>
    </w:p>
    <w:p>
      <w:r>
        <w:rPr>
          <w:rFonts w:ascii="Courier New" w:cs="Courier New" w:eastAsia="Courier New" w:hAnsi="Courier New"/>
          <w:sz w:val="18"/>
          <w:szCs w:val="18"/>
        </w:rPr>
        <w:t xml:space="preserve">      "type": "promptString",</w:t>
      </w:r>
    </w:p>
    <w:p>
      <w:r>
        <w:rPr>
          <w:rFonts w:ascii="Courier New" w:cs="Courier New" w:eastAsia="Courier New" w:hAnsi="Courier New"/>
          <w:sz w:val="18"/>
          <w:szCs w:val="18"/>
        </w:rPr>
        <w:t xml:space="preserve">      "description": "Run Chrome headless (true/false). Default: false",</w:t>
      </w:r>
    </w:p>
    <w:p>
      <w:r>
        <w:rPr>
          <w:rFonts w:ascii="Courier New" w:cs="Courier New" w:eastAsia="Courier New" w:hAnsi="Courier New"/>
          <w:sz w:val="18"/>
          <w:szCs w:val="18"/>
        </w:rPr>
        <w:t xml:space="preserve">      "password":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"isolated",</w:t>
      </w:r>
    </w:p>
    <w:p>
      <w:r>
        <w:rPr>
          <w:rFonts w:ascii="Courier New" w:cs="Courier New" w:eastAsia="Courier New" w:hAnsi="Courier New"/>
          <w:sz w:val="18"/>
          <w:szCs w:val="18"/>
        </w:rPr>
        <w:t xml:space="preserve">      "type": "promptString",</w:t>
      </w:r>
    </w:p>
    <w:p>
      <w:r>
        <w:rPr>
          <w:rFonts w:ascii="Courier New" w:cs="Courier New" w:eastAsia="Courier New" w:hAnsi="Courier New"/>
          <w:sz w:val="18"/>
          <w:szCs w:val="18"/>
        </w:rPr>
        <w:t xml:space="preserve">      "description": "Use a temporary user-data-dir (true/false). Default: false",</w:t>
      </w:r>
    </w:p>
    <w:p>
      <w:r>
        <w:rPr>
          <w:rFonts w:ascii="Courier New" w:cs="Courier New" w:eastAsia="Courier New" w:hAnsi="Courier New"/>
          <w:sz w:val="18"/>
          <w:szCs w:val="18"/>
        </w:rPr>
        <w:t xml:space="preserve">      "password":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"chrome_channel",</w:t>
      </w:r>
    </w:p>
    <w:p>
      <w:r>
        <w:rPr>
          <w:rFonts w:ascii="Courier New" w:cs="Courier New" w:eastAsia="Courier New" w:hAnsi="Courier New"/>
          <w:sz w:val="18"/>
          <w:szCs w:val="18"/>
        </w:rPr>
        <w:t xml:space="preserve">      "type": "promptString",</w:t>
      </w:r>
    </w:p>
    <w:p>
      <w:r>
        <w:rPr>
          <w:rFonts w:ascii="Courier New" w:cs="Courier New" w:eastAsia="Courier New" w:hAnsi="Courier New"/>
          <w:sz w:val="18"/>
          <w:szCs w:val="18"/>
        </w:rPr>
        <w:t xml:space="preserve">      "description": "Chrome channel: stable | canary | beta | dev (default: stable).",</w:t>
      </w:r>
    </w:p>
    <w:p>
      <w:r>
        <w:rPr>
          <w:rFonts w:ascii="Courier New" w:cs="Courier New" w:eastAsia="Courier New" w:hAnsi="Courier New"/>
          <w:sz w:val="18"/>
          <w:szCs w:val="18"/>
        </w:rPr>
        <w:t xml:space="preserve">      "password": false,</w:t>
      </w:r>
    </w:p>
    <w:p>
      <w:r>
        <w:rPr>
          <w:rFonts w:ascii="Courier New" w:cs="Courier New" w:eastAsia="Courier New" w:hAnsi="Courier New"/>
          <w:sz w:val="18"/>
          <w:szCs w:val="18"/>
        </w:rPr>
        <w:t xml:space="preserve">      "default": "stable"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to my questions. Which is the correct/preferred way to install this MCP server? What will give me the best feature set and the most recent updates as new versions of the MCP server is 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simple one I am struggling to see which version is actually installed as it does not even show the version on server start (maybe it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manually and through the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confusion on which is the correct package/server to install, and that differences of features, if any, are explained in those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think it's as easy to install through the marketplace as to copy/paste in the one-liner command line execution, so it does not really matter if it's one of the other way, but it's confusing to have both options and that they produce different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agent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 Insiders 1.106.0-insider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to provide a PR to fix this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Reactions are currently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[![@sebastianbenz](https://avatars.githubusercontent.com/u/380472?s=64&amp;v=4)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sebastianbenz](/sebastianbenz)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[confirmed](https://github.com/ChromeDevTools/chrome-devtools-mcp/issues?q=state%3Aopen%20label%3A%22confirmed%22)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[Bug](/ChromeDevTools/chrome-devtools-mcp/issues?q=type:"Bug")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branches or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can’t perform that action at this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labs/uphillsnowball/knowledge/csrmc_doctrine/385.md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labs/uphillsnowball/knowledge/csrmc_doctrine/a-devs-guide-to-production-ready-ai-agents.md ---</w:t>
      </w:r>
    </w:p>
    <w:p>
      <w:r>
        <w:rPr>
          <w:rFonts w:ascii="Courier New" w:cs="Courier New" w:eastAsia="Courier New" w:hAnsi="Courier New"/>
          <w:sz w:val="18"/>
          <w:szCs w:val="18"/>
        </w:rPr>
        <w:t xml:space="preserve"># Source: https://cloud.google.com/blog/products/ai-machine-learning/a-devs-guide-to-production-ready-ai-agents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dev’s guide to production-ready AI agents | Google Cloud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developer's guide to production-ready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February 25,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![https://storage.googleapis.com/gweb-cloudblog-publish/images/production_ready_ai.max-2500x2500.jpg](https://storage.googleapis.com/gweb-cloudblog-publish/images/production_ready_ai.max-2500x2500.jpg)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Kanchana Patlolla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Solutions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Anant Nawalgaria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 Staff ML Engineer &amp; Founder of Gen AI Intensive,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State-of-the-art image generation and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now](https://console.cloud.google.com/vertex-ai/studio/multimodal?model=gemini-3.1-flash-image-preview)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Something has shifted in the developer community over the past year. AI agents have moved from "interesting research concept" to "thing my team is actually building." The prototypes are working. The demos are impressive. And now comes the harder question: How do we ship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question turns out to be a multi-part one. Agents don't behave like traditional software. They reason, act, and adapt, which means they need different approaches to testing, memory, orchestration, and security. The patterns that served us well for deterministic code don't fully translate.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help developers work through these challenges, we've published a collection of guides covering the full agent lifecycle. These resources first appeared during Kaggle’s [5 days of AI Agents Intensive](https://blog.google/innovation-and-ai/technology/developers-tools/ai-agents-intensive-recap/), and they’ve proven so popular and useful, we wanted to make sure a wider audience had access, as well.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guides offer practical frameworks and code samples you can adapt to your own projects. Below, we'll walk through the key concepts — from agent architecture to production deployment — so you can decide where to dig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![https://storage.googleapis.com/gweb-cloudblog-publish/images/1_ylYpswm.max-900x900.png](https://storage.googleapis.com/gweb-cloudblog-publish/images/1_ylYpswm.max-900x900.png)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![https://storage.googleapis.com/gweb-cloudblog-publish/images/1_ylYpswm.max-900x900.png](https://storage.googleapis.com/gweb-cloudblog-publish/images/1_ylYpswm.max-900x900.png)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its core, an agent is an autonomous entity that reasons, takes action, and improves over time. The agent's brain is a large language model — a cognitive engine that understands tasks, generates responses, and makes decisions based on context. Unlike a static tool, an agent adapts as it works. It follows a recursive loop: Think, then Act, then Observe. Each cycle moves the agent forward, refining its approach as it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Surrounding this core is the orchestration layer — the nervous system that manages communication and data flow. Think of it as a conductor coordinating specialized tools and external services. These include short-term memory (Session State) for immediate recall, long-term memory (Memory Service) for retaining past interactions, information retrieval (RAG), and modules for executing actions in the outside world (Tool Use). A security framework ensures the agent operates safely and within its intended boundaries. The goal of this architecture is to create an intelligent, helpful, and trustworthy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deeper exploration of these foundational concepts, see the full [Introduction to Agents](https://www.kaggle.com/whitepaper-introduction-to-agents)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![https://storage.googleapis.com/gweb-cloudblog-publish/images/2_g9ipmBn.max-800x800.png](https://storage.googleapis.com/gweb-cloudblog-publish/images/2_g9ipmBn.max-800x800.png)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![https://storage.googleapis.com/gweb-cloudblog-publish/images/2_g9ipmBn.max-800x800.png](https://storage.googleapis.com/gweb-cloudblog-publish/images/2_g9ipmBn.max-800x800.png)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agents to be truly useful, they need to interact with tools, data sources, and other agents. Two emerging protocols offer standardized approaches to these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Anthropic's Model Context Protocol (MCP) gives agents a standardized way to connect with external data sources and stateless tools. Instead of building custom integrations for every service, developers can use MCP's standardized interface to simplify development and improve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Agent2Agent Protocol (A2A) takes this further by enabling agents to communicate directly with each other, regardless of their underlying frameworks. Agents using A2A can discover each other's capabilities, negotiate how they'll interact, and collaborate on tasks through a secure and structured exchange of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protocols create the foundation for agents that work within a broader ecosystem — connecting to tools, data, and each other. The [Tools and Interoperability with MCP](https://www.kaggle.com/whitepaper-agent-tools-and-interoperability-with-mcp) guide explains both protocols in detail with implementation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![https://storage.googleapis.com/gweb-cloudblog-publish/images/3_q0z5p4C.max-800x800.png](https://storage.googleapis.com/gweb-cloudblog-publish/images/3_q0z5p4C.max-800x800.png)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![https://storage.googleapis.com/gweb-cloudblog-publish/images/3_q0z5p4C.max-800x800.png](https://storage.googleapis.com/gweb-cloudblog-publish/images/3_q0z5p4C.max-800x800.png)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LLM is the agent's brain, context engineering is the practice of feeding it the right information at the right time. This includes prompt design, retrieval mechanisms, tool selection, and conversation history — everything that shapes how the agent understands and responds to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engineering transforms a generic model into a personalized assistant. It determines which memories to retrieve, which tools to offer, and how to frame each interaction. Effective context engineering creates agents that feel coherent and helpful across sessions. Without it, agents forget, repeat themselves, or miss the point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[Context Engineering](https://www.kaggle.com/whitepaper-context-engineering-sessions-and-memory) guide covers context engineering frameworks and practical techniques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![https://storage.googleapis.com/gweb-cloudblog-publish/images/4_un8EDXy.max-900x900.png](https://storage.googleapis.com/gweb-cloudblog-publish/images/4_un8EDXy.max-900x900.png)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![https://storage.googleapis.com/gweb-cloudblog-publish/images/4_un8EDXy.max-900x900.png](https://storage.googleapis.com/gweb-cloudblog-publish/images/4_un8EDXy.max-900x900.png)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agents require new approaches to quality assurance. When an agent makes its own decisions, success depends on sound judgment throughout the process, not just correct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evaluation focuses on trajectories — the full sequence of decisions and actions an agent takes to reach a result, not just the final answer. Two agents might arrive at the same conclusion through very different paths, and understanding those paths matters. Good evaluation examines tool selection, reasoning quality, error recovery, and whether the agent asked clarifying questions when it should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practical evaluation approach includes unit tests for individual components, trajectory analysis for multi-step decision sequences, and staged rollouts from sandbox to canary to production. Each stage validates different aspects of agent behavior before you expose it to more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evaluation frameworks and testing methodologies, see the [Agent Quality](https://www.kaggle.com/whitepaper-agent-quality)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![https://storage.googleapis.com/gweb-cloudblog-publish/images/5_5AmNNfV.max-800x800.png](https://storage.googleapis.com/gweb-cloudblog-publish/images/5_5AmNNfV.max-800x800.png)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![https://storage.googleapis.com/gweb-cloudblog-publish/images/5_5AmNNfV.max-800x800.png](https://storage.googleapis.com/gweb-cloudblog-publish/images/5_5AmNNfV.max-800x800.png)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Deploying agents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Moving from prototype to production requires infrastructure designed for agent-specific needs. Traditional deployment patterns need adaptation for systems that maintain state, use tools dynamically, and operate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agents need session management to maintain context across interactions, persistent memory systems for long-term recall, tool integration with appropriate authentication and permissions, and real-time logging to trace agent decisions and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teams deploy in stages: sandbox for internal testing, canary for limited real-world exposure, and production for full rollout. Each stage validates performance and catches issues before you expand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[Prototype to Production](https://www.kaggle.com/whitepaper-prototype-to-production) guide provides architectural guidance and code samples for building production-ready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starting point depends on where you are in the journey. The [Introduction to Agents](https://www.kaggle.com/whitepaper-introduction-to-agents) guides covers foundational concepts, while [Tools and Interoperability with MCP](https://www.kaggle.com/whitepaper-agent-tools-and-interoperability-with-mcp) and [Context Engineering](https://www.kaggle.com/whitepaper-context-engineering-sessions-and-memory) address the practical challenges of building. When you're ready to validate and ship, [Agent Quality](https://www.kaggle.com/whitepaper-agent-quality) and [Prototype to Production](https://www.kaggle.com/whitepaper-prototype-to-production) will get you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agents space is moving fast, but you don't have to figure it out alone. Pick the resource that matches your current challenge and start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Machine Learning](https://cloud.google.com/blog/products/ai-machine-learning)</w:t>
      </w:r>
    </w:p>
    <w:p>
      <w:r>
        <w:rPr>
          <w:rFonts w:ascii="Courier New" w:cs="Courier New" w:eastAsia="Courier New" w:hAnsi="Courier New"/>
          <w:sz w:val="18"/>
          <w:szCs w:val="18"/>
        </w:rPr>
        <w:t xml:space="preserve">* [Data Analytics](https://cloud.google.com/blog/products/data-analytics)</w:t>
      </w:r>
    </w:p>
    <w:p>
      <w:r>
        <w:rPr>
          <w:rFonts w:ascii="Courier New" w:cs="Courier New" w:eastAsia="Courier New" w:hAnsi="Courier New"/>
          <w:sz w:val="18"/>
          <w:szCs w:val="18"/>
        </w:rPr>
        <w:t xml:space="preserve">* [Developers &amp; Practitioners](https://cloud.google.com/blog/topics/developers-practitioners)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[![https://storage.googleapis.com/gweb-cloudblog-publish/images/01_-_AI__Machine_Learning_H1ZyZG8.max-700x700.jpg](https://storage.googleapis.com/gweb-cloudblog-publish/images/01_-_AI__Machine_Learning_H1ZyZG8.max-700x700.jpg)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build production-ready AI agents with Google-managed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Lisa Shen • 6-minute read](https://cloud.google.com/blog/products/ai-machine-learning/how-to-build-ai-agents-with-google-managed-mcp-servers)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[![https://storage.googleapis.com/gweb-cloudblog-publish/images/image1_SoM8w0v.max-700x700.jpg](https://storage.googleapis.com/gweb-cloudblog-publish/images/image1_SoM8w0v.max-700x700.jpg)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as a green run: How Vail Resorts built an AI assistant to automate personalized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Olivia Marrese • 5-minute read](https://cloud.google.com/blog/products/ai-machine-learning/how-vail-resorts-built-an-ai-assistant-to-automate-personalized-recommendations)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[![https://storage.googleapis.com/gweb-cloudblog-publish/images/11_-_Developers__Practitioners_a4Y5EGr.max-700x700.jpg](https://storage.googleapis.com/gweb-cloudblog-publish/images/11_-_Developers__Practitioners_a4Y5EGr.max-700x700.jpg)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Developers &amp; Practitioners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new AI literacy: Insights from student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Andrew Harlan, Ph.D. • 8-minute read](https://cloud.google.com/blog/topics/developers-practitioners/how-uc-berkeley-students-use-ai-as-a-learning-partner)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[![https://storage.googleapis.com/gweb-cloudblog-publish/images/Gen_AI_4_Multiplayer_Games.max-700x700.jpg](https://storage.googleapis.com/gweb-cloudblog-publish/images/Gen_AI_4_Multiplayer_Games.max-700x700.jpg)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FM Logistic tackled the traveling salesman problem at warehouse scale with AlphaEvolve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Mateusz Klimowicz • 4-minute read](https://cloud.google.com/blog/products/ai-machine-learning/how-fm-logistic-tackled-the-traveling-salesman-problem-at-warehouse-scale-with-alphaevolve)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labs/uphillsnowball/knowledge/csrmc_doctrine/a-devs-guide-to-production-ready-ai-agents.md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labs/uphillsnowball/knowledge/csrmc_doctrine/ag-ui.md ---</w:t>
      </w:r>
    </w:p>
    <w:p>
      <w:r>
        <w:rPr>
          <w:rFonts w:ascii="Courier New" w:cs="Courier New" w:eastAsia="Courier New" w:hAnsi="Courier New"/>
          <w:sz w:val="18"/>
          <w:szCs w:val="18"/>
        </w:rPr>
        <w:t xml:space="preserve"># Source: https://google.github.io/adk-docs/tools/third-party/ag-ui/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Redirecting...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being redirected to a [new destination](../../../integrations/ag-ui/).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labs/uphillsnowball/knowledge/csrmc_doctrine/ag-ui.md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labs/uphillsnowball/knowledge/csrmc_doctrine/ai-agent-skills-for-firebase.md ---</w:t>
      </w:r>
    </w:p>
    <w:p>
      <w:r>
        <w:rPr>
          <w:rFonts w:ascii="Courier New" w:cs="Courier New" w:eastAsia="Courier New" w:hAnsi="Courier New"/>
          <w:sz w:val="18"/>
          <w:szCs w:val="18"/>
        </w:rPr>
        <w:t xml:space="preserve"># Source: https://firebase.blog/posts/2026/02/ai-agent-skills-for-firebase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code, fewer tokens: Introducing Agent Skills for 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Firebase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code, fewer tokens: Introducing Agent Skills for 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![Luke Schlangen](https://firebasestorage.googleapis.com/v0/b/first-class-blog.appspot.com/o/authors%2Fluke-schlangen_466x466.webp?alt=media&amp;token=91f40149-cd4f-492e-9b50-20459013052f)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Luke Schlangen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Advocate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February 17,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ask Antigravity, Gemini CLI, Claude Code, Cursor, or any other AI agent to “add a sign-in screen” to your app, the agent has to rely on its (possibly outdated) foundational training or burn tokens reading through documentation to find the right configuration. **What if you could give your agent the right answer, right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we’re releasing Agent Skills for Firebase to do exactly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want to enable both human *and* AI developers to build and operate Firebase apps with greater velocity, security, and control. Agent Skills are specialized instructions and context that you can give to your preferred AI agents to help them understand the nuances of Firebase, then execute tasks more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Any AI agent that works with the [Agent Skills specification](https://agentskills.io/specification) can use Agent Skills for Firebase to write code that’s more accurate, secure, and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an agent trying to process the entire Firebase documentation at once, **Skills enable an agent to pull in only the information required for the task at hand**. This reduces token consumption, lowers costs, and increases the accuracy of the agent’s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Agent Skills save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Agent Skills, adding domain-specific context often means giving your agent all of the information it needs right away. That could be thousands of tokens before the agent is prompted with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Agent Skills, you have more control. You can inform the agent of available domain-specific context by just giving a short description of the skills available. These descriptions need very few tokens. As the agent works, it can decide to ‘activate’ the skill when it’s presented with a task. If the skill isn’t used, it won’t eat up any additional tokens. If your agent does use the skill, it doesn’t consume all of the documentation at once. Your agent can keep reading more of the reference documentation in the skill, bit-by-bit, until it has the information it needs to complete the task. This way it only uses what it needs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fancy term for this is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 full-stack web apps with 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our initial release, Agent Skills for Firebase are optimized specifically for full-stack web development. By using these Skills, your AI agent can now assist you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and app setup:** Automatically setting up your Firebase project and configuring your app to use Firebase</w:t>
      </w:r>
    </w:p>
    <w:p>
      <w:r>
        <w:rPr>
          <w:rFonts w:ascii="Courier New" w:cs="Courier New" w:eastAsia="Courier New" w:hAnsi="Courier New"/>
          <w:sz w:val="18"/>
          <w:szCs w:val="18"/>
        </w:rPr>
        <w:t xml:space="preserve">* **Authentication:** Adding sign-in screens and managing user flows.</w:t>
      </w:r>
    </w:p>
    <w:p>
      <w:r>
        <w:rPr>
          <w:rFonts w:ascii="Courier New" w:cs="Courier New" w:eastAsia="Courier New" w:hAnsi="Courier New"/>
          <w:sz w:val="18"/>
          <w:szCs w:val="18"/>
        </w:rPr>
        <w:t xml:space="preserve">* **Firestore:** Architecting your database based on your app’s specific data needs.</w:t>
      </w:r>
    </w:p>
    <w:p>
      <w:r>
        <w:rPr>
          <w:rFonts w:ascii="Courier New" w:cs="Courier New" w:eastAsia="Courier New" w:hAnsi="Courier New"/>
          <w:sz w:val="18"/>
          <w:szCs w:val="18"/>
        </w:rPr>
        <w:t xml:space="preserve">* **Security Rules:** Writing and deploying the security rules needed to protect your Firestore data from the start.</w:t>
      </w:r>
    </w:p>
    <w:p>
      <w:r>
        <w:rPr>
          <w:rFonts w:ascii="Courier New" w:cs="Courier New" w:eastAsia="Courier New" w:hAnsi="Courier New"/>
          <w:sz w:val="18"/>
          <w:szCs w:val="18"/>
        </w:rPr>
        <w:t xml:space="preserve">* **Firebase App Hosting:** Deploying your web application in a single step.</w:t>
      </w:r>
    </w:p>
    <w:p>
      <w:r>
        <w:rPr>
          <w:rFonts w:ascii="Courier New" w:cs="Courier New" w:eastAsia="Courier New" w:hAnsi="Courier New"/>
          <w:sz w:val="18"/>
          <w:szCs w:val="18"/>
        </w:rPr>
        <w:t xml:space="preserve">* **Firebase AI Logic**: Integrating Gemini-powered features to create intelligent, personalized user experiences.</w:t>
      </w:r>
    </w:p>
    <w:p>
      <w:r>
        <w:rPr>
          <w:rFonts w:ascii="Courier New" w:cs="Courier New" w:eastAsia="Courier New" w:hAnsi="Courier New"/>
          <w:sz w:val="18"/>
          <w:szCs w:val="18"/>
        </w:rPr>
        <w:t xml:space="preserve">* **And more!** This isn’t the full list, and we’re adding support for more Firebase features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Skills provide the agent with the knowledge needed to build accurate and secure applications on the first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right path for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Depending on your workflow and the tools you use, you might interact with Firebase through AI assistance in a few different ways. We recommend Firebase developers use Agent Skills for Firebase and Firebase MCP tools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Skills and MCP are complementary offerings that should be used together. Think of this as the **relationship between expertise (knowing how to do a task) and capability (having the ability to actually do it)**. Skills provide LLMs with authoritative expertise on how to use Firebase. MCP provides LLMs with tools to set up, configure, and use Firebase services. Agent Skills for Firebase can teach models how to effectively use the Firebase CLI and Firebase MCP tools to accomplish complex tasks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Skills for Firebase**](https://firebase.google.com/docs/ai-assistance/agent-skills)**:** Agent Skills provide the quick instructions and recommended practices that tell an agent how to perform Firebase tasks through token-efficient progressive disclosure. It educates AI agents to use tools like Firebase CLI and MCP server effectively.</w:t>
      </w:r>
    </w:p>
    <w:p>
      <w:r>
        <w:rPr>
          <w:rFonts w:ascii="Courier New" w:cs="Courier New" w:eastAsia="Courier New" w:hAnsi="Courier New"/>
          <w:sz w:val="18"/>
          <w:szCs w:val="18"/>
        </w:rPr>
        <w:t xml:space="preserve">* [**Firebase MCP server**](https://firebase.google.com/docs/ai-assistance/mcp-server)**:** Designed for AI-assisted development workflows, enabling LLMs to interact with your Firebase projects, resources, and data programmatically.</w:t>
      </w:r>
    </w:p>
    <w:p>
      <w:r>
        <w:rPr>
          <w:rFonts w:ascii="Courier New" w:cs="Courier New" w:eastAsia="Courier New" w:hAnsi="Courier New"/>
          <w:sz w:val="18"/>
          <w:szCs w:val="18"/>
        </w:rPr>
        <w:t xml:space="preserve">* [**Firebase CLI**](https://firebase.google.com/docs/cli)**:** A complete command-line tool for hands-on Firebase project and product management, deployment, and local development that can be automatically triggered by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looking for a straightforward answer to the question, “Which one should I use?” We recommend all three. Giving your agent access to all of these tools enables it to choose the right tool for the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Agent Skills for Firebase, navigate to your project directory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skills add firebase/agent-skills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Copied!Copy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[](https://firebasestorage.googleapis.com/v0/b/first-class-blog.appspot.com/o/video%2Finstall-agent-skills-for-firebase.mp4?alt=media&amp;token=04bf0466-d72a-4f25-9ed4-f5e86c8c2239)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be prompted to select the skills you want to install. Pick the Firebase features you might work with in your 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you’ll be asked, “Which agents do you want to install to?” Agent Skills for Firebase works with over 30 agents, so you can use this with your favorite coding agent. Wherever you’re building Firebase applications, we want to meet you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 deeper and tell us what you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to explore the Skills or give us [feedback](https://firebase.uservoice.com/forums/948424-general?category_id=525325)? We’ve made the source code for these Agent Skills available in our [new GitHub skills repository](https://github.com/firebase/agent-skills). You can start using them now to accelerate your web development workflow. Want to learn more about AI assistance options for Firebase? Check out our documentation on [Developing with AI assistance](https://firebase.google.com/docs/ai-assistance/#develop-with-ai-assistance).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space is changing fast, so stay tuned as we keep improving these tools. MCP was introduced 15 months ago, Agent Skills was introduced four months ago, and who knows what the next evolution will be in agent tooling. Whatever it is, we’ll be there to support Firebase developers building incredible applications with whatever tools they like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[AI](/category/ai)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labs/uphillsnowball/knowledge/csrmc_doctrine/ai-agent-skills-for-firebase.md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2026-04-23T21:44:23.917Z</dcterms:created>
  <dcterms:modified xsi:type="dcterms:W3CDTF">2026-04-23T21:44:23.917Z</dcterms:modified>
</cp:coreProperties>
</file>

<file path=docProps/custom.xml><?xml version="1.0" encoding="utf-8"?>
<Properties xmlns="http://schemas.openxmlformats.org/officeDocument/2006/custom-properties" xmlns:vt="http://schemas.openxmlformats.org/officeDocument/2006/docPropsVTypes"/>
</file>