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86E" w:rsidRDefault="0048786E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Default="0048786E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</w:t>
      </w:r>
      <w:r w:rsidR="00F74056">
        <w:rPr>
          <w:rFonts w:ascii="Arial" w:hAnsi="Arial" w:cs="Arial"/>
          <w:b/>
          <w:sz w:val="20"/>
          <w:szCs w:val="20"/>
        </w:rPr>
        <w:t>:</w:t>
      </w:r>
      <w:r w:rsidR="002C1DAB">
        <w:rPr>
          <w:rFonts w:ascii="Arial" w:hAnsi="Arial" w:cs="Arial"/>
          <w:b/>
          <w:sz w:val="20"/>
          <w:szCs w:val="20"/>
        </w:rPr>
        <w:tab/>
        <w:t xml:space="preserve">4° Año Medio </w:t>
      </w:r>
      <w:r w:rsidR="00FC1EE3">
        <w:rPr>
          <w:rFonts w:ascii="Arial" w:hAnsi="Arial" w:cs="Arial"/>
          <w:b/>
          <w:sz w:val="20"/>
          <w:szCs w:val="20"/>
        </w:rPr>
        <w:t>B</w:t>
      </w:r>
    </w:p>
    <w:tbl>
      <w:tblPr>
        <w:tblStyle w:val="Tabladecuadrcula4-nfasis5"/>
        <w:tblW w:w="0" w:type="auto"/>
        <w:tblLook w:val="0620" w:firstRow="1" w:lastRow="0" w:firstColumn="0" w:lastColumn="0" w:noHBand="1" w:noVBand="1"/>
      </w:tblPr>
      <w:tblGrid>
        <w:gridCol w:w="1787"/>
        <w:gridCol w:w="1802"/>
        <w:gridCol w:w="1847"/>
        <w:gridCol w:w="1806"/>
        <w:gridCol w:w="1814"/>
      </w:tblGrid>
      <w:tr w:rsidR="00FC1EE3" w:rsidRPr="00F25E02" w:rsidTr="00B20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7" w:type="dxa"/>
          </w:tcPr>
          <w:p w:rsidR="00FC1EE3" w:rsidRPr="00F25E02" w:rsidRDefault="00FC1EE3" w:rsidP="00444B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1802" w:type="dxa"/>
          </w:tcPr>
          <w:p w:rsidR="00FC1EE3" w:rsidRPr="00F25E02" w:rsidRDefault="00FC1EE3" w:rsidP="00444B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1847" w:type="dxa"/>
          </w:tcPr>
          <w:p w:rsidR="00FC1EE3" w:rsidRPr="00F25E02" w:rsidRDefault="00FC1EE3" w:rsidP="00444B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1806" w:type="dxa"/>
          </w:tcPr>
          <w:p w:rsidR="00FC1EE3" w:rsidRPr="00F25E02" w:rsidRDefault="00FC1EE3" w:rsidP="00444B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1814" w:type="dxa"/>
          </w:tcPr>
          <w:p w:rsidR="00FC1EE3" w:rsidRPr="00F25E02" w:rsidRDefault="00FC1EE3" w:rsidP="00444B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FC1EE3" w:rsidRPr="00F25E02" w:rsidTr="00B20779">
        <w:tc>
          <w:tcPr>
            <w:tcW w:w="1787" w:type="dxa"/>
          </w:tcPr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D74BB">
              <w:rPr>
                <w:rFonts w:ascii="Arial" w:hAnsi="Arial" w:cs="Arial"/>
                <w:sz w:val="20"/>
                <w:szCs w:val="20"/>
              </w:rPr>
              <w:t>18/06</w:t>
            </w:r>
          </w:p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Matemática DIF</w:t>
            </w:r>
          </w:p>
          <w:p w:rsidR="00FC1EE3" w:rsidRPr="00F25E02" w:rsidRDefault="00FC1EE3" w:rsidP="00FC1EE3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 DIF</w:t>
            </w:r>
          </w:p>
        </w:tc>
        <w:tc>
          <w:tcPr>
            <w:tcW w:w="1802" w:type="dxa"/>
          </w:tcPr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Filosofía</w:t>
            </w:r>
          </w:p>
          <w:p w:rsidR="00FC1EE3" w:rsidRPr="00F25E02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Química</w:t>
            </w:r>
          </w:p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  <w:p w:rsidR="00FC1EE3" w:rsidRPr="00F25E02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</w:t>
            </w:r>
          </w:p>
          <w:p w:rsidR="00FC1EE3" w:rsidRPr="00630375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4" w:type="dxa"/>
          </w:tcPr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Matemática</w:t>
            </w:r>
          </w:p>
          <w:p w:rsidR="00FC1EE3" w:rsidRPr="00F25E02" w:rsidRDefault="00FC1EE3" w:rsidP="00FC1E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(O.V.)</w:t>
            </w:r>
          </w:p>
        </w:tc>
      </w:tr>
      <w:tr w:rsidR="00FC1EE3" w:rsidRPr="00F25E02" w:rsidTr="00B20779">
        <w:tc>
          <w:tcPr>
            <w:tcW w:w="1787" w:type="dxa"/>
          </w:tcPr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EFI</w:t>
            </w:r>
          </w:p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Química DIF</w:t>
            </w:r>
          </w:p>
          <w:p w:rsidR="00FC1EE3" w:rsidRPr="00F25E02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 DIF</w:t>
            </w:r>
          </w:p>
        </w:tc>
        <w:tc>
          <w:tcPr>
            <w:tcW w:w="1802" w:type="dxa"/>
          </w:tcPr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</w:t>
            </w:r>
          </w:p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Religión</w:t>
            </w:r>
          </w:p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FC1EE3" w:rsidRPr="00F25E02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27/06</w:t>
            </w:r>
          </w:p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Biología DIF</w:t>
            </w:r>
          </w:p>
          <w:p w:rsidR="00FC1EE3" w:rsidRPr="00F25E02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Argumentación</w:t>
            </w:r>
          </w:p>
        </w:tc>
        <w:tc>
          <w:tcPr>
            <w:tcW w:w="1806" w:type="dxa"/>
          </w:tcPr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Biología</w:t>
            </w:r>
          </w:p>
          <w:p w:rsidR="00FC1EE3" w:rsidRPr="00F25E02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29/06</w:t>
            </w:r>
          </w:p>
          <w:p w:rsidR="00FC1EE3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Artes</w:t>
            </w:r>
          </w:p>
          <w:p w:rsidR="00FC1EE3" w:rsidRPr="00F25E02" w:rsidRDefault="00FC1EE3" w:rsidP="00444B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74056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E739A3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Profesor:</w:t>
      </w:r>
      <w:r w:rsidR="00746133">
        <w:rPr>
          <w:rFonts w:ascii="Arial" w:hAnsi="Arial" w:cs="Arial"/>
          <w:b/>
          <w:sz w:val="20"/>
          <w:szCs w:val="20"/>
        </w:rPr>
        <w:t xml:space="preserve"> </w:t>
      </w:r>
      <w:r w:rsidR="00FC1EE3">
        <w:rPr>
          <w:rFonts w:ascii="Arial" w:hAnsi="Arial" w:cs="Arial"/>
          <w:b/>
          <w:sz w:val="20"/>
          <w:szCs w:val="20"/>
        </w:rPr>
        <w:t xml:space="preserve">Jaime Molina Pérez 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Temario Evaluaciones de síntesis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5"/>
        <w:tblW w:w="0" w:type="auto"/>
        <w:tblLook w:val="0620" w:firstRow="1" w:lastRow="0" w:firstColumn="0" w:lastColumn="0" w:noHBand="1" w:noVBand="1"/>
      </w:tblPr>
      <w:tblGrid>
        <w:gridCol w:w="1994"/>
        <w:gridCol w:w="6191"/>
        <w:gridCol w:w="1779"/>
      </w:tblGrid>
      <w:tr w:rsidR="00E739A3" w:rsidRPr="003E14C9" w:rsidTr="00B20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:rsidR="00E739A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6521" w:type="dxa"/>
          </w:tcPr>
          <w:p w:rsidR="00E739A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784" w:type="dxa"/>
          </w:tcPr>
          <w:p w:rsidR="00E739A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9D4C34" w:rsidRPr="003E14C9" w:rsidTr="00B20779">
        <w:tc>
          <w:tcPr>
            <w:tcW w:w="1809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6521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Plan lector: Ensayo sobre la ceguera (José Saramago)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Evaluación oral y escrita  (debate e informe escrito)</w:t>
            </w:r>
          </w:p>
        </w:tc>
        <w:tc>
          <w:tcPr>
            <w:tcW w:w="1784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746133">
              <w:rPr>
                <w:rFonts w:ascii="Arial" w:hAnsi="Arial" w:cs="Arial"/>
                <w:sz w:val="20"/>
                <w:szCs w:val="20"/>
                <w:lang w:val="en-US"/>
              </w:rPr>
              <w:t>Rúbrica</w:t>
            </w:r>
            <w:proofErr w:type="spellEnd"/>
          </w:p>
        </w:tc>
      </w:tr>
      <w:tr w:rsidR="009D4C34" w:rsidRPr="003E14C9" w:rsidTr="00B20779">
        <w:tc>
          <w:tcPr>
            <w:tcW w:w="1809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6521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6133">
              <w:rPr>
                <w:rFonts w:ascii="Arial" w:hAnsi="Arial" w:cs="Arial"/>
                <w:sz w:val="20"/>
                <w:szCs w:val="20"/>
                <w:lang w:val="en-US"/>
              </w:rPr>
              <w:t>Present Perfect: Simple, Continuous, Passive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6133">
              <w:rPr>
                <w:rFonts w:ascii="Arial" w:hAnsi="Arial" w:cs="Arial"/>
                <w:sz w:val="20"/>
                <w:szCs w:val="20"/>
                <w:lang w:val="en-US"/>
              </w:rPr>
              <w:t>For, since, ever, never, just, yet, already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6133">
              <w:rPr>
                <w:rFonts w:ascii="Arial" w:hAnsi="Arial" w:cs="Arial"/>
                <w:sz w:val="20"/>
                <w:szCs w:val="20"/>
                <w:lang w:val="en-US"/>
              </w:rPr>
              <w:t>Expressing surprise, pleasure, agreement, sympathy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6133">
              <w:rPr>
                <w:rFonts w:ascii="Arial" w:hAnsi="Arial" w:cs="Arial"/>
                <w:sz w:val="20"/>
                <w:szCs w:val="20"/>
                <w:lang w:val="en-US"/>
              </w:rPr>
              <w:t>Verb Patterns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6133">
              <w:rPr>
                <w:rFonts w:ascii="Arial" w:hAnsi="Arial" w:cs="Arial"/>
                <w:sz w:val="20"/>
                <w:szCs w:val="20"/>
                <w:lang w:val="en-US"/>
              </w:rPr>
              <w:t>Conditionals (first, second, third)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6133">
              <w:rPr>
                <w:rFonts w:ascii="Arial" w:hAnsi="Arial" w:cs="Arial"/>
                <w:sz w:val="20"/>
                <w:szCs w:val="20"/>
                <w:lang w:val="en-US"/>
              </w:rPr>
              <w:t>Vocabulary: Idioms</w:t>
            </w:r>
          </w:p>
        </w:tc>
        <w:tc>
          <w:tcPr>
            <w:tcW w:w="1784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9D4C34" w:rsidRPr="003E14C9" w:rsidTr="00B20779">
        <w:tc>
          <w:tcPr>
            <w:tcW w:w="1809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6521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-Inecuaciones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-Funciones</w:t>
            </w:r>
          </w:p>
        </w:tc>
        <w:tc>
          <w:tcPr>
            <w:tcW w:w="1784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Múlti</w:t>
            </w:r>
            <w:proofErr w:type="spellEnd"/>
            <w:r w:rsidRPr="0074613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Item</w:t>
            </w:r>
            <w:proofErr w:type="spellEnd"/>
          </w:p>
        </w:tc>
      </w:tr>
      <w:tr w:rsidR="009D4C34" w:rsidRPr="003E14C9" w:rsidTr="00B20779">
        <w:tc>
          <w:tcPr>
            <w:tcW w:w="1809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FILOSOFÍA</w:t>
            </w:r>
          </w:p>
        </w:tc>
        <w:tc>
          <w:tcPr>
            <w:tcW w:w="6521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I. ¿Qué es Filosofía?;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Período Presocrático.   Mayéutica Socrática.   El </w:t>
            </w: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Eidos</w:t>
            </w:r>
            <w:proofErr w:type="spellEnd"/>
            <w:r w:rsidRPr="00746133">
              <w:rPr>
                <w:rFonts w:ascii="Arial" w:hAnsi="Arial" w:cs="Arial"/>
                <w:sz w:val="20"/>
                <w:szCs w:val="20"/>
              </w:rPr>
              <w:t xml:space="preserve"> Platónico.   Aristóteles Y la Sustancia.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II. Ética: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Introducción: 1. </w:t>
            </w: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Ethos</w:t>
            </w:r>
            <w:proofErr w:type="spellEnd"/>
            <w:r w:rsidRPr="00746133">
              <w:rPr>
                <w:rFonts w:ascii="Arial" w:hAnsi="Arial" w:cs="Arial"/>
                <w:sz w:val="20"/>
                <w:szCs w:val="20"/>
              </w:rPr>
              <w:t xml:space="preserve"> moral, </w:t>
            </w:r>
            <w:proofErr w:type="gramStart"/>
            <w:r w:rsidRPr="00746133">
              <w:rPr>
                <w:rFonts w:ascii="Arial" w:hAnsi="Arial" w:cs="Arial"/>
                <w:sz w:val="20"/>
                <w:szCs w:val="20"/>
              </w:rPr>
              <w:t>valores  2</w:t>
            </w:r>
            <w:proofErr w:type="gramEnd"/>
            <w:r w:rsidRPr="00746133">
              <w:rPr>
                <w:rFonts w:ascii="Arial" w:hAnsi="Arial" w:cs="Arial"/>
                <w:sz w:val="20"/>
                <w:szCs w:val="20"/>
              </w:rPr>
              <w:t xml:space="preserve">. Instituciones morales.  3. Norma y ley.  4. El respeto como legitimidad.   5. Principios morales.  6. Tipos </w:t>
            </w:r>
            <w:proofErr w:type="gramStart"/>
            <w:r w:rsidRPr="00746133">
              <w:rPr>
                <w:rFonts w:ascii="Arial" w:hAnsi="Arial" w:cs="Arial"/>
                <w:sz w:val="20"/>
                <w:szCs w:val="20"/>
              </w:rPr>
              <w:t>de  moral</w:t>
            </w:r>
            <w:proofErr w:type="gramEnd"/>
            <w:r w:rsidRPr="00746133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Pseudo</w:t>
            </w:r>
            <w:proofErr w:type="spellEnd"/>
            <w:r w:rsidRPr="00746133">
              <w:rPr>
                <w:rFonts w:ascii="Arial" w:hAnsi="Arial" w:cs="Arial"/>
                <w:sz w:val="20"/>
                <w:szCs w:val="20"/>
              </w:rPr>
              <w:t xml:space="preserve"> morales.  Morales empíricas.</w:t>
            </w:r>
          </w:p>
          <w:p w:rsidR="009D4C34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9D4C34" w:rsidRPr="00746133">
              <w:rPr>
                <w:rFonts w:ascii="Arial" w:hAnsi="Arial" w:cs="Arial"/>
                <w:sz w:val="20"/>
                <w:szCs w:val="20"/>
              </w:rPr>
              <w:t>Información de investigación: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1. Gobierno ideal platónico.    2. Estructuras de gobierno aristotélico.  3. Tipos de bienes según Aristóteles.   4. Desarrollo moral de Piaget y </w:t>
            </w: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Kolhberg</w:t>
            </w:r>
            <w:proofErr w:type="spellEnd"/>
            <w:r w:rsidRPr="0074613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84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Desarrollo</w:t>
            </w:r>
          </w:p>
        </w:tc>
      </w:tr>
      <w:tr w:rsidR="009D4C34" w:rsidRPr="003E14C9" w:rsidTr="00B20779">
        <w:tc>
          <w:tcPr>
            <w:tcW w:w="1809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HISTORIA</w:t>
            </w:r>
            <w:r w:rsidR="000D1FFA" w:rsidRPr="00746133">
              <w:rPr>
                <w:rFonts w:ascii="Arial" w:eastAsia="Times New Roman" w:hAnsi="Arial" w:cs="Arial"/>
                <w:color w:val="222222"/>
                <w:sz w:val="20"/>
                <w:szCs w:val="20"/>
                <w:lang w:val="es-MX" w:eastAsia="es-CL"/>
              </w:rPr>
              <w:t xml:space="preserve"> </w:t>
            </w:r>
          </w:p>
        </w:tc>
        <w:tc>
          <w:tcPr>
            <w:tcW w:w="6521" w:type="dxa"/>
          </w:tcPr>
          <w:p w:rsidR="009D4C34" w:rsidRPr="00746133" w:rsidRDefault="000D1FFA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Organización política en Chile: </w:t>
            </w:r>
          </w:p>
          <w:p w:rsidR="000D1FFA" w:rsidRPr="00746133" w:rsidRDefault="000D1FFA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Visita al congreso</w:t>
            </w:r>
          </w:p>
          <w:p w:rsidR="000D1FFA" w:rsidRPr="00746133" w:rsidRDefault="000D1FFA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Trabajo de investigación, análisis de un proyecto de ley.</w:t>
            </w:r>
          </w:p>
        </w:tc>
        <w:tc>
          <w:tcPr>
            <w:tcW w:w="1784" w:type="dxa"/>
          </w:tcPr>
          <w:p w:rsidR="000D1FFA" w:rsidRPr="00746133" w:rsidRDefault="000D1FFA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Practico</w:t>
            </w:r>
          </w:p>
          <w:p w:rsidR="009D4C34" w:rsidRPr="00746133" w:rsidRDefault="000D1FFA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Presentación oral y en grupo (max.4)</w:t>
            </w:r>
          </w:p>
        </w:tc>
      </w:tr>
      <w:tr w:rsidR="009D4C34" w:rsidRPr="003E14C9" w:rsidTr="00B20779">
        <w:tc>
          <w:tcPr>
            <w:tcW w:w="1809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BIOLOGÍA</w:t>
            </w:r>
          </w:p>
        </w:tc>
        <w:tc>
          <w:tcPr>
            <w:tcW w:w="6521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Estructuras de los ácidos nucleicos ADN y ARN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Replicación, transcripción y traducción</w:t>
            </w:r>
          </w:p>
        </w:tc>
        <w:tc>
          <w:tcPr>
            <w:tcW w:w="1784" w:type="dxa"/>
          </w:tcPr>
          <w:p w:rsidR="009D4C34" w:rsidRPr="00746133" w:rsidRDefault="00FC1EE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Exposición</w:t>
            </w:r>
          </w:p>
        </w:tc>
      </w:tr>
      <w:tr w:rsidR="009D4C34" w:rsidRPr="003E14C9" w:rsidTr="00B20779">
        <w:tc>
          <w:tcPr>
            <w:tcW w:w="1809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QUÍMICA</w:t>
            </w:r>
          </w:p>
        </w:tc>
        <w:tc>
          <w:tcPr>
            <w:tcW w:w="6521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Acido – Base</w:t>
            </w:r>
            <w:r w:rsidR="00FC7F43" w:rsidRPr="00746133">
              <w:rPr>
                <w:rFonts w:ascii="Arial" w:hAnsi="Arial" w:cs="Arial"/>
                <w:sz w:val="20"/>
                <w:szCs w:val="20"/>
              </w:rPr>
              <w:t xml:space="preserve">.   </w:t>
            </w:r>
            <w:r w:rsidRPr="00746133">
              <w:rPr>
                <w:rFonts w:ascii="Arial" w:hAnsi="Arial" w:cs="Arial"/>
                <w:sz w:val="20"/>
                <w:szCs w:val="20"/>
              </w:rPr>
              <w:t>Reacciones de transferencia de protones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pH, ácidos y bases fuertes y débiles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Poliácidos y </w:t>
            </w: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polibases</w:t>
            </w:r>
            <w:proofErr w:type="spellEnd"/>
            <w:r w:rsidRPr="00746133">
              <w:rPr>
                <w:rFonts w:ascii="Arial" w:hAnsi="Arial" w:cs="Arial"/>
                <w:sz w:val="20"/>
                <w:szCs w:val="20"/>
              </w:rPr>
              <w:t>, anfolitos. Disoluciones Amortiguadoras Buffer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Oxidación – reducción: Conceptos básicos</w:t>
            </w:r>
          </w:p>
        </w:tc>
        <w:tc>
          <w:tcPr>
            <w:tcW w:w="1784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</w:tc>
      </w:tr>
      <w:tr w:rsidR="009D4C34" w:rsidRPr="003E14C9" w:rsidTr="00B20779">
        <w:tc>
          <w:tcPr>
            <w:tcW w:w="1809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ARTES</w:t>
            </w:r>
          </w:p>
        </w:tc>
        <w:tc>
          <w:tcPr>
            <w:tcW w:w="6521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Expresiones del muralismo</w:t>
            </w:r>
            <w:r w:rsidR="00FC7F43" w:rsidRPr="00746133">
              <w:rPr>
                <w:rFonts w:ascii="Arial" w:hAnsi="Arial" w:cs="Arial"/>
                <w:sz w:val="20"/>
                <w:szCs w:val="20"/>
              </w:rPr>
              <w:t xml:space="preserve">.     </w:t>
            </w:r>
            <w:r w:rsidRPr="00746133">
              <w:rPr>
                <w:rFonts w:ascii="Arial" w:hAnsi="Arial" w:cs="Arial"/>
                <w:sz w:val="20"/>
                <w:szCs w:val="20"/>
              </w:rPr>
              <w:t>Temática: Inmigrantes en Chile.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Medio de expresión: dibujo o pintura. 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(Materiales: de libre elección según el medio de expresión, propuesto por el grupo para el proyecto visual)</w:t>
            </w:r>
          </w:p>
        </w:tc>
        <w:tc>
          <w:tcPr>
            <w:tcW w:w="1784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Práctico 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Grupal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C34" w:rsidRPr="003E14C9" w:rsidTr="00B20779">
        <w:tc>
          <w:tcPr>
            <w:tcW w:w="1809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EDUCACIÓN FÍSICA</w:t>
            </w:r>
          </w:p>
        </w:tc>
        <w:tc>
          <w:tcPr>
            <w:tcW w:w="6521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Fundamentos Técnicos y reglamento Básico del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Voleibol: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Tipos de golpes</w:t>
            </w:r>
            <w:r w:rsidR="00FC7F43" w:rsidRPr="0074613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46133">
              <w:rPr>
                <w:rFonts w:ascii="Arial" w:hAnsi="Arial" w:cs="Arial"/>
                <w:sz w:val="20"/>
                <w:szCs w:val="20"/>
              </w:rPr>
              <w:t>Saque bajo y alto</w:t>
            </w:r>
          </w:p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Posiciones, rotación</w:t>
            </w:r>
            <w:r w:rsidR="00FC7F43" w:rsidRPr="00746133">
              <w:rPr>
                <w:rFonts w:ascii="Arial" w:hAnsi="Arial" w:cs="Arial"/>
                <w:sz w:val="20"/>
                <w:szCs w:val="20"/>
              </w:rPr>
              <w:t xml:space="preserve">.   </w:t>
            </w:r>
            <w:r w:rsidRPr="00746133">
              <w:rPr>
                <w:rFonts w:ascii="Arial" w:hAnsi="Arial" w:cs="Arial"/>
                <w:sz w:val="20"/>
                <w:szCs w:val="20"/>
              </w:rPr>
              <w:t>Realidad de juego</w:t>
            </w:r>
          </w:p>
        </w:tc>
        <w:tc>
          <w:tcPr>
            <w:tcW w:w="1784" w:type="dxa"/>
          </w:tcPr>
          <w:p w:rsidR="009D4C34" w:rsidRPr="00746133" w:rsidRDefault="009D4C34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Practico</w:t>
            </w:r>
          </w:p>
        </w:tc>
      </w:tr>
      <w:tr w:rsidR="00FC7F43" w:rsidRPr="003E14C9" w:rsidTr="00B20779">
        <w:tc>
          <w:tcPr>
            <w:tcW w:w="1809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RELIGIÓN</w:t>
            </w:r>
          </w:p>
        </w:tc>
        <w:tc>
          <w:tcPr>
            <w:tcW w:w="6521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En el contexto de la unidad: 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“La educación del siglo XXI” 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Los alumnos escogen un modelo educativo y a partir, de las características de este, preparan una micro clase en la que presentarán un talento, habilidad: ejemplo, facilidad de tocar instrumentos, canto, pintura, etc.</w:t>
            </w:r>
          </w:p>
        </w:tc>
        <w:tc>
          <w:tcPr>
            <w:tcW w:w="1784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Trabajo grupal: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Presentación en clase: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Micro clase</w:t>
            </w:r>
          </w:p>
        </w:tc>
      </w:tr>
      <w:tr w:rsidR="00FC7F43" w:rsidRPr="003E14C9" w:rsidTr="00B20779">
        <w:tc>
          <w:tcPr>
            <w:tcW w:w="1809" w:type="dxa"/>
          </w:tcPr>
          <w:p w:rsidR="00FC7F4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LENGUAJE DIFERENCIADO</w:t>
            </w:r>
          </w:p>
          <w:p w:rsidR="00746133" w:rsidRDefault="0074613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46133" w:rsidRDefault="0074613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46133" w:rsidRDefault="0074613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46133" w:rsidRPr="00746133" w:rsidRDefault="0074613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1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lastRenderedPageBreak/>
              <w:t xml:space="preserve">Ensayo Tengo miedo torero (Pedro </w:t>
            </w: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Lemebel</w:t>
            </w:r>
            <w:proofErr w:type="spellEnd"/>
            <w:r w:rsidRPr="0074613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84" w:type="dxa"/>
          </w:tcPr>
          <w:p w:rsidR="00FC7F4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Rúbrica</w:t>
            </w:r>
          </w:p>
          <w:p w:rsidR="00746133" w:rsidRDefault="0074613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46133" w:rsidRDefault="0074613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46133" w:rsidRPr="00746133" w:rsidRDefault="0074613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7F43" w:rsidRPr="003E14C9" w:rsidTr="00B20779">
        <w:tc>
          <w:tcPr>
            <w:tcW w:w="1809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lastRenderedPageBreak/>
              <w:t>HISTORIA DIFERENCIADO</w:t>
            </w:r>
          </w:p>
        </w:tc>
        <w:tc>
          <w:tcPr>
            <w:tcW w:w="6521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Eje de Geografía: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Localización político administrativa de Europa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Localización de la geografía física de Europa.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Eje de Ciencias Sociales: Urbanismo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El Fenómeno Urbano: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Definición y Clasificación de </w:t>
            </w:r>
            <w:proofErr w:type="gramStart"/>
            <w:r w:rsidRPr="00746133">
              <w:rPr>
                <w:rFonts w:ascii="Arial" w:hAnsi="Arial" w:cs="Arial"/>
                <w:sz w:val="20"/>
                <w:szCs w:val="20"/>
              </w:rPr>
              <w:t>Ciudades  en</w:t>
            </w:r>
            <w:proofErr w:type="gramEnd"/>
            <w:r w:rsidRPr="00746133">
              <w:rPr>
                <w:rFonts w:ascii="Arial" w:hAnsi="Arial" w:cs="Arial"/>
                <w:sz w:val="20"/>
                <w:szCs w:val="20"/>
              </w:rPr>
              <w:t xml:space="preserve"> Chile y el Mundo.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Tamaño: Ciudad, Metrópolis, Megalópolis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Función: Académica, Comercial, Minera, Portuaria.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Conceptos Estructurantes: Conurbación, </w:t>
            </w: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Rururbano</w:t>
            </w:r>
            <w:proofErr w:type="spellEnd"/>
            <w:r w:rsidRPr="00746133">
              <w:rPr>
                <w:rFonts w:ascii="Arial" w:hAnsi="Arial" w:cs="Arial"/>
                <w:sz w:val="20"/>
                <w:szCs w:val="20"/>
              </w:rPr>
              <w:t>, Suburbio Satélite y Dormitorio; Habitad disperso y concentrado; Emplazamiento y Plano.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Tipos de Planos: </w:t>
            </w:r>
            <w:proofErr w:type="spellStart"/>
            <w:r w:rsidRPr="00746133">
              <w:rPr>
                <w:rFonts w:ascii="Arial" w:hAnsi="Arial" w:cs="Arial"/>
                <w:sz w:val="20"/>
                <w:szCs w:val="20"/>
              </w:rPr>
              <w:t>Radioconcéntrico</w:t>
            </w:r>
            <w:proofErr w:type="spellEnd"/>
            <w:r w:rsidRPr="00746133">
              <w:rPr>
                <w:rFonts w:ascii="Arial" w:hAnsi="Arial" w:cs="Arial"/>
                <w:sz w:val="20"/>
                <w:szCs w:val="20"/>
              </w:rPr>
              <w:t>, Ortogonal, Lineal e Irregular.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Análisis de Noticias: Problemas de Las Grandes Ciudades: contaminación, desplazamiento, Centros Inmobiliarios y delincuencia.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Eje de Historia: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 xml:space="preserve">Ciudades del mundo antiguo: Atenas, Roma, Alejandría. </w:t>
            </w:r>
          </w:p>
        </w:tc>
        <w:tc>
          <w:tcPr>
            <w:tcW w:w="1784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Alternativa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Análisis de Fuentes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Mapa de Europa</w:t>
            </w:r>
          </w:p>
        </w:tc>
      </w:tr>
      <w:tr w:rsidR="00FC7F43" w:rsidRPr="003E14C9" w:rsidTr="00B20779">
        <w:tc>
          <w:tcPr>
            <w:tcW w:w="1809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ARGUMENTACIÓN</w:t>
            </w:r>
          </w:p>
        </w:tc>
        <w:tc>
          <w:tcPr>
            <w:tcW w:w="6521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Discurso.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Litigio.</w:t>
            </w:r>
          </w:p>
        </w:tc>
        <w:tc>
          <w:tcPr>
            <w:tcW w:w="1784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Desarrollo de juicios a personajes históricos. (Personificación)</w:t>
            </w:r>
          </w:p>
        </w:tc>
      </w:tr>
      <w:tr w:rsidR="00FC7F43" w:rsidRPr="003E14C9" w:rsidTr="00B20779">
        <w:tc>
          <w:tcPr>
            <w:tcW w:w="1809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BIOLOGÍA DIFERENCIADO</w:t>
            </w:r>
          </w:p>
        </w:tc>
        <w:tc>
          <w:tcPr>
            <w:tcW w:w="6521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Investigación científica en biología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Construcción de investigación científica final</w:t>
            </w:r>
          </w:p>
        </w:tc>
        <w:tc>
          <w:tcPr>
            <w:tcW w:w="1784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Proceso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(Investigación)</w:t>
            </w:r>
          </w:p>
        </w:tc>
      </w:tr>
      <w:tr w:rsidR="00FC7F43" w:rsidRPr="003E14C9" w:rsidTr="00B20779">
        <w:tc>
          <w:tcPr>
            <w:tcW w:w="1809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QUÍMICA DIFERENCIADO</w:t>
            </w:r>
          </w:p>
        </w:tc>
        <w:tc>
          <w:tcPr>
            <w:tcW w:w="6521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Farmacología básica, conceptos fundamentales</w:t>
            </w:r>
          </w:p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Drogas, sustancias químicas y su efecto en la salud humana</w:t>
            </w:r>
          </w:p>
        </w:tc>
        <w:tc>
          <w:tcPr>
            <w:tcW w:w="1784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</w:tc>
      </w:tr>
      <w:tr w:rsidR="00FC7F43" w:rsidRPr="003E14C9" w:rsidTr="00B20779">
        <w:tc>
          <w:tcPr>
            <w:tcW w:w="1809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MATEMÁTICA DIFERENCIADO</w:t>
            </w:r>
          </w:p>
        </w:tc>
        <w:tc>
          <w:tcPr>
            <w:tcW w:w="6521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Procesos Infinitos: Fractales, iteraciones, Sucesiones, Progresión aritmética, Progresión geométrica, Sumatorias.</w:t>
            </w:r>
          </w:p>
        </w:tc>
        <w:tc>
          <w:tcPr>
            <w:tcW w:w="1784" w:type="dxa"/>
          </w:tcPr>
          <w:p w:rsidR="00FC7F43" w:rsidRPr="00746133" w:rsidRDefault="00FC7F43" w:rsidP="0074613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46133">
              <w:rPr>
                <w:rFonts w:ascii="Arial" w:hAnsi="Arial" w:cs="Arial"/>
                <w:sz w:val="20"/>
                <w:szCs w:val="20"/>
              </w:rPr>
              <w:t>Desarrollo</w:t>
            </w:r>
          </w:p>
        </w:tc>
      </w:tr>
    </w:tbl>
    <w:p w:rsidR="000737A1" w:rsidRDefault="000737A1" w:rsidP="00E37017"/>
    <w:p w:rsidR="005339E3" w:rsidRDefault="005339E3" w:rsidP="00E37017"/>
    <w:p w:rsidR="005339E3" w:rsidRDefault="005339E3" w:rsidP="00E37017"/>
    <w:p w:rsidR="005339E3" w:rsidRDefault="005339E3" w:rsidP="00E37017"/>
    <w:p w:rsidR="005339E3" w:rsidRDefault="005339E3" w:rsidP="00E37017"/>
    <w:p w:rsidR="005339E3" w:rsidRDefault="005339E3" w:rsidP="00E37017"/>
    <w:p w:rsidR="005339E3" w:rsidRDefault="005339E3" w:rsidP="00E37017"/>
    <w:p w:rsidR="005339E3" w:rsidRDefault="005339E3" w:rsidP="00E37017">
      <w:bookmarkStart w:id="0" w:name="_GoBack"/>
      <w:bookmarkEnd w:id="0"/>
    </w:p>
    <w:p w:rsidR="005339E3" w:rsidRDefault="005339E3" w:rsidP="00E37017"/>
    <w:p w:rsidR="005339E3" w:rsidRDefault="005339E3" w:rsidP="00E37017"/>
    <w:p w:rsidR="005339E3" w:rsidRDefault="005339E3" w:rsidP="00E37017"/>
    <w:p w:rsidR="005339E3" w:rsidRDefault="005339E3" w:rsidP="00E37017"/>
    <w:p w:rsidR="005339E3" w:rsidRDefault="005339E3" w:rsidP="00E37017"/>
    <w:sectPr w:rsidR="005339E3" w:rsidSect="001E2E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7E3" w:rsidRDefault="00D707E3">
      <w:pPr>
        <w:spacing w:after="0" w:line="240" w:lineRule="auto"/>
      </w:pPr>
      <w:r>
        <w:separator/>
      </w:r>
    </w:p>
  </w:endnote>
  <w:endnote w:type="continuationSeparator" w:id="0">
    <w:p w:rsidR="00D707E3" w:rsidRDefault="00D70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779" w:rsidRDefault="00B207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779" w:rsidRDefault="00B2077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779" w:rsidRDefault="00B207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7E3" w:rsidRDefault="00D707E3">
      <w:pPr>
        <w:spacing w:after="0" w:line="240" w:lineRule="auto"/>
      </w:pPr>
      <w:r>
        <w:separator/>
      </w:r>
    </w:p>
  </w:footnote>
  <w:footnote w:type="continuationSeparator" w:id="0">
    <w:p w:rsidR="00D707E3" w:rsidRDefault="00D70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779" w:rsidRDefault="00B20779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650454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Default="00B20779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650455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0" b="285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60C" w:rsidRDefault="0048786E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ional Bosques de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Julia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.</w:t>
                          </w:r>
                          <w:proofErr w:type="gramEnd"/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Mihi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Ut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48786E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ional Bosques de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Julia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>.</w:t>
                    </w:r>
                    <w:proofErr w:type="gramEnd"/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Mihi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Ut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444BC4">
      <w:rPr>
        <w:noProof/>
        <w:lang w:eastAsia="es-CL"/>
      </w:rPr>
      <w:object w:dxaOrig="1440" w:dyaOrig="1440">
        <v:shape id="_x0000_s2049" type="#_x0000_t75" style="position:absolute;margin-left:18.6pt;margin-top:-20.3pt;width:48pt;height:37.35pt;z-index:-251658240;mso-position-horizontal-relative:text;mso-position-vertical-relative:text">
          <v:imagedata r:id="rId2" o:title=""/>
        </v:shape>
        <o:OLEObject Type="Embed" ProgID="PBrush" ShapeID="_x0000_s2049" DrawAspect="Content" ObjectID="_1590215466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779" w:rsidRDefault="00B20779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650453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E729D7"/>
    <w:multiLevelType w:val="hybridMultilevel"/>
    <w:tmpl w:val="AAD4FE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7199B"/>
    <w:multiLevelType w:val="hybridMultilevel"/>
    <w:tmpl w:val="0CE4C8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83386"/>
    <w:multiLevelType w:val="hybridMultilevel"/>
    <w:tmpl w:val="BC5CA7D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067A91"/>
    <w:rsid w:val="000737A1"/>
    <w:rsid w:val="000D1FFA"/>
    <w:rsid w:val="000D4977"/>
    <w:rsid w:val="001108DA"/>
    <w:rsid w:val="00147733"/>
    <w:rsid w:val="00157A7B"/>
    <w:rsid w:val="00166F22"/>
    <w:rsid w:val="001E2EC7"/>
    <w:rsid w:val="001F0DF0"/>
    <w:rsid w:val="001F3904"/>
    <w:rsid w:val="0022039C"/>
    <w:rsid w:val="00224DAE"/>
    <w:rsid w:val="0029321A"/>
    <w:rsid w:val="002C1DAB"/>
    <w:rsid w:val="0038511E"/>
    <w:rsid w:val="0041097A"/>
    <w:rsid w:val="00420F6F"/>
    <w:rsid w:val="00444BC4"/>
    <w:rsid w:val="0048786E"/>
    <w:rsid w:val="004913B8"/>
    <w:rsid w:val="004A4047"/>
    <w:rsid w:val="004F7C6E"/>
    <w:rsid w:val="00532D15"/>
    <w:rsid w:val="005339E3"/>
    <w:rsid w:val="00540307"/>
    <w:rsid w:val="005B7AC9"/>
    <w:rsid w:val="005E791F"/>
    <w:rsid w:val="006D125A"/>
    <w:rsid w:val="006F22F5"/>
    <w:rsid w:val="00733799"/>
    <w:rsid w:val="00746133"/>
    <w:rsid w:val="0078313B"/>
    <w:rsid w:val="007C0135"/>
    <w:rsid w:val="008374FC"/>
    <w:rsid w:val="00895CF2"/>
    <w:rsid w:val="00897766"/>
    <w:rsid w:val="0092772E"/>
    <w:rsid w:val="009D4C34"/>
    <w:rsid w:val="00A8656F"/>
    <w:rsid w:val="00AA03B0"/>
    <w:rsid w:val="00B20779"/>
    <w:rsid w:val="00B432B8"/>
    <w:rsid w:val="00B51752"/>
    <w:rsid w:val="00BC3F2B"/>
    <w:rsid w:val="00BE6EB3"/>
    <w:rsid w:val="00C14C4B"/>
    <w:rsid w:val="00C2281D"/>
    <w:rsid w:val="00C53D0C"/>
    <w:rsid w:val="00C670E4"/>
    <w:rsid w:val="00C8543E"/>
    <w:rsid w:val="00CC7BFA"/>
    <w:rsid w:val="00CD280F"/>
    <w:rsid w:val="00D10B05"/>
    <w:rsid w:val="00D44852"/>
    <w:rsid w:val="00D707E3"/>
    <w:rsid w:val="00D850FE"/>
    <w:rsid w:val="00D94333"/>
    <w:rsid w:val="00E02280"/>
    <w:rsid w:val="00E05E13"/>
    <w:rsid w:val="00E37017"/>
    <w:rsid w:val="00E60E25"/>
    <w:rsid w:val="00E6360C"/>
    <w:rsid w:val="00E739A3"/>
    <w:rsid w:val="00F74056"/>
    <w:rsid w:val="00F85880"/>
    <w:rsid w:val="00FC08DC"/>
    <w:rsid w:val="00FC1EE3"/>
    <w:rsid w:val="00FC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5:docId w15:val="{BF606A1A-CBE7-4A3D-A990-9BDA5EC8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878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8786E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532D15"/>
    <w:pPr>
      <w:spacing w:after="160" w:line="259" w:lineRule="auto"/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B2077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2015-06-08T13:18:00Z</cp:lastPrinted>
  <dcterms:created xsi:type="dcterms:W3CDTF">2018-06-11T13:45:00Z</dcterms:created>
  <dcterms:modified xsi:type="dcterms:W3CDTF">2018-06-11T13:45:00Z</dcterms:modified>
</cp:coreProperties>
</file>