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969AD" w14:textId="77777777"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14:paraId="53780D1B" w14:textId="77777777"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14:paraId="3F9B9701" w14:textId="77777777" w:rsidR="00DE3993" w:rsidRDefault="00E51FE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CURSO: 2°MB</w:t>
      </w:r>
    </w:p>
    <w:p w14:paraId="4EFCE52B" w14:textId="77777777" w:rsidR="00DE3993" w:rsidRDefault="00DE399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56F07A5C" w14:textId="77777777" w:rsidR="00E739A3" w:rsidRDefault="00E51FE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PROFESOR: GONZALO CANTUARIAS FUICA</w:t>
      </w:r>
    </w:p>
    <w:tbl>
      <w:tblPr>
        <w:tblStyle w:val="Tablaconcuadrcula4-nfasis6"/>
        <w:tblW w:w="0" w:type="auto"/>
        <w:tblLook w:val="0620" w:firstRow="1" w:lastRow="0" w:firstColumn="0" w:lastColumn="0" w:noHBand="1" w:noVBand="1"/>
      </w:tblPr>
      <w:tblGrid>
        <w:gridCol w:w="1986"/>
        <w:gridCol w:w="2015"/>
        <w:gridCol w:w="1986"/>
        <w:gridCol w:w="1968"/>
        <w:gridCol w:w="2009"/>
      </w:tblGrid>
      <w:tr w:rsidR="00C83B54" w:rsidRPr="00C83B54" w14:paraId="49780B98" w14:textId="77777777" w:rsidTr="009F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9" w:type="dxa"/>
          </w:tcPr>
          <w:p w14:paraId="62931029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3B54">
              <w:rPr>
                <w:rFonts w:ascii="Arial" w:hAnsi="Arial" w:cs="Arial"/>
                <w:sz w:val="20"/>
                <w:szCs w:val="20"/>
              </w:rPr>
              <w:t xml:space="preserve">Lunes </w:t>
            </w:r>
          </w:p>
        </w:tc>
        <w:tc>
          <w:tcPr>
            <w:tcW w:w="2159" w:type="dxa"/>
          </w:tcPr>
          <w:p w14:paraId="3EDFCE96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3B54">
              <w:rPr>
                <w:rFonts w:ascii="Arial" w:hAnsi="Arial" w:cs="Arial"/>
                <w:sz w:val="20"/>
                <w:szCs w:val="20"/>
              </w:rPr>
              <w:t xml:space="preserve">Martes </w:t>
            </w:r>
          </w:p>
        </w:tc>
        <w:tc>
          <w:tcPr>
            <w:tcW w:w="2158" w:type="dxa"/>
          </w:tcPr>
          <w:p w14:paraId="2B05143B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3B54">
              <w:rPr>
                <w:rFonts w:ascii="Arial" w:hAnsi="Arial" w:cs="Arial"/>
                <w:sz w:val="20"/>
                <w:szCs w:val="20"/>
              </w:rPr>
              <w:t xml:space="preserve">Miércoles </w:t>
            </w:r>
          </w:p>
        </w:tc>
        <w:tc>
          <w:tcPr>
            <w:tcW w:w="2158" w:type="dxa"/>
          </w:tcPr>
          <w:p w14:paraId="7CE5D6B3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3B54">
              <w:rPr>
                <w:rFonts w:ascii="Arial" w:hAnsi="Arial" w:cs="Arial"/>
                <w:sz w:val="20"/>
                <w:szCs w:val="20"/>
              </w:rPr>
              <w:t xml:space="preserve">Jueves </w:t>
            </w:r>
          </w:p>
        </w:tc>
        <w:tc>
          <w:tcPr>
            <w:tcW w:w="2158" w:type="dxa"/>
          </w:tcPr>
          <w:p w14:paraId="186A84DF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3B54">
              <w:rPr>
                <w:rFonts w:ascii="Arial" w:hAnsi="Arial" w:cs="Arial"/>
                <w:sz w:val="20"/>
                <w:szCs w:val="20"/>
              </w:rPr>
              <w:t xml:space="preserve">Viernes </w:t>
            </w:r>
          </w:p>
        </w:tc>
      </w:tr>
      <w:tr w:rsidR="00C83B54" w:rsidRPr="00C83B54" w14:paraId="7A7BEF57" w14:textId="77777777" w:rsidTr="009F3C7E">
        <w:tc>
          <w:tcPr>
            <w:tcW w:w="2159" w:type="dxa"/>
          </w:tcPr>
          <w:p w14:paraId="1D61A2FB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9" w:type="dxa"/>
          </w:tcPr>
          <w:p w14:paraId="45B64C14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7D916D62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4F1E4BCD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584ED369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6311381D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26A289A0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448697D7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3B54" w:rsidRPr="00C83B54" w14:paraId="64B75055" w14:textId="77777777" w:rsidTr="009F3C7E">
        <w:tc>
          <w:tcPr>
            <w:tcW w:w="2159" w:type="dxa"/>
          </w:tcPr>
          <w:p w14:paraId="7F99CD72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  <w:p w14:paraId="4A6B7D88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BBB2A2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83B54">
              <w:rPr>
                <w:rFonts w:ascii="Arial" w:hAnsi="Arial" w:cs="Arial"/>
                <w:b/>
                <w:sz w:val="20"/>
                <w:szCs w:val="20"/>
              </w:rPr>
              <w:t>Efi</w:t>
            </w:r>
            <w:proofErr w:type="spellEnd"/>
            <w:r w:rsidRPr="00C83B54">
              <w:rPr>
                <w:rFonts w:ascii="Arial" w:hAnsi="Arial" w:cs="Arial"/>
                <w:b/>
                <w:sz w:val="20"/>
                <w:szCs w:val="20"/>
              </w:rPr>
              <w:t xml:space="preserve"> (proceso)</w:t>
            </w:r>
          </w:p>
        </w:tc>
        <w:tc>
          <w:tcPr>
            <w:tcW w:w="2159" w:type="dxa"/>
          </w:tcPr>
          <w:p w14:paraId="73C0BDBA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443B7059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Matemática</w:t>
            </w:r>
          </w:p>
        </w:tc>
        <w:tc>
          <w:tcPr>
            <w:tcW w:w="2158" w:type="dxa"/>
          </w:tcPr>
          <w:p w14:paraId="3751CFD6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589F25D9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 xml:space="preserve">Ciencias </w:t>
            </w:r>
          </w:p>
          <w:p w14:paraId="6C7BDF41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 xml:space="preserve">Música </w:t>
            </w:r>
            <w:r>
              <w:rPr>
                <w:rFonts w:ascii="Arial" w:hAnsi="Arial" w:cs="Arial"/>
                <w:b/>
                <w:sz w:val="20"/>
                <w:szCs w:val="20"/>
              </w:rPr>
              <w:t>(proceso)</w:t>
            </w:r>
          </w:p>
          <w:p w14:paraId="6730B041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51E6A054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  <w:p w14:paraId="17A193E1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Arte (Entrega</w:t>
            </w:r>
            <w:r w:rsidR="00865461">
              <w:rPr>
                <w:rFonts w:ascii="Arial" w:hAnsi="Arial" w:cs="Arial"/>
                <w:b/>
                <w:sz w:val="20"/>
                <w:szCs w:val="20"/>
              </w:rPr>
              <w:t xml:space="preserve"> parcial</w:t>
            </w:r>
            <w:r w:rsidRPr="00C83B54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158" w:type="dxa"/>
          </w:tcPr>
          <w:p w14:paraId="2CB2DEA7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6514842F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 xml:space="preserve">Historia </w:t>
            </w:r>
          </w:p>
          <w:p w14:paraId="5F1FDEE8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Tecnología (entrega)</w:t>
            </w:r>
          </w:p>
        </w:tc>
      </w:tr>
      <w:tr w:rsidR="00C83B54" w:rsidRPr="00C83B54" w14:paraId="68F2637A" w14:textId="77777777" w:rsidTr="009F3C7E">
        <w:tc>
          <w:tcPr>
            <w:tcW w:w="2159" w:type="dxa"/>
          </w:tcPr>
          <w:p w14:paraId="6791B5DA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5BFA5864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1DD942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9" w:type="dxa"/>
          </w:tcPr>
          <w:p w14:paraId="4A248627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763B6373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 xml:space="preserve">Inglés </w:t>
            </w:r>
          </w:p>
          <w:p w14:paraId="5F633873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7C796F69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59B414F7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83B54">
              <w:rPr>
                <w:rFonts w:ascii="Arial" w:hAnsi="Arial" w:cs="Arial"/>
                <w:b/>
                <w:sz w:val="20"/>
                <w:szCs w:val="20"/>
              </w:rPr>
              <w:t xml:space="preserve">Lenguaje </w:t>
            </w:r>
          </w:p>
        </w:tc>
        <w:tc>
          <w:tcPr>
            <w:tcW w:w="2158" w:type="dxa"/>
          </w:tcPr>
          <w:p w14:paraId="6C953174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3297144C" w14:textId="77777777" w:rsidR="00C83B54" w:rsidRPr="00C83B54" w:rsidRDefault="00C83B54" w:rsidP="00C83B5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5DF1E2E" w14:textId="77777777"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6"/>
        <w:tblW w:w="0" w:type="auto"/>
        <w:tblLook w:val="0620" w:firstRow="1" w:lastRow="0" w:firstColumn="0" w:lastColumn="0" w:noHBand="1" w:noVBand="1"/>
      </w:tblPr>
      <w:tblGrid>
        <w:gridCol w:w="1413"/>
        <w:gridCol w:w="6608"/>
        <w:gridCol w:w="1887"/>
      </w:tblGrid>
      <w:tr w:rsidR="00E739A3" w:rsidRPr="00C928CE" w14:paraId="2C4FB5E5" w14:textId="77777777" w:rsidTr="009F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413" w:type="dxa"/>
          </w:tcPr>
          <w:p w14:paraId="4B95A2E7" w14:textId="77777777" w:rsidR="00E739A3" w:rsidRPr="00C928CE" w:rsidRDefault="00E739A3" w:rsidP="00911D59">
            <w:pPr>
              <w:pStyle w:val="Sinespaciad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Asignatura</w:t>
            </w:r>
          </w:p>
        </w:tc>
        <w:tc>
          <w:tcPr>
            <w:tcW w:w="6608" w:type="dxa"/>
          </w:tcPr>
          <w:p w14:paraId="469749BD" w14:textId="77777777" w:rsidR="00E739A3" w:rsidRPr="00C928CE" w:rsidRDefault="00E739A3" w:rsidP="00911D59">
            <w:pPr>
              <w:pStyle w:val="Sinespaciad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Temario</w:t>
            </w:r>
          </w:p>
        </w:tc>
        <w:tc>
          <w:tcPr>
            <w:tcW w:w="1887" w:type="dxa"/>
          </w:tcPr>
          <w:p w14:paraId="34F4BEFD" w14:textId="77777777" w:rsidR="00E739A3" w:rsidRPr="00C928CE" w:rsidRDefault="00E739A3" w:rsidP="00911D59">
            <w:pPr>
              <w:pStyle w:val="Sinespaciad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Modalidad</w:t>
            </w:r>
          </w:p>
        </w:tc>
      </w:tr>
      <w:tr w:rsidR="00E51FE9" w:rsidRPr="00C928CE" w14:paraId="6A07798C" w14:textId="77777777" w:rsidTr="009F3C7E">
        <w:trPr>
          <w:trHeight w:val="458"/>
        </w:trPr>
        <w:tc>
          <w:tcPr>
            <w:tcW w:w="1413" w:type="dxa"/>
          </w:tcPr>
          <w:p w14:paraId="0901DEB2" w14:textId="77777777" w:rsidR="00E51FE9" w:rsidRPr="00C928CE" w:rsidRDefault="00E51FE9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Lenguaje</w:t>
            </w:r>
          </w:p>
        </w:tc>
        <w:tc>
          <w:tcPr>
            <w:tcW w:w="6608" w:type="dxa"/>
          </w:tcPr>
          <w:p w14:paraId="27C9179A" w14:textId="77777777" w:rsidR="00E51FE9" w:rsidRPr="00C928CE" w:rsidRDefault="00E51FE9" w:rsidP="00911D59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MMC y argumentación: Creación de un producto publicitario.</w:t>
            </w:r>
          </w:p>
        </w:tc>
        <w:tc>
          <w:tcPr>
            <w:tcW w:w="1887" w:type="dxa"/>
          </w:tcPr>
          <w:p w14:paraId="689B269D" w14:textId="77777777" w:rsidR="00E51FE9" w:rsidRPr="00C928CE" w:rsidRDefault="00E51FE9" w:rsidP="00911D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Rúbrica para video</w:t>
            </w:r>
          </w:p>
          <w:p w14:paraId="232553AB" w14:textId="77777777" w:rsidR="00E51FE9" w:rsidRPr="00C928CE" w:rsidRDefault="00E51FE9" w:rsidP="00911D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(Proceso)</w:t>
            </w:r>
          </w:p>
        </w:tc>
      </w:tr>
      <w:tr w:rsidR="005C54A0" w:rsidRPr="00C928CE" w14:paraId="0E06FE09" w14:textId="77777777" w:rsidTr="009F3C7E">
        <w:trPr>
          <w:trHeight w:val="458"/>
        </w:trPr>
        <w:tc>
          <w:tcPr>
            <w:tcW w:w="1413" w:type="dxa"/>
          </w:tcPr>
          <w:p w14:paraId="3BCED311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Inglés</w:t>
            </w:r>
          </w:p>
        </w:tc>
        <w:tc>
          <w:tcPr>
            <w:tcW w:w="6608" w:type="dxa"/>
          </w:tcPr>
          <w:p w14:paraId="0883F98A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C928CE">
              <w:rPr>
                <w:rFonts w:ascii="Arial" w:hAnsi="Arial" w:cs="Arial"/>
                <w:b/>
                <w:lang w:val="en-US"/>
              </w:rPr>
              <w:t xml:space="preserve">Grammar: </w:t>
            </w:r>
            <w:r w:rsidRPr="00C928CE">
              <w:rPr>
                <w:rFonts w:ascii="Arial" w:hAnsi="Arial" w:cs="Arial"/>
                <w:lang w:val="en-US"/>
              </w:rPr>
              <w:t>Present perfect (affirmative, negative, and questions), been/gone, ever/never, present perfect/simple past, just/already/yet, for/since.</w:t>
            </w:r>
          </w:p>
          <w:p w14:paraId="4A08C5C0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C928CE">
              <w:rPr>
                <w:rFonts w:ascii="Arial" w:hAnsi="Arial" w:cs="Arial"/>
                <w:b/>
                <w:lang w:val="en-US"/>
              </w:rPr>
              <w:t xml:space="preserve">Vocabulary: </w:t>
            </w:r>
            <w:r w:rsidRPr="00C928CE">
              <w:rPr>
                <w:rFonts w:ascii="Arial" w:hAnsi="Arial" w:cs="Arial"/>
                <w:lang w:val="en-US"/>
              </w:rPr>
              <w:t>Experiences, internet activities, numbers.</w:t>
            </w:r>
          </w:p>
        </w:tc>
        <w:tc>
          <w:tcPr>
            <w:tcW w:w="1887" w:type="dxa"/>
          </w:tcPr>
          <w:p w14:paraId="4D972D71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3BB727F6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C928CE">
              <w:rPr>
                <w:rFonts w:ascii="Arial" w:hAnsi="Arial" w:cs="Arial"/>
                <w:b/>
              </w:rPr>
              <w:t>Escrita</w:t>
            </w:r>
          </w:p>
          <w:p w14:paraId="7C84CF05" w14:textId="77777777" w:rsidR="005C54A0" w:rsidRPr="00C928CE" w:rsidRDefault="005C54A0" w:rsidP="00911D59">
            <w:pPr>
              <w:pStyle w:val="Sinespaciad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C54A0" w:rsidRPr="00C928CE" w14:paraId="41B52B99" w14:textId="77777777" w:rsidTr="009F3C7E">
        <w:trPr>
          <w:trHeight w:val="458"/>
        </w:trPr>
        <w:tc>
          <w:tcPr>
            <w:tcW w:w="1413" w:type="dxa"/>
          </w:tcPr>
          <w:p w14:paraId="3D4C65A1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Matemática</w:t>
            </w:r>
          </w:p>
        </w:tc>
        <w:tc>
          <w:tcPr>
            <w:tcW w:w="6608" w:type="dxa"/>
          </w:tcPr>
          <w:p w14:paraId="36E39A78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 xml:space="preserve">-Potencias </w:t>
            </w:r>
          </w:p>
          <w:p w14:paraId="54A9C449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 xml:space="preserve">-Raíces </w:t>
            </w:r>
          </w:p>
          <w:p w14:paraId="0FDC046E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-Logaritmos</w:t>
            </w:r>
          </w:p>
          <w:p w14:paraId="06A2B69F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-Área y volumen de la esfera</w:t>
            </w:r>
          </w:p>
          <w:p w14:paraId="2B44B041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-Ecuación cuadrática</w:t>
            </w:r>
          </w:p>
        </w:tc>
        <w:tc>
          <w:tcPr>
            <w:tcW w:w="1887" w:type="dxa"/>
          </w:tcPr>
          <w:p w14:paraId="052A73D3" w14:textId="77777777" w:rsidR="005C54A0" w:rsidRPr="00C928CE" w:rsidRDefault="005C54A0" w:rsidP="00911D59">
            <w:pPr>
              <w:pStyle w:val="Sinespaciad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Selección múltiple</w:t>
            </w:r>
          </w:p>
          <w:p w14:paraId="48AA20B2" w14:textId="77777777" w:rsidR="005C54A0" w:rsidRPr="00C928CE" w:rsidRDefault="005C54A0" w:rsidP="00911D59">
            <w:pPr>
              <w:pStyle w:val="Sinespaciad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Desarrollo</w:t>
            </w:r>
          </w:p>
        </w:tc>
      </w:tr>
      <w:tr w:rsidR="005C54A0" w:rsidRPr="00C928CE" w14:paraId="7E5813C1" w14:textId="77777777" w:rsidTr="009F3C7E">
        <w:trPr>
          <w:trHeight w:val="458"/>
        </w:trPr>
        <w:tc>
          <w:tcPr>
            <w:tcW w:w="1413" w:type="dxa"/>
          </w:tcPr>
          <w:p w14:paraId="5E566BBD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Historia</w:t>
            </w:r>
          </w:p>
        </w:tc>
        <w:tc>
          <w:tcPr>
            <w:tcW w:w="6608" w:type="dxa"/>
          </w:tcPr>
          <w:p w14:paraId="347025BA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lang w:eastAsia="es-CL"/>
              </w:rPr>
            </w:pPr>
            <w:r w:rsidRPr="00C928CE">
              <w:rPr>
                <w:rFonts w:ascii="Arial" w:eastAsia="Times New Roman" w:hAnsi="Arial" w:cs="Arial"/>
                <w:color w:val="222222"/>
                <w:lang w:eastAsia="es-CL"/>
              </w:rPr>
              <w:t xml:space="preserve">Sistemas totalitarios </w:t>
            </w:r>
          </w:p>
          <w:p w14:paraId="4D6411E8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lang w:eastAsia="es-CL"/>
              </w:rPr>
            </w:pPr>
            <w:r w:rsidRPr="00C928CE">
              <w:rPr>
                <w:rFonts w:ascii="Arial" w:eastAsia="Times New Roman" w:hAnsi="Arial" w:cs="Arial"/>
                <w:color w:val="222222"/>
                <w:lang w:eastAsia="es-CL"/>
              </w:rPr>
              <w:t>Segunda guerra mundial</w:t>
            </w:r>
          </w:p>
          <w:p w14:paraId="130FDA1C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lang w:eastAsia="es-CL"/>
              </w:rPr>
            </w:pPr>
            <w:r w:rsidRPr="00C928CE">
              <w:rPr>
                <w:rFonts w:ascii="Arial" w:eastAsia="Times New Roman" w:hAnsi="Arial" w:cs="Arial"/>
                <w:color w:val="222222"/>
                <w:lang w:eastAsia="es-CL"/>
              </w:rPr>
              <w:t>Chile  desde 1925 a 1950</w:t>
            </w:r>
          </w:p>
        </w:tc>
        <w:tc>
          <w:tcPr>
            <w:tcW w:w="1887" w:type="dxa"/>
          </w:tcPr>
          <w:p w14:paraId="622F1C11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lang w:eastAsia="es-CL"/>
              </w:rPr>
            </w:pPr>
            <w:r w:rsidRPr="00C928CE">
              <w:rPr>
                <w:rFonts w:ascii="Arial" w:eastAsia="Times New Roman" w:hAnsi="Arial" w:cs="Arial"/>
                <w:color w:val="222222"/>
                <w:lang w:eastAsia="es-CL"/>
              </w:rPr>
              <w:t>Escrita</w:t>
            </w:r>
          </w:p>
          <w:p w14:paraId="4454A559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lang w:eastAsia="es-CL"/>
              </w:rPr>
            </w:pPr>
            <w:r w:rsidRPr="00C928CE">
              <w:rPr>
                <w:rFonts w:ascii="Arial" w:eastAsia="Times New Roman" w:hAnsi="Arial" w:cs="Arial"/>
                <w:color w:val="222222"/>
                <w:lang w:eastAsia="es-CL"/>
              </w:rPr>
              <w:t>multi- ítem-</w:t>
            </w:r>
          </w:p>
        </w:tc>
      </w:tr>
      <w:tr w:rsidR="005C54A0" w:rsidRPr="00C928CE" w14:paraId="62EFEA75" w14:textId="77777777" w:rsidTr="009F3C7E">
        <w:trPr>
          <w:trHeight w:val="458"/>
        </w:trPr>
        <w:tc>
          <w:tcPr>
            <w:tcW w:w="1413" w:type="dxa"/>
          </w:tcPr>
          <w:p w14:paraId="13FADDCF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Biología</w:t>
            </w:r>
          </w:p>
        </w:tc>
        <w:tc>
          <w:tcPr>
            <w:tcW w:w="6608" w:type="dxa"/>
          </w:tcPr>
          <w:p w14:paraId="1A1C0A12" w14:textId="77777777" w:rsidR="005C54A0" w:rsidRPr="00C928CE" w:rsidRDefault="005C54A0" w:rsidP="00911D59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Sistema nervioso: funcionamiento del sistema nervioso, células nerviosas, comunicación nerviosa (tipos de sinapsis), cuidados del sistema nervioso (traumatismos, drogas y sus consecuencias).</w:t>
            </w:r>
          </w:p>
        </w:tc>
        <w:tc>
          <w:tcPr>
            <w:tcW w:w="1887" w:type="dxa"/>
          </w:tcPr>
          <w:p w14:paraId="40BB0D09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Selección Múltiple</w:t>
            </w:r>
          </w:p>
        </w:tc>
      </w:tr>
      <w:tr w:rsidR="005C54A0" w:rsidRPr="00C928CE" w14:paraId="051C5AFD" w14:textId="77777777" w:rsidTr="009F3C7E">
        <w:trPr>
          <w:trHeight w:val="458"/>
        </w:trPr>
        <w:tc>
          <w:tcPr>
            <w:tcW w:w="1413" w:type="dxa"/>
          </w:tcPr>
          <w:p w14:paraId="290282B1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 xml:space="preserve">Física </w:t>
            </w:r>
          </w:p>
        </w:tc>
        <w:tc>
          <w:tcPr>
            <w:tcW w:w="6608" w:type="dxa"/>
          </w:tcPr>
          <w:p w14:paraId="605C8143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Movimiento rectilíneo uniforme y uniforme acelerado.</w:t>
            </w:r>
          </w:p>
          <w:p w14:paraId="57D7D3AF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 xml:space="preserve">Ecuación de itinerario, gráficos y características </w:t>
            </w:r>
          </w:p>
        </w:tc>
        <w:tc>
          <w:tcPr>
            <w:tcW w:w="1887" w:type="dxa"/>
          </w:tcPr>
          <w:p w14:paraId="0DE0D371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Selección Múltiple</w:t>
            </w:r>
          </w:p>
        </w:tc>
      </w:tr>
      <w:tr w:rsidR="005C54A0" w:rsidRPr="00C928CE" w14:paraId="7459CA6A" w14:textId="77777777" w:rsidTr="009F3C7E">
        <w:trPr>
          <w:trHeight w:val="458"/>
        </w:trPr>
        <w:tc>
          <w:tcPr>
            <w:tcW w:w="1413" w:type="dxa"/>
          </w:tcPr>
          <w:p w14:paraId="2BDB5395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Química</w:t>
            </w:r>
          </w:p>
        </w:tc>
        <w:tc>
          <w:tcPr>
            <w:tcW w:w="6608" w:type="dxa"/>
          </w:tcPr>
          <w:p w14:paraId="18225366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Disoluciones; mezclas homogéneas y heterogéneas, características y componentes de una disolución</w:t>
            </w:r>
          </w:p>
          <w:p w14:paraId="77E6227A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Unidades de concentración porcentuales y químicas</w:t>
            </w:r>
          </w:p>
          <w:p w14:paraId="52C5ABE3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Propiedades coligativas</w:t>
            </w:r>
          </w:p>
        </w:tc>
        <w:tc>
          <w:tcPr>
            <w:tcW w:w="1887" w:type="dxa"/>
          </w:tcPr>
          <w:p w14:paraId="04601031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Selección Múltiple</w:t>
            </w:r>
          </w:p>
        </w:tc>
      </w:tr>
      <w:tr w:rsidR="005C54A0" w:rsidRPr="00C928CE" w14:paraId="1F3B1243" w14:textId="77777777" w:rsidTr="009F3C7E">
        <w:trPr>
          <w:trHeight w:val="458"/>
        </w:trPr>
        <w:tc>
          <w:tcPr>
            <w:tcW w:w="1413" w:type="dxa"/>
          </w:tcPr>
          <w:p w14:paraId="33B74190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Música</w:t>
            </w:r>
          </w:p>
        </w:tc>
        <w:tc>
          <w:tcPr>
            <w:tcW w:w="6608" w:type="dxa"/>
          </w:tcPr>
          <w:p w14:paraId="185B114C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 xml:space="preserve">Interpretar repertorio diverso a una y más voces, con conciencia estilística, aplicando medios de registro y transmisión en la gestión y difusión de su quehacer musical. Aplicando lectura musical para instrumentos melódicos (flauta, metalófono, melódica), y clave americana para instrumentos armónicos (Guitarra y Teclado), uso de la voz. (canto) Trabajo grupal. Uso de plataforma “Google </w:t>
            </w:r>
            <w:proofErr w:type="spellStart"/>
            <w:r w:rsidRPr="00C928CE">
              <w:rPr>
                <w:rFonts w:ascii="Arial" w:hAnsi="Arial" w:cs="Arial"/>
              </w:rPr>
              <w:t>Classroom</w:t>
            </w:r>
            <w:proofErr w:type="spellEnd"/>
            <w:r w:rsidRPr="00C928CE">
              <w:rPr>
                <w:rFonts w:ascii="Arial" w:hAnsi="Arial" w:cs="Arial"/>
              </w:rPr>
              <w:t>”. (Aplicación para PC, Tablet o celular). Repertorio a ejecutar “</w:t>
            </w:r>
            <w:proofErr w:type="spellStart"/>
            <w:r w:rsidRPr="00C928CE">
              <w:rPr>
                <w:rFonts w:ascii="Arial" w:hAnsi="Arial" w:cs="Arial"/>
              </w:rPr>
              <w:t>Hey</w:t>
            </w:r>
            <w:proofErr w:type="spellEnd"/>
            <w:r w:rsidRPr="00C928CE">
              <w:rPr>
                <w:rFonts w:ascii="Arial" w:hAnsi="Arial" w:cs="Arial"/>
              </w:rPr>
              <w:t xml:space="preserve"> </w:t>
            </w:r>
            <w:proofErr w:type="spellStart"/>
            <w:r w:rsidRPr="00C928CE">
              <w:rPr>
                <w:rFonts w:ascii="Arial" w:hAnsi="Arial" w:cs="Arial"/>
              </w:rPr>
              <w:t>Jude</w:t>
            </w:r>
            <w:proofErr w:type="spellEnd"/>
            <w:r w:rsidRPr="00C928CE">
              <w:rPr>
                <w:rFonts w:ascii="Arial" w:hAnsi="Arial" w:cs="Arial"/>
              </w:rPr>
              <w:t>” (</w:t>
            </w:r>
            <w:proofErr w:type="spellStart"/>
            <w:r w:rsidRPr="00C928CE">
              <w:rPr>
                <w:rFonts w:ascii="Arial" w:hAnsi="Arial" w:cs="Arial"/>
              </w:rPr>
              <w:t>The</w:t>
            </w:r>
            <w:proofErr w:type="spellEnd"/>
            <w:r w:rsidRPr="00C928CE">
              <w:rPr>
                <w:rFonts w:ascii="Arial" w:hAnsi="Arial" w:cs="Arial"/>
              </w:rPr>
              <w:t xml:space="preserve"> Beatles).</w:t>
            </w:r>
          </w:p>
          <w:p w14:paraId="78B35E3B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Etapas del trabajo:</w:t>
            </w:r>
          </w:p>
          <w:p w14:paraId="14330488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 xml:space="preserve">Miércoles 12 </w:t>
            </w:r>
            <w:proofErr w:type="gramStart"/>
            <w:r w:rsidRPr="00C928CE">
              <w:rPr>
                <w:rFonts w:ascii="Arial" w:hAnsi="Arial" w:cs="Arial"/>
              </w:rPr>
              <w:t>Junio</w:t>
            </w:r>
            <w:proofErr w:type="gramEnd"/>
            <w:r w:rsidRPr="00C928CE">
              <w:rPr>
                <w:rFonts w:ascii="Arial" w:hAnsi="Arial" w:cs="Arial"/>
              </w:rPr>
              <w:t xml:space="preserve"> (2°MB) – Práctica Instrumental/vocal grupal</w:t>
            </w:r>
          </w:p>
          <w:p w14:paraId="04419C11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Miércoles 19 Junio (2°</w:t>
            </w:r>
            <w:proofErr w:type="gramStart"/>
            <w:r w:rsidRPr="00C928CE">
              <w:rPr>
                <w:rFonts w:ascii="Arial" w:hAnsi="Arial" w:cs="Arial"/>
              </w:rPr>
              <w:t>MB)  –</w:t>
            </w:r>
            <w:proofErr w:type="gramEnd"/>
            <w:r w:rsidRPr="00C928CE">
              <w:rPr>
                <w:rFonts w:ascii="Arial" w:hAnsi="Arial" w:cs="Arial"/>
              </w:rPr>
              <w:t xml:space="preserve"> Práctica Instrumental/vocal grupal</w:t>
            </w:r>
          </w:p>
          <w:p w14:paraId="640CF6AA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Miércoles 26 Junio (2°</w:t>
            </w:r>
            <w:proofErr w:type="gramStart"/>
            <w:r w:rsidRPr="00C928CE">
              <w:rPr>
                <w:rFonts w:ascii="Arial" w:hAnsi="Arial" w:cs="Arial"/>
              </w:rPr>
              <w:t>MB)  –</w:t>
            </w:r>
            <w:proofErr w:type="gramEnd"/>
            <w:r w:rsidRPr="00C928CE">
              <w:rPr>
                <w:rFonts w:ascii="Arial" w:hAnsi="Arial" w:cs="Arial"/>
              </w:rPr>
              <w:t xml:space="preserve"> Práctica Instrumental/vocal grupal. Grabación en video de la Ejecución de la canción.</w:t>
            </w:r>
          </w:p>
          <w:p w14:paraId="605FC454" w14:textId="77777777" w:rsidR="005C54A0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Miércoles 3 Julio (2°</w:t>
            </w:r>
            <w:proofErr w:type="gramStart"/>
            <w:r w:rsidRPr="00C928CE">
              <w:rPr>
                <w:rFonts w:ascii="Arial" w:hAnsi="Arial" w:cs="Arial"/>
              </w:rPr>
              <w:t>MB)  –</w:t>
            </w:r>
            <w:proofErr w:type="gramEnd"/>
            <w:r w:rsidRPr="00C928CE">
              <w:rPr>
                <w:rFonts w:ascii="Arial" w:hAnsi="Arial" w:cs="Arial"/>
              </w:rPr>
              <w:t xml:space="preserve"> Edición del Video en sala de Enlaces, subir video a </w:t>
            </w:r>
            <w:proofErr w:type="spellStart"/>
            <w:r w:rsidRPr="00C928CE">
              <w:rPr>
                <w:rFonts w:ascii="Arial" w:hAnsi="Arial" w:cs="Arial"/>
              </w:rPr>
              <w:t>Youtube</w:t>
            </w:r>
            <w:proofErr w:type="spellEnd"/>
            <w:r w:rsidRPr="00C928CE">
              <w:rPr>
                <w:rFonts w:ascii="Arial" w:hAnsi="Arial" w:cs="Arial"/>
              </w:rPr>
              <w:t xml:space="preserve"> y enviar link a docente para revisión.</w:t>
            </w:r>
          </w:p>
          <w:p w14:paraId="54FBABEC" w14:textId="77777777" w:rsidR="009307E3" w:rsidRPr="00C928CE" w:rsidRDefault="009307E3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87" w:type="dxa"/>
          </w:tcPr>
          <w:p w14:paraId="55FF5BAB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Práctica</w:t>
            </w:r>
          </w:p>
          <w:p w14:paraId="406C8E48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Grupal</w:t>
            </w:r>
          </w:p>
          <w:p w14:paraId="1F9B2DDC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(se presenta de forma grupal, calificación individual)</w:t>
            </w:r>
          </w:p>
        </w:tc>
      </w:tr>
      <w:tr w:rsidR="005C54A0" w:rsidRPr="00C928CE" w14:paraId="1251142E" w14:textId="77777777" w:rsidTr="009F3C7E">
        <w:trPr>
          <w:trHeight w:val="458"/>
        </w:trPr>
        <w:tc>
          <w:tcPr>
            <w:tcW w:w="1413" w:type="dxa"/>
          </w:tcPr>
          <w:p w14:paraId="383856CD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 xml:space="preserve">Artes </w:t>
            </w:r>
          </w:p>
        </w:tc>
        <w:tc>
          <w:tcPr>
            <w:tcW w:w="6608" w:type="dxa"/>
          </w:tcPr>
          <w:p w14:paraId="6466D4BB" w14:textId="77777777" w:rsidR="005C54A0" w:rsidRPr="00C928CE" w:rsidRDefault="005C54A0" w:rsidP="00911D59">
            <w:pPr>
              <w:spacing w:line="24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C928CE">
              <w:rPr>
                <w:rFonts w:ascii="Arial" w:hAnsi="Arial" w:cs="Arial"/>
                <w:b/>
                <w:u w:val="single"/>
              </w:rPr>
              <w:t xml:space="preserve">Trabajo parcial de arte: </w:t>
            </w:r>
          </w:p>
          <w:p w14:paraId="57FBF71A" w14:textId="77777777" w:rsidR="005C54A0" w:rsidRPr="00C928CE" w:rsidRDefault="005C54A0" w:rsidP="00911D59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 w:rsidRPr="00C928CE">
              <w:rPr>
                <w:rFonts w:ascii="Arial" w:hAnsi="Arial" w:cs="Arial"/>
                <w:b/>
              </w:rPr>
              <w:t xml:space="preserve">Temática: </w:t>
            </w:r>
            <w:r w:rsidRPr="00C928CE">
              <w:rPr>
                <w:rFonts w:ascii="Arial" w:hAnsi="Arial" w:cs="Arial"/>
                <w:bCs/>
              </w:rPr>
              <w:t xml:space="preserve">Íconos del Arte </w:t>
            </w:r>
          </w:p>
          <w:p w14:paraId="7843933B" w14:textId="77777777" w:rsidR="005C54A0" w:rsidRPr="00C928CE" w:rsidRDefault="005C54A0" w:rsidP="00911D59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 w:rsidRPr="00C928CE">
              <w:rPr>
                <w:rFonts w:ascii="Arial" w:hAnsi="Arial" w:cs="Arial"/>
                <w:b/>
              </w:rPr>
              <w:lastRenderedPageBreak/>
              <w:t>Medio de expresión</w:t>
            </w:r>
            <w:r w:rsidRPr="00C928CE">
              <w:rPr>
                <w:rFonts w:ascii="Arial" w:hAnsi="Arial" w:cs="Arial"/>
                <w:bCs/>
              </w:rPr>
              <w:t>: Técnica mixta</w:t>
            </w:r>
          </w:p>
          <w:p w14:paraId="53744920" w14:textId="77777777" w:rsidR="005C54A0" w:rsidRPr="00C928CE" w:rsidRDefault="005C54A0" w:rsidP="00911D59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(Materiales: block de dibujo, cartón piedra, materiales de libre elección, una imagen de una pintura o escultura que pertenezca al siglo XX, además de información de su autor y obra.)</w:t>
            </w:r>
          </w:p>
        </w:tc>
        <w:tc>
          <w:tcPr>
            <w:tcW w:w="1887" w:type="dxa"/>
          </w:tcPr>
          <w:p w14:paraId="2F2632DB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6779DA6A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48BD1310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C928CE">
              <w:rPr>
                <w:rFonts w:ascii="Arial" w:hAnsi="Arial" w:cs="Arial"/>
                <w:b/>
              </w:rPr>
              <w:lastRenderedPageBreak/>
              <w:t>Práctico</w:t>
            </w:r>
          </w:p>
          <w:p w14:paraId="18911EA3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C928CE">
              <w:rPr>
                <w:rFonts w:ascii="Arial" w:hAnsi="Arial" w:cs="Arial"/>
                <w:b/>
              </w:rPr>
              <w:t>Individual</w:t>
            </w:r>
          </w:p>
        </w:tc>
      </w:tr>
      <w:tr w:rsidR="005C54A0" w:rsidRPr="00C928CE" w14:paraId="347FE55A" w14:textId="77777777" w:rsidTr="009F3C7E">
        <w:trPr>
          <w:trHeight w:val="458"/>
        </w:trPr>
        <w:tc>
          <w:tcPr>
            <w:tcW w:w="1413" w:type="dxa"/>
          </w:tcPr>
          <w:p w14:paraId="4B7FEEB2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lastRenderedPageBreak/>
              <w:t>Tecnología</w:t>
            </w:r>
          </w:p>
        </w:tc>
        <w:tc>
          <w:tcPr>
            <w:tcW w:w="6608" w:type="dxa"/>
          </w:tcPr>
          <w:p w14:paraId="05F4EF2B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Actividad N° 4.</w:t>
            </w:r>
            <w:r w:rsidR="00C928CE">
              <w:rPr>
                <w:rFonts w:ascii="Arial" w:hAnsi="Arial" w:cs="Arial"/>
              </w:rPr>
              <w:t xml:space="preserve"> </w:t>
            </w:r>
            <w:r w:rsidRPr="00C928CE">
              <w:rPr>
                <w:rFonts w:ascii="Arial" w:hAnsi="Arial" w:cs="Arial"/>
              </w:rPr>
              <w:t>Campaña publicitaria.</w:t>
            </w:r>
          </w:p>
          <w:p w14:paraId="2088098F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C928CE">
              <w:rPr>
                <w:rFonts w:ascii="Arial" w:hAnsi="Arial" w:cs="Arial"/>
                <w:b/>
              </w:rPr>
              <w:t>Contenidos:</w:t>
            </w:r>
          </w:p>
          <w:p w14:paraId="1DE36AA0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Creación de un video como campaña publicitaria a una problemática social.</w:t>
            </w:r>
          </w:p>
          <w:p w14:paraId="387E2E07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Materiales: utilizar medios digitales de grabación y edición de videos.</w:t>
            </w:r>
          </w:p>
        </w:tc>
        <w:tc>
          <w:tcPr>
            <w:tcW w:w="1887" w:type="dxa"/>
          </w:tcPr>
          <w:p w14:paraId="5BB89B55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Practico.</w:t>
            </w:r>
          </w:p>
          <w:p w14:paraId="542BEF15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Individual o en grupo.</w:t>
            </w:r>
          </w:p>
        </w:tc>
      </w:tr>
      <w:tr w:rsidR="005C54A0" w:rsidRPr="00C928CE" w14:paraId="48153CE3" w14:textId="77777777" w:rsidTr="009F3C7E">
        <w:trPr>
          <w:trHeight w:val="458"/>
        </w:trPr>
        <w:tc>
          <w:tcPr>
            <w:tcW w:w="1413" w:type="dxa"/>
          </w:tcPr>
          <w:p w14:paraId="298E76AD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 xml:space="preserve">Educación Física </w:t>
            </w:r>
          </w:p>
        </w:tc>
        <w:tc>
          <w:tcPr>
            <w:tcW w:w="6608" w:type="dxa"/>
          </w:tcPr>
          <w:p w14:paraId="596BA18A" w14:textId="77777777" w:rsidR="005C54A0" w:rsidRPr="00C928CE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Gimnasia Artística:</w:t>
            </w:r>
          </w:p>
          <w:p w14:paraId="11210B0B" w14:textId="77777777" w:rsidR="005C54A0" w:rsidRPr="00911D59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11D59">
              <w:rPr>
                <w:rFonts w:ascii="Arial" w:hAnsi="Arial" w:cs="Arial"/>
              </w:rPr>
              <w:t>Damas: Rutina elementos gimnásticos básicos en viga y suelo.</w:t>
            </w:r>
          </w:p>
          <w:p w14:paraId="3BB16BA7" w14:textId="77777777" w:rsidR="005C54A0" w:rsidRPr="00911D59" w:rsidRDefault="005C54A0" w:rsidP="00911D5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11D59">
              <w:rPr>
                <w:rFonts w:ascii="Arial" w:hAnsi="Arial" w:cs="Arial"/>
              </w:rPr>
              <w:t xml:space="preserve">Varones: Rutina elementos gimnásticos básicos de suelo y salto con cajón (Hockey) </w:t>
            </w:r>
          </w:p>
        </w:tc>
        <w:tc>
          <w:tcPr>
            <w:tcW w:w="1887" w:type="dxa"/>
          </w:tcPr>
          <w:p w14:paraId="207BCA86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Practico</w:t>
            </w:r>
          </w:p>
        </w:tc>
      </w:tr>
      <w:tr w:rsidR="005C54A0" w:rsidRPr="00C928CE" w14:paraId="52C306DC" w14:textId="77777777" w:rsidTr="009F3C7E">
        <w:trPr>
          <w:trHeight w:val="458"/>
        </w:trPr>
        <w:tc>
          <w:tcPr>
            <w:tcW w:w="1413" w:type="dxa"/>
          </w:tcPr>
          <w:p w14:paraId="71CDB1DE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 xml:space="preserve">Religión </w:t>
            </w:r>
          </w:p>
        </w:tc>
        <w:tc>
          <w:tcPr>
            <w:tcW w:w="6608" w:type="dxa"/>
          </w:tcPr>
          <w:p w14:paraId="7B2D96F1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Proyecto “Héroes de barrio”</w:t>
            </w:r>
          </w:p>
          <w:p w14:paraId="1F04A126" w14:textId="77777777" w:rsidR="005C54A0" w:rsidRPr="00C928CE" w:rsidRDefault="005C54A0" w:rsidP="00911D59">
            <w:pPr>
              <w:pStyle w:val="Sinespaciado"/>
              <w:jc w:val="both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Elección de personaje destacado de la comuna y su aporte  la comunidad (metodología entrevista – video)</w:t>
            </w:r>
          </w:p>
        </w:tc>
        <w:tc>
          <w:tcPr>
            <w:tcW w:w="1887" w:type="dxa"/>
          </w:tcPr>
          <w:p w14:paraId="0FA7038D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Grupal</w:t>
            </w:r>
          </w:p>
          <w:p w14:paraId="153FFC69" w14:textId="77777777" w:rsidR="005C54A0" w:rsidRPr="00C928CE" w:rsidRDefault="005C54A0" w:rsidP="00911D5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928CE">
              <w:rPr>
                <w:rFonts w:ascii="Arial" w:hAnsi="Arial" w:cs="Arial"/>
              </w:rPr>
              <w:t>(Proceso)</w:t>
            </w:r>
          </w:p>
        </w:tc>
      </w:tr>
    </w:tbl>
    <w:p w14:paraId="1EEB0109" w14:textId="77777777" w:rsidR="00EC17E7" w:rsidRDefault="00EC17E7" w:rsidP="00EC17E7">
      <w:pPr>
        <w:jc w:val="center"/>
        <w:rPr>
          <w:rFonts w:ascii="Arial" w:hAnsi="Arial" w:cs="Arial"/>
        </w:rPr>
      </w:pPr>
    </w:p>
    <w:p w14:paraId="38938B50" w14:textId="77777777" w:rsidR="00EC17E7" w:rsidRPr="00CD0B72" w:rsidRDefault="00EC17E7" w:rsidP="00EC17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 el caso de la asignatura de ciencias, se aplicará solo una evaluación integrada con los tres ejes.</w:t>
      </w:r>
    </w:p>
    <w:p w14:paraId="0F545C20" w14:textId="77777777" w:rsidR="000737A1" w:rsidRPr="00C928CE" w:rsidRDefault="000737A1" w:rsidP="00911D59">
      <w:pPr>
        <w:spacing w:line="24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0737A1" w:rsidRPr="00C928CE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75CC8" w14:textId="77777777" w:rsidR="00EA6157" w:rsidRDefault="00EA6157">
      <w:pPr>
        <w:spacing w:after="0" w:line="240" w:lineRule="auto"/>
      </w:pPr>
      <w:r>
        <w:separator/>
      </w:r>
    </w:p>
  </w:endnote>
  <w:endnote w:type="continuationSeparator" w:id="0">
    <w:p w14:paraId="38A86D51" w14:textId="77777777" w:rsidR="00EA6157" w:rsidRDefault="00EA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3223C" w14:textId="77777777" w:rsidR="009F3C7E" w:rsidRDefault="009F3C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A01E" w14:textId="77777777" w:rsidR="009F3C7E" w:rsidRDefault="009F3C7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26565" w14:textId="77777777" w:rsidR="009F3C7E" w:rsidRDefault="009F3C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33544" w14:textId="77777777" w:rsidR="00EA6157" w:rsidRDefault="00EA6157">
      <w:pPr>
        <w:spacing w:after="0" w:line="240" w:lineRule="auto"/>
      </w:pPr>
      <w:r>
        <w:separator/>
      </w:r>
    </w:p>
  </w:footnote>
  <w:footnote w:type="continuationSeparator" w:id="0">
    <w:p w14:paraId="6E4CEE6C" w14:textId="77777777" w:rsidR="00EA6157" w:rsidRDefault="00EA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7581B" w14:textId="2441338A" w:rsidR="009F3C7E" w:rsidRDefault="009F3C7E">
    <w:pPr>
      <w:pStyle w:val="Encabezado"/>
    </w:pPr>
    <w:r>
      <w:rPr>
        <w:noProof/>
      </w:rPr>
      <w:pict w14:anchorId="746308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755313" o:spid="_x0000_s2051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BC90C" w14:textId="164B0341" w:rsidR="00E6360C" w:rsidRDefault="009F3C7E">
    <w:pPr>
      <w:pStyle w:val="Encabezado"/>
    </w:pPr>
    <w:r>
      <w:rPr>
        <w:noProof/>
        <w:lang w:eastAsia="es-CL"/>
      </w:rPr>
      <w:pict w14:anchorId="56C890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755314" o:spid="_x0000_s2052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 w:rsidR="00E51FE9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366732" wp14:editId="5221B9F0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558E4" w14:textId="77777777" w:rsidR="00E6360C" w:rsidRPr="00E51FE9" w:rsidRDefault="00DE3993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Fundación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al Bosques de Santa Julia 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</w:t>
                          </w:r>
                          <w:proofErr w:type="spellStart"/>
                          <w:r w:rsidR="00E6360C" w:rsidRPr="00E51FE9">
                            <w:rPr>
                              <w:rFonts w:ascii="Monotype Corsiva" w:hAnsi="Monotype Corsiva"/>
                              <w:sz w:val="18"/>
                            </w:rPr>
                            <w:t>Intellectum</w:t>
                          </w:r>
                          <w:proofErr w:type="spellEnd"/>
                          <w:r w:rsidR="00E6360C" w:rsidRPr="00E51FE9">
                            <w:rPr>
                              <w:rFonts w:ascii="Monotype Corsiva" w:hAnsi="Monotype Corsiva"/>
                              <w:sz w:val="18"/>
                            </w:rPr>
                            <w:t xml:space="preserve"> da </w:t>
                          </w:r>
                          <w:proofErr w:type="spellStart"/>
                          <w:r w:rsidR="00E6360C" w:rsidRPr="00E51FE9">
                            <w:rPr>
                              <w:rFonts w:ascii="Monotype Corsiva" w:hAnsi="Monotype Corsiva"/>
                              <w:sz w:val="18"/>
                            </w:rPr>
                            <w:t>Mihi</w:t>
                          </w:r>
                          <w:proofErr w:type="spellEnd"/>
                          <w:r w:rsidR="00E6360C" w:rsidRPr="00E51FE9">
                            <w:rPr>
                              <w:rFonts w:ascii="Monotype Corsiva" w:hAnsi="Monotype Corsiva"/>
                              <w:sz w:val="18"/>
                            </w:rPr>
                            <w:t xml:space="preserve"> Ut </w:t>
                          </w:r>
                          <w:proofErr w:type="spellStart"/>
                          <w:r w:rsidR="00E6360C" w:rsidRPr="00E51FE9">
                            <w:rPr>
                              <w:rFonts w:ascii="Monotype Corsiva" w:hAnsi="Monotype Corsiva"/>
                              <w:sz w:val="18"/>
                            </w:rPr>
                            <w:t>Vivam</w:t>
                          </w:r>
                          <w:proofErr w:type="spellEnd"/>
                        </w:p>
                        <w:p w14:paraId="07EFEA17" w14:textId="77777777" w:rsidR="00E6360C" w:rsidRPr="0059272A" w:rsidRDefault="0059272A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r w:rsidRPr="005C54A0"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>“</w:t>
                          </w:r>
                          <w:r w:rsidR="00E6360C" w:rsidRPr="005C54A0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 Kingstown School</w:t>
                          </w:r>
                          <w:r w:rsidR="00E6360C" w:rsidRPr="005C54A0"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r w:rsidR="00E6360C" w:rsidRPr="005C54A0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Viña del Mar</w:t>
                          </w:r>
                          <w:r w:rsidR="00E6360C" w:rsidRPr="005C54A0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 w:rsidR="00E6360C" w:rsidRPr="005C54A0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 w:rsidR="00E6360C" w:rsidRPr="005C54A0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 w:rsidR="00E6360C" w:rsidRPr="0059272A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>UTP</w:t>
                          </w:r>
                        </w:p>
                        <w:p w14:paraId="19F41DDE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Pr="00E51FE9" w:rsidRDefault="00DE3993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Fundación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al Bosques de Santa Julia 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</w:t>
                    </w:r>
                    <w:r w:rsidR="00E6360C" w:rsidRPr="00E51FE9">
                      <w:rPr>
                        <w:rFonts w:ascii="Monotype Corsiva" w:hAnsi="Monotype Corsiva"/>
                        <w:sz w:val="18"/>
                      </w:rPr>
                      <w:t xml:space="preserve">Intellectum da Mihi Ut </w:t>
                    </w:r>
                    <w:proofErr w:type="spellStart"/>
                    <w:r w:rsidR="00E6360C" w:rsidRPr="00E51FE9">
                      <w:rPr>
                        <w:rFonts w:ascii="Monotype Corsiva" w:hAnsi="Monotype Corsiva"/>
                        <w:sz w:val="18"/>
                      </w:rPr>
                      <w:t>Vivam</w:t>
                    </w:r>
                    <w:proofErr w:type="spellEnd"/>
                  </w:p>
                  <w:p w:rsidR="00E6360C" w:rsidRPr="0059272A" w:rsidRDefault="0059272A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r w:rsidRPr="005C54A0">
                      <w:rPr>
                        <w:rFonts w:ascii="Arial Narrow" w:hAnsi="Arial Narrow"/>
                        <w:sz w:val="18"/>
                        <w:lang w:val="en-US"/>
                      </w:rPr>
                      <w:t>“</w:t>
                    </w:r>
                    <w:r w:rsidR="00E6360C" w:rsidRPr="005C54A0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 Kingstown School</w:t>
                    </w:r>
                    <w:r w:rsidR="00E6360C" w:rsidRPr="005C54A0"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r w:rsidR="00E6360C" w:rsidRPr="005C54A0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Viña del Mar</w:t>
                    </w:r>
                    <w:r w:rsidR="00E6360C" w:rsidRPr="005C54A0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 w:rsidR="00E6360C" w:rsidRPr="005C54A0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 w:rsidR="00E6360C" w:rsidRPr="005C54A0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 w:rsidR="00E6360C" w:rsidRPr="0059272A">
                      <w:rPr>
                        <w:rFonts w:ascii="Arial Narrow" w:hAnsi="Arial Narrow"/>
                        <w:b/>
                        <w:bCs/>
                        <w:sz w:val="18"/>
                      </w:rPr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A6157">
      <w:rPr>
        <w:noProof/>
        <w:lang w:eastAsia="es-CL"/>
      </w:rPr>
      <w:object w:dxaOrig="1440" w:dyaOrig="1440" w14:anchorId="72E6FEAE">
        <v:shape id="_x0000_s2049" type="#_x0000_t75" style="position:absolute;margin-left:18.6pt;margin-top:-20.3pt;width:48pt;height:37.35pt;z-index:-251658240;mso-position-horizontal-relative:text;mso-position-vertical-relative:text">
          <v:imagedata r:id="rId2" o:title=""/>
        </v:shape>
        <o:OLEObject Type="Embed" ProgID="PBrush" ShapeID="_x0000_s2049" DrawAspect="Content" ObjectID="_1622897667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0E3D" w14:textId="61189F38" w:rsidR="009F3C7E" w:rsidRDefault="009F3C7E">
    <w:pPr>
      <w:pStyle w:val="Encabezado"/>
    </w:pPr>
    <w:r>
      <w:rPr>
        <w:noProof/>
      </w:rPr>
      <w:pict w14:anchorId="08A10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755312" o:spid="_x0000_s2050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71D14"/>
    <w:multiLevelType w:val="hybridMultilevel"/>
    <w:tmpl w:val="EE0CE508"/>
    <w:lvl w:ilvl="0" w:tplc="5B96F7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F434E"/>
    <w:multiLevelType w:val="hybridMultilevel"/>
    <w:tmpl w:val="1B68BA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03C91"/>
    <w:multiLevelType w:val="hybridMultilevel"/>
    <w:tmpl w:val="BF36ED4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A3"/>
    <w:rsid w:val="00004E3F"/>
    <w:rsid w:val="00067A91"/>
    <w:rsid w:val="000737A1"/>
    <w:rsid w:val="000D4977"/>
    <w:rsid w:val="001108DA"/>
    <w:rsid w:val="001C41CC"/>
    <w:rsid w:val="001E2EC7"/>
    <w:rsid w:val="001F3904"/>
    <w:rsid w:val="00202F49"/>
    <w:rsid w:val="0022039C"/>
    <w:rsid w:val="00224DAE"/>
    <w:rsid w:val="0029321A"/>
    <w:rsid w:val="002E52F5"/>
    <w:rsid w:val="002F4D53"/>
    <w:rsid w:val="00342581"/>
    <w:rsid w:val="00355FD2"/>
    <w:rsid w:val="0038511E"/>
    <w:rsid w:val="0041097A"/>
    <w:rsid w:val="004913B8"/>
    <w:rsid w:val="004A4047"/>
    <w:rsid w:val="0059272A"/>
    <w:rsid w:val="005C54A0"/>
    <w:rsid w:val="006D125A"/>
    <w:rsid w:val="006F00E8"/>
    <w:rsid w:val="00733799"/>
    <w:rsid w:val="007C0135"/>
    <w:rsid w:val="00865461"/>
    <w:rsid w:val="00874F61"/>
    <w:rsid w:val="00897766"/>
    <w:rsid w:val="00911D59"/>
    <w:rsid w:val="009307E3"/>
    <w:rsid w:val="009F3C7E"/>
    <w:rsid w:val="00A63DEC"/>
    <w:rsid w:val="00B432B8"/>
    <w:rsid w:val="00BA009D"/>
    <w:rsid w:val="00BC3F2B"/>
    <w:rsid w:val="00BE6EB3"/>
    <w:rsid w:val="00C14C4B"/>
    <w:rsid w:val="00C2281D"/>
    <w:rsid w:val="00C44972"/>
    <w:rsid w:val="00C53D0C"/>
    <w:rsid w:val="00C670E4"/>
    <w:rsid w:val="00C83B54"/>
    <w:rsid w:val="00C928CE"/>
    <w:rsid w:val="00CD280F"/>
    <w:rsid w:val="00D10B05"/>
    <w:rsid w:val="00D2174F"/>
    <w:rsid w:val="00D44852"/>
    <w:rsid w:val="00D850FE"/>
    <w:rsid w:val="00DE3993"/>
    <w:rsid w:val="00E02280"/>
    <w:rsid w:val="00E37017"/>
    <w:rsid w:val="00E51FE9"/>
    <w:rsid w:val="00E60E25"/>
    <w:rsid w:val="00E6360C"/>
    <w:rsid w:val="00E739A3"/>
    <w:rsid w:val="00EA6157"/>
    <w:rsid w:val="00EC17E7"/>
    <w:rsid w:val="00F46F01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BA035FA"/>
  <w15:chartTrackingRefBased/>
  <w15:docId w15:val="{EC7C71B5-437A-4C2E-8D9B-BB1EF27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39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E399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C44972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9F3C7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Calendario de Evaluaciones de síntesis Primer Semestre</vt:lpstr>
      <vt:lpstr>Calendario de Evaluaciones de síntesis Primer Semestre</vt:lpstr>
    </vt:vector>
  </TitlesOfParts>
  <Company>Sociedad Educacional Bosques de Santa Julia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2019-06-24T20:08:00Z</dcterms:created>
  <dcterms:modified xsi:type="dcterms:W3CDTF">2019-06-24T20:08:00Z</dcterms:modified>
</cp:coreProperties>
</file>