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93D4D" w14:textId="77777777" w:rsidR="00E739A3" w:rsidRDefault="00E739A3" w:rsidP="00D57AA0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14:paraId="11418C97" w14:textId="77777777" w:rsidR="00D57AA0" w:rsidRDefault="00D57AA0" w:rsidP="00D57AA0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1ABB39A0" w14:textId="77777777" w:rsidR="00D57AA0" w:rsidRPr="003E14C9" w:rsidRDefault="00D57AA0" w:rsidP="00D57AA0">
      <w:pPr>
        <w:pStyle w:val="Sinespaciado"/>
        <w:rPr>
          <w:rFonts w:ascii="Arial" w:hAnsi="Arial" w:cs="Arial"/>
          <w:sz w:val="20"/>
          <w:szCs w:val="20"/>
        </w:rPr>
      </w:pPr>
    </w:p>
    <w:p w14:paraId="1B9E6E84" w14:textId="77777777" w:rsidR="00D57AA0" w:rsidRDefault="00D57AA0" w:rsidP="00D57AA0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CURSO: 3° MEDIO B</w:t>
      </w:r>
    </w:p>
    <w:p w14:paraId="28028B0E" w14:textId="77777777" w:rsidR="00E739A3" w:rsidRDefault="00D57AA0" w:rsidP="00D57AA0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 CAROLINA ZEGERS ZULETA</w:t>
      </w:r>
    </w:p>
    <w:p w14:paraId="049D6E68" w14:textId="77777777" w:rsidR="004B5FA0" w:rsidRPr="00D57AA0" w:rsidRDefault="004B5FA0" w:rsidP="00D57AA0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3"/>
        <w:tblW w:w="0" w:type="auto"/>
        <w:tblLook w:val="0620" w:firstRow="1" w:lastRow="0" w:firstColumn="0" w:lastColumn="0" w:noHBand="1" w:noVBand="1"/>
      </w:tblPr>
      <w:tblGrid>
        <w:gridCol w:w="2060"/>
        <w:gridCol w:w="1962"/>
        <w:gridCol w:w="1974"/>
        <w:gridCol w:w="2006"/>
        <w:gridCol w:w="1962"/>
      </w:tblGrid>
      <w:tr w:rsidR="00D57AA0" w14:paraId="7F157134" w14:textId="77777777" w:rsidTr="002D1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9" w:type="dxa"/>
          </w:tcPr>
          <w:p w14:paraId="26A148DA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Lunes </w:t>
            </w:r>
          </w:p>
        </w:tc>
        <w:tc>
          <w:tcPr>
            <w:tcW w:w="2159" w:type="dxa"/>
          </w:tcPr>
          <w:p w14:paraId="14748819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Martes </w:t>
            </w:r>
          </w:p>
        </w:tc>
        <w:tc>
          <w:tcPr>
            <w:tcW w:w="2158" w:type="dxa"/>
          </w:tcPr>
          <w:p w14:paraId="5595E3B3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Miércoles </w:t>
            </w:r>
          </w:p>
        </w:tc>
        <w:tc>
          <w:tcPr>
            <w:tcW w:w="2158" w:type="dxa"/>
          </w:tcPr>
          <w:p w14:paraId="724D21D7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Jueves </w:t>
            </w:r>
          </w:p>
        </w:tc>
        <w:tc>
          <w:tcPr>
            <w:tcW w:w="2158" w:type="dxa"/>
          </w:tcPr>
          <w:p w14:paraId="141830D1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Viernes </w:t>
            </w:r>
          </w:p>
        </w:tc>
      </w:tr>
      <w:tr w:rsidR="00D57AA0" w14:paraId="6AC27A6A" w14:textId="77777777" w:rsidTr="002D193B">
        <w:tc>
          <w:tcPr>
            <w:tcW w:w="2159" w:type="dxa"/>
          </w:tcPr>
          <w:p w14:paraId="74A4C954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24</w:t>
            </w:r>
          </w:p>
          <w:p w14:paraId="70CC9C04" w14:textId="77777777" w:rsidR="00103039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Historia </w:t>
            </w:r>
            <w:proofErr w:type="spellStart"/>
            <w:r w:rsidRPr="00922910">
              <w:rPr>
                <w:rFonts w:eastAsia="Times New Roman" w:cs="Calibri"/>
              </w:rPr>
              <w:t>Dif</w:t>
            </w:r>
            <w:proofErr w:type="spellEnd"/>
          </w:p>
          <w:p w14:paraId="748A3312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(práctico)</w:t>
            </w:r>
          </w:p>
          <w:p w14:paraId="74D62FD9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Matemática </w:t>
            </w:r>
            <w:proofErr w:type="spellStart"/>
            <w:r w:rsidRPr="00922910">
              <w:rPr>
                <w:rFonts w:eastAsia="Times New Roman" w:cs="Calibri"/>
              </w:rPr>
              <w:t>Dif</w:t>
            </w:r>
            <w:proofErr w:type="spellEnd"/>
            <w:r w:rsidRPr="00922910">
              <w:rPr>
                <w:rFonts w:eastAsia="Times New Roman" w:cs="Calibri"/>
              </w:rPr>
              <w:t>.</w:t>
            </w:r>
          </w:p>
          <w:p w14:paraId="57F690D7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(proceso)</w:t>
            </w:r>
          </w:p>
        </w:tc>
        <w:tc>
          <w:tcPr>
            <w:tcW w:w="2159" w:type="dxa"/>
          </w:tcPr>
          <w:p w14:paraId="291F6F6F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25</w:t>
            </w:r>
          </w:p>
          <w:p w14:paraId="3602BB4F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Filosofía </w:t>
            </w:r>
          </w:p>
        </w:tc>
        <w:tc>
          <w:tcPr>
            <w:tcW w:w="2158" w:type="dxa"/>
          </w:tcPr>
          <w:p w14:paraId="21D89234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26</w:t>
            </w:r>
          </w:p>
          <w:p w14:paraId="0C6D99D4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63B311AF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27</w:t>
            </w:r>
          </w:p>
        </w:tc>
        <w:tc>
          <w:tcPr>
            <w:tcW w:w="2158" w:type="dxa"/>
          </w:tcPr>
          <w:p w14:paraId="67BA6533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28</w:t>
            </w:r>
          </w:p>
          <w:p w14:paraId="74C954AE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Biología</w:t>
            </w:r>
          </w:p>
        </w:tc>
      </w:tr>
      <w:tr w:rsidR="00D57AA0" w14:paraId="4E224B98" w14:textId="77777777" w:rsidTr="002D193B">
        <w:tc>
          <w:tcPr>
            <w:tcW w:w="2159" w:type="dxa"/>
          </w:tcPr>
          <w:p w14:paraId="41DF213B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01</w:t>
            </w:r>
          </w:p>
          <w:p w14:paraId="280A9D6A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Lenguaje </w:t>
            </w:r>
            <w:proofErr w:type="spellStart"/>
            <w:r w:rsidRPr="00922910">
              <w:rPr>
                <w:rFonts w:eastAsia="Times New Roman" w:cs="Calibri"/>
              </w:rPr>
              <w:t>Dif</w:t>
            </w:r>
            <w:proofErr w:type="spellEnd"/>
            <w:r w:rsidRPr="00922910">
              <w:rPr>
                <w:rFonts w:eastAsia="Times New Roman" w:cs="Calibri"/>
              </w:rPr>
              <w:t xml:space="preserve">. </w:t>
            </w:r>
          </w:p>
          <w:p w14:paraId="3A45C233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Biología </w:t>
            </w:r>
            <w:proofErr w:type="spellStart"/>
            <w:r w:rsidRPr="00922910">
              <w:rPr>
                <w:rFonts w:eastAsia="Times New Roman" w:cs="Calibri"/>
              </w:rPr>
              <w:t>Dif</w:t>
            </w:r>
            <w:proofErr w:type="spellEnd"/>
            <w:r w:rsidRPr="00922910">
              <w:rPr>
                <w:rFonts w:eastAsia="Times New Roman" w:cs="Calibri"/>
              </w:rPr>
              <w:t xml:space="preserve">. (proceso) </w:t>
            </w:r>
          </w:p>
        </w:tc>
        <w:tc>
          <w:tcPr>
            <w:tcW w:w="2159" w:type="dxa"/>
          </w:tcPr>
          <w:p w14:paraId="2137FE70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02</w:t>
            </w:r>
          </w:p>
          <w:p w14:paraId="7C28D557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Química </w:t>
            </w:r>
          </w:p>
          <w:p w14:paraId="458D75D2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Religión (entrega) </w:t>
            </w:r>
          </w:p>
          <w:p w14:paraId="5EEDE602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679DCA11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03</w:t>
            </w:r>
          </w:p>
          <w:p w14:paraId="2B5DEB3C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Historia </w:t>
            </w:r>
          </w:p>
        </w:tc>
        <w:tc>
          <w:tcPr>
            <w:tcW w:w="2158" w:type="dxa"/>
          </w:tcPr>
          <w:p w14:paraId="4D161657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04</w:t>
            </w:r>
          </w:p>
          <w:p w14:paraId="6363F4A0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Matemática</w:t>
            </w:r>
          </w:p>
        </w:tc>
        <w:tc>
          <w:tcPr>
            <w:tcW w:w="2158" w:type="dxa"/>
          </w:tcPr>
          <w:p w14:paraId="0CAC82FB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05</w:t>
            </w:r>
          </w:p>
          <w:p w14:paraId="51299D64" w14:textId="77777777" w:rsidR="00D57AA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Inglés </w:t>
            </w:r>
          </w:p>
          <w:p w14:paraId="4487E6BC" w14:textId="77777777" w:rsidR="00F711E3" w:rsidRPr="00922910" w:rsidRDefault="00F711E3" w:rsidP="00F711E3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Arte (entrega) </w:t>
            </w:r>
          </w:p>
          <w:p w14:paraId="2CAB993C" w14:textId="77777777" w:rsidR="00F711E3" w:rsidRPr="00922910" w:rsidRDefault="00F711E3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D57AA0" w14:paraId="4E8F5B46" w14:textId="77777777" w:rsidTr="002D193B">
        <w:tc>
          <w:tcPr>
            <w:tcW w:w="2159" w:type="dxa"/>
          </w:tcPr>
          <w:p w14:paraId="14BAD3EC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08</w:t>
            </w:r>
          </w:p>
          <w:p w14:paraId="5E60C612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Argumentación</w:t>
            </w:r>
          </w:p>
          <w:p w14:paraId="419B895D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Química </w:t>
            </w:r>
            <w:proofErr w:type="spellStart"/>
            <w:r w:rsidRPr="00922910">
              <w:rPr>
                <w:rFonts w:eastAsia="Times New Roman" w:cs="Calibri"/>
              </w:rPr>
              <w:t>Dif</w:t>
            </w:r>
            <w:proofErr w:type="spellEnd"/>
            <w:r w:rsidRPr="00922910">
              <w:rPr>
                <w:rFonts w:eastAsia="Times New Roman" w:cs="Calibri"/>
              </w:rPr>
              <w:t xml:space="preserve">. </w:t>
            </w:r>
          </w:p>
          <w:p w14:paraId="06F1930C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proofErr w:type="spellStart"/>
            <w:r w:rsidRPr="00922910">
              <w:rPr>
                <w:rFonts w:eastAsia="Times New Roman" w:cs="Calibri"/>
              </w:rPr>
              <w:t>Efi</w:t>
            </w:r>
            <w:proofErr w:type="spellEnd"/>
            <w:r w:rsidRPr="00922910">
              <w:rPr>
                <w:rFonts w:eastAsia="Times New Roman" w:cs="Calibri"/>
              </w:rPr>
              <w:t xml:space="preserve"> (proceso)</w:t>
            </w:r>
          </w:p>
        </w:tc>
        <w:tc>
          <w:tcPr>
            <w:tcW w:w="2159" w:type="dxa"/>
          </w:tcPr>
          <w:p w14:paraId="7CA2FA2A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09</w:t>
            </w:r>
          </w:p>
          <w:p w14:paraId="1364100D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00C880B1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>10</w:t>
            </w:r>
          </w:p>
          <w:p w14:paraId="26FDC218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922910">
              <w:rPr>
                <w:rFonts w:eastAsia="Times New Roman" w:cs="Calibri"/>
              </w:rPr>
              <w:t xml:space="preserve">Lenguaje </w:t>
            </w:r>
          </w:p>
        </w:tc>
        <w:tc>
          <w:tcPr>
            <w:tcW w:w="2158" w:type="dxa"/>
          </w:tcPr>
          <w:p w14:paraId="700BEA9C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  <w:p w14:paraId="14344A7D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351A572E" w14:textId="77777777" w:rsidR="00D57AA0" w:rsidRPr="00922910" w:rsidRDefault="00D57AA0" w:rsidP="00922910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</w:tr>
    </w:tbl>
    <w:p w14:paraId="6CAD64EB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3"/>
        <w:tblW w:w="0" w:type="auto"/>
        <w:tblLook w:val="0620" w:firstRow="1" w:lastRow="0" w:firstColumn="0" w:lastColumn="0" w:noHBand="1" w:noVBand="1"/>
      </w:tblPr>
      <w:tblGrid>
        <w:gridCol w:w="1562"/>
        <w:gridCol w:w="6968"/>
        <w:gridCol w:w="1434"/>
      </w:tblGrid>
      <w:tr w:rsidR="00E739A3" w:rsidRPr="003E14C9" w14:paraId="09DB6B64" w14:textId="77777777" w:rsidTr="002D1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562" w:type="dxa"/>
          </w:tcPr>
          <w:p w14:paraId="53057911" w14:textId="77777777"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7194" w:type="dxa"/>
          </w:tcPr>
          <w:p w14:paraId="14025805" w14:textId="77777777"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434" w:type="dxa"/>
          </w:tcPr>
          <w:p w14:paraId="38F77F4C" w14:textId="77777777"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3E14C9" w14:paraId="4F23329D" w14:textId="77777777" w:rsidTr="002D193B">
        <w:trPr>
          <w:trHeight w:val="458"/>
        </w:trPr>
        <w:tc>
          <w:tcPr>
            <w:tcW w:w="1562" w:type="dxa"/>
          </w:tcPr>
          <w:p w14:paraId="41B39A91" w14:textId="77777777"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7194" w:type="dxa"/>
          </w:tcPr>
          <w:p w14:paraId="223D9235" w14:textId="77777777" w:rsidR="00673171" w:rsidRPr="00922910" w:rsidRDefault="0067317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Discurso argumentativo:</w:t>
            </w:r>
          </w:p>
          <w:p w14:paraId="2F1EB374" w14:textId="77777777" w:rsidR="00673171" w:rsidRPr="00922910" w:rsidRDefault="0067317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Estructura interna y externa.</w:t>
            </w:r>
          </w:p>
          <w:p w14:paraId="47D72575" w14:textId="77777777" w:rsidR="00D57AA0" w:rsidRPr="00922910" w:rsidRDefault="0067317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Argumen</w:t>
            </w:r>
            <w:r w:rsidR="00D57AA0" w:rsidRPr="00922910">
              <w:rPr>
                <w:rFonts w:cs="Calibri"/>
              </w:rPr>
              <w:t xml:space="preserve">tación secuencial y dialéctica. Falacias. </w:t>
            </w:r>
          </w:p>
          <w:p w14:paraId="23C4DBD0" w14:textId="77777777" w:rsidR="00E739A3" w:rsidRPr="00922910" w:rsidRDefault="0067317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Comprensión lectora y vocabulario contextual.</w:t>
            </w:r>
          </w:p>
        </w:tc>
        <w:tc>
          <w:tcPr>
            <w:tcW w:w="1434" w:type="dxa"/>
          </w:tcPr>
          <w:p w14:paraId="52317A07" w14:textId="77777777" w:rsidR="00E739A3" w:rsidRPr="00922910" w:rsidRDefault="00673171" w:rsidP="007F177F">
            <w:pPr>
              <w:pStyle w:val="Sinespaciado"/>
              <w:jc w:val="center"/>
              <w:rPr>
                <w:rFonts w:cs="Calibri"/>
              </w:rPr>
            </w:pPr>
            <w:proofErr w:type="spellStart"/>
            <w:r w:rsidRPr="00922910">
              <w:rPr>
                <w:rFonts w:cs="Calibri"/>
              </w:rPr>
              <w:t>Multiitem</w:t>
            </w:r>
            <w:proofErr w:type="spellEnd"/>
          </w:p>
        </w:tc>
      </w:tr>
      <w:tr w:rsidR="00E739A3" w:rsidRPr="003E14C9" w14:paraId="15832BC6" w14:textId="77777777" w:rsidTr="002D193B">
        <w:trPr>
          <w:trHeight w:val="458"/>
        </w:trPr>
        <w:tc>
          <w:tcPr>
            <w:tcW w:w="1562" w:type="dxa"/>
          </w:tcPr>
          <w:p w14:paraId="1459833C" w14:textId="77777777"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7194" w:type="dxa"/>
          </w:tcPr>
          <w:p w14:paraId="490C523D" w14:textId="77777777" w:rsidR="00D95692" w:rsidRPr="00922910" w:rsidRDefault="00D95692" w:rsidP="00D57AA0">
            <w:pPr>
              <w:pStyle w:val="Sinespaciado"/>
              <w:jc w:val="both"/>
              <w:rPr>
                <w:rFonts w:cs="Calibri"/>
                <w:lang w:val="en-US"/>
              </w:rPr>
            </w:pPr>
            <w:r w:rsidRPr="00922910">
              <w:rPr>
                <w:rFonts w:cs="Calibri"/>
                <w:lang w:val="en-US"/>
              </w:rPr>
              <w:t>Oral Presentation: English Speaking Countries Fair + Leaflet</w:t>
            </w:r>
          </w:p>
          <w:p w14:paraId="78BBC5E6" w14:textId="77777777" w:rsidR="00D95692" w:rsidRPr="00922910" w:rsidRDefault="007F177F" w:rsidP="00D57AA0">
            <w:pPr>
              <w:pStyle w:val="Sinespaciado"/>
              <w:jc w:val="both"/>
              <w:rPr>
                <w:rFonts w:cs="Calibri"/>
                <w:lang w:val="en-US"/>
              </w:rPr>
            </w:pPr>
            <w:r w:rsidRPr="00922910">
              <w:rPr>
                <w:rFonts w:cs="Calibri"/>
                <w:lang w:val="en-US"/>
              </w:rPr>
              <w:t xml:space="preserve">-Official Language /Capital City/ President / Prime Minister/ Population/ How English became important /Typical food/ </w:t>
            </w:r>
            <w:r w:rsidR="00D95692" w:rsidRPr="00922910">
              <w:rPr>
                <w:rFonts w:cs="Calibri"/>
                <w:lang w:val="en-US"/>
              </w:rPr>
              <w:t>Important / famous pers</w:t>
            </w:r>
            <w:r w:rsidRPr="00922910">
              <w:rPr>
                <w:rFonts w:cs="Calibri"/>
                <w:lang w:val="en-US"/>
              </w:rPr>
              <w:t xml:space="preserve">on and why is he/she </w:t>
            </w:r>
            <w:proofErr w:type="gramStart"/>
            <w:r w:rsidRPr="00922910">
              <w:rPr>
                <w:rFonts w:cs="Calibri"/>
                <w:lang w:val="en-US"/>
              </w:rPr>
              <w:t>important?/</w:t>
            </w:r>
            <w:proofErr w:type="gramEnd"/>
            <w:r w:rsidRPr="00922910">
              <w:rPr>
                <w:rFonts w:cs="Calibri"/>
                <w:lang w:val="en-US"/>
              </w:rPr>
              <w:t xml:space="preserve"> Important events/ Favorite sport/ Demonym / gentilic/ Geography/Type of government/ </w:t>
            </w:r>
            <w:r w:rsidR="00D95692" w:rsidRPr="00922910">
              <w:rPr>
                <w:rFonts w:cs="Calibri"/>
                <w:lang w:val="en-US"/>
              </w:rPr>
              <w:t>Currency</w:t>
            </w:r>
          </w:p>
          <w:p w14:paraId="56A3FD4B" w14:textId="77777777" w:rsidR="00E739A3" w:rsidRPr="00922910" w:rsidRDefault="00D95692" w:rsidP="00D57AA0">
            <w:pPr>
              <w:pStyle w:val="Sinespaciado"/>
              <w:jc w:val="both"/>
              <w:rPr>
                <w:rFonts w:cs="Calibri"/>
                <w:lang w:val="en-US"/>
              </w:rPr>
            </w:pPr>
            <w:r w:rsidRPr="00922910">
              <w:rPr>
                <w:rFonts w:cs="Calibri"/>
                <w:lang w:val="en-US"/>
              </w:rPr>
              <w:t>Gramm</w:t>
            </w:r>
            <w:r w:rsidR="00D57AA0" w:rsidRPr="00922910">
              <w:rPr>
                <w:rFonts w:cs="Calibri"/>
                <w:lang w:val="en-US"/>
              </w:rPr>
              <w:t>ar: all tenses learned so far.</w:t>
            </w:r>
            <w:r w:rsidR="00D57AA0" w:rsidRPr="00922910">
              <w:rPr>
                <w:rFonts w:cs="Calibri"/>
                <w:lang w:val="en-US"/>
              </w:rPr>
              <w:tab/>
            </w:r>
          </w:p>
        </w:tc>
        <w:tc>
          <w:tcPr>
            <w:tcW w:w="1434" w:type="dxa"/>
          </w:tcPr>
          <w:p w14:paraId="6C390015" w14:textId="77777777" w:rsidR="00D95692" w:rsidRPr="00922910" w:rsidRDefault="00D95692" w:rsidP="007F177F">
            <w:pPr>
              <w:pStyle w:val="Sinespaciado"/>
              <w:jc w:val="center"/>
              <w:rPr>
                <w:rFonts w:cs="Calibri"/>
                <w:lang w:val="en-US"/>
              </w:rPr>
            </w:pPr>
            <w:r w:rsidRPr="00922910">
              <w:rPr>
                <w:rFonts w:cs="Calibri"/>
                <w:lang w:val="en-US"/>
              </w:rPr>
              <w:t>Práctico</w:t>
            </w:r>
          </w:p>
          <w:p w14:paraId="61C51DAA" w14:textId="77777777" w:rsidR="00D95692" w:rsidRPr="00922910" w:rsidRDefault="00D95692" w:rsidP="007F177F">
            <w:pPr>
              <w:pStyle w:val="Sinespaciado"/>
              <w:jc w:val="center"/>
              <w:rPr>
                <w:rFonts w:cs="Calibri"/>
                <w:lang w:val="en-US"/>
              </w:rPr>
            </w:pPr>
            <w:proofErr w:type="spellStart"/>
            <w:r w:rsidRPr="00922910">
              <w:rPr>
                <w:rFonts w:cs="Calibri"/>
                <w:lang w:val="en-US"/>
              </w:rPr>
              <w:t>Grupal</w:t>
            </w:r>
            <w:proofErr w:type="spellEnd"/>
          </w:p>
          <w:p w14:paraId="620FDC4C" w14:textId="77777777" w:rsidR="00E739A3" w:rsidRPr="00922910" w:rsidRDefault="00D95692" w:rsidP="007F177F">
            <w:pPr>
              <w:pStyle w:val="Sinespaciado"/>
              <w:jc w:val="center"/>
              <w:rPr>
                <w:rFonts w:cs="Calibri"/>
                <w:lang w:val="en-US"/>
              </w:rPr>
            </w:pPr>
            <w:proofErr w:type="spellStart"/>
            <w:r w:rsidRPr="00922910">
              <w:rPr>
                <w:rFonts w:cs="Calibri"/>
                <w:lang w:val="en-US"/>
              </w:rPr>
              <w:t>Presentación</w:t>
            </w:r>
            <w:proofErr w:type="spellEnd"/>
            <w:r w:rsidRPr="00922910">
              <w:rPr>
                <w:rFonts w:cs="Calibri"/>
                <w:lang w:val="en-US"/>
              </w:rPr>
              <w:t xml:space="preserve"> Oral</w:t>
            </w:r>
          </w:p>
        </w:tc>
      </w:tr>
      <w:tr w:rsidR="00E739A3" w:rsidRPr="003E14C9" w14:paraId="6B91C956" w14:textId="77777777" w:rsidTr="002D193B">
        <w:trPr>
          <w:trHeight w:val="458"/>
        </w:trPr>
        <w:tc>
          <w:tcPr>
            <w:tcW w:w="1562" w:type="dxa"/>
          </w:tcPr>
          <w:p w14:paraId="64330E70" w14:textId="77777777"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7194" w:type="dxa"/>
          </w:tcPr>
          <w:p w14:paraId="15BDD1C8" w14:textId="77777777" w:rsidR="00D95692" w:rsidRPr="00922910" w:rsidRDefault="00D57AA0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Números complejos (</w:t>
            </w:r>
            <w:r w:rsidR="00D95692" w:rsidRPr="00922910">
              <w:rPr>
                <w:rFonts w:cs="Calibri"/>
              </w:rPr>
              <w:t xml:space="preserve">Formas de representación, conjugado, adición y sustracción, producto y cociente, inverso multiplicativo) </w:t>
            </w:r>
          </w:p>
          <w:p w14:paraId="2E259922" w14:textId="77777777" w:rsidR="00D95692" w:rsidRPr="00922910" w:rsidRDefault="00D95692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 xml:space="preserve">Ecuación de segundo grado (resolución, discriminante) </w:t>
            </w:r>
          </w:p>
          <w:p w14:paraId="73707F05" w14:textId="77777777" w:rsidR="00E739A3" w:rsidRPr="00922910" w:rsidRDefault="00D95692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Función cuadrática (análisis de la curva con sus parámetros) y aplicaciones</w:t>
            </w:r>
          </w:p>
        </w:tc>
        <w:tc>
          <w:tcPr>
            <w:tcW w:w="1434" w:type="dxa"/>
          </w:tcPr>
          <w:p w14:paraId="3DC5E292" w14:textId="77777777" w:rsidR="00E739A3" w:rsidRPr="00922910" w:rsidRDefault="00D95692" w:rsidP="007F177F">
            <w:pPr>
              <w:pStyle w:val="Sinespaciad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Selección Múltiple y desarrollo</w:t>
            </w:r>
          </w:p>
        </w:tc>
      </w:tr>
      <w:tr w:rsidR="00E739A3" w:rsidRPr="003E14C9" w14:paraId="39B64110" w14:textId="77777777" w:rsidTr="002D193B">
        <w:trPr>
          <w:trHeight w:val="458"/>
        </w:trPr>
        <w:tc>
          <w:tcPr>
            <w:tcW w:w="1562" w:type="dxa"/>
          </w:tcPr>
          <w:p w14:paraId="52E5E153" w14:textId="77777777"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7194" w:type="dxa"/>
          </w:tcPr>
          <w:p w14:paraId="58021B5F" w14:textId="77777777" w:rsidR="00EA6FC7" w:rsidRPr="00922910" w:rsidRDefault="00EA6FC7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Unidad Gobierno Radicales 1938 -1952</w:t>
            </w:r>
          </w:p>
          <w:p w14:paraId="63E0ECC4" w14:textId="77777777" w:rsidR="00EA6FC7" w:rsidRPr="00922910" w:rsidRDefault="00EA6FC7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Aportes de los radicales al desarrollo de Chile</w:t>
            </w:r>
          </w:p>
          <w:p w14:paraId="46E81290" w14:textId="77777777" w:rsidR="00EA6FC7" w:rsidRPr="00922910" w:rsidRDefault="00EA6FC7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La Creación de la Corfo en su rol dinamizador de la economía chilena.</w:t>
            </w:r>
          </w:p>
          <w:p w14:paraId="501D05B6" w14:textId="77777777" w:rsidR="00E739A3" w:rsidRPr="00922910" w:rsidRDefault="00EA6FC7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El Modelo ISI, ventajas y desventajas.</w:t>
            </w:r>
          </w:p>
        </w:tc>
        <w:tc>
          <w:tcPr>
            <w:tcW w:w="1434" w:type="dxa"/>
          </w:tcPr>
          <w:p w14:paraId="04710A70" w14:textId="77777777" w:rsidR="00EA6FC7" w:rsidRPr="00922910" w:rsidRDefault="00EA6FC7" w:rsidP="007F177F">
            <w:pPr>
              <w:pStyle w:val="Sinespaciad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Escrita</w:t>
            </w:r>
          </w:p>
          <w:p w14:paraId="7FAA0CB4" w14:textId="77777777" w:rsidR="00E739A3" w:rsidRPr="00922910" w:rsidRDefault="00EA6FC7" w:rsidP="007F177F">
            <w:pPr>
              <w:pStyle w:val="Sinespaciad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Multi ítem</w:t>
            </w:r>
          </w:p>
        </w:tc>
      </w:tr>
      <w:tr w:rsidR="00F31B31" w:rsidRPr="003E14C9" w14:paraId="44C624E4" w14:textId="77777777" w:rsidTr="002D193B">
        <w:trPr>
          <w:trHeight w:val="458"/>
        </w:trPr>
        <w:tc>
          <w:tcPr>
            <w:tcW w:w="1562" w:type="dxa"/>
          </w:tcPr>
          <w:p w14:paraId="1FEADD67" w14:textId="77777777" w:rsidR="00F31B31" w:rsidRPr="00E37017" w:rsidRDefault="00F31B31" w:rsidP="00F31B3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7194" w:type="dxa"/>
          </w:tcPr>
          <w:p w14:paraId="103C830D" w14:textId="77777777" w:rsidR="00F31B31" w:rsidRPr="00922910" w:rsidRDefault="00F31B31" w:rsidP="001D188F">
            <w:pPr>
              <w:spacing w:line="240" w:lineRule="aut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Sexualidad y Reproducción: Etapas de la reproducción humana y sus características (fecundación, implantación, desarrollo embriona</w:t>
            </w:r>
            <w:r w:rsidR="00D57AA0" w:rsidRPr="00922910">
              <w:rPr>
                <w:rFonts w:cs="Calibri"/>
              </w:rPr>
              <w:t>rio, desarrollo fetal, parto), </w:t>
            </w:r>
            <w:r w:rsidRPr="00922910">
              <w:rPr>
                <w:rFonts w:cs="Calibri"/>
              </w:rPr>
              <w:t xml:space="preserve">anexos embrionarios. Planificación familiar, métodos anticonceptivos, </w:t>
            </w:r>
            <w:proofErr w:type="spellStart"/>
            <w:r w:rsidRPr="00922910">
              <w:rPr>
                <w:rFonts w:cs="Calibri"/>
              </w:rPr>
              <w:t>ITSs</w:t>
            </w:r>
            <w:proofErr w:type="spellEnd"/>
            <w:r w:rsidRPr="00922910">
              <w:rPr>
                <w:rFonts w:cs="Calibri"/>
              </w:rPr>
              <w:t>.</w:t>
            </w:r>
          </w:p>
        </w:tc>
        <w:tc>
          <w:tcPr>
            <w:tcW w:w="1434" w:type="dxa"/>
          </w:tcPr>
          <w:p w14:paraId="7C7C39E6" w14:textId="77777777" w:rsidR="00F31B31" w:rsidRPr="00922910" w:rsidRDefault="00F31B31" w:rsidP="007F177F">
            <w:pPr>
              <w:spacing w:line="240" w:lineRule="aut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Selección Múltiple</w:t>
            </w:r>
          </w:p>
        </w:tc>
      </w:tr>
      <w:tr w:rsidR="00F31B31" w:rsidRPr="003E14C9" w14:paraId="7A013D3D" w14:textId="77777777" w:rsidTr="002D193B">
        <w:trPr>
          <w:trHeight w:val="458"/>
        </w:trPr>
        <w:tc>
          <w:tcPr>
            <w:tcW w:w="1562" w:type="dxa"/>
          </w:tcPr>
          <w:p w14:paraId="00820DE2" w14:textId="77777777" w:rsidR="00F31B31" w:rsidRDefault="00F31B31" w:rsidP="00F31B3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7194" w:type="dxa"/>
          </w:tcPr>
          <w:p w14:paraId="185B3C6B" w14:textId="77777777" w:rsidR="00F31B31" w:rsidRPr="00922910" w:rsidRDefault="00F31B31" w:rsidP="001D188F">
            <w:pPr>
              <w:spacing w:after="0" w:line="240" w:lineRule="aut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Termoquímica; principios de la termodinámica</w:t>
            </w:r>
            <w:r w:rsidR="00D57AA0" w:rsidRPr="00922910">
              <w:rPr>
                <w:rFonts w:cs="Calibri"/>
              </w:rPr>
              <w:t xml:space="preserve">. </w:t>
            </w:r>
            <w:r w:rsidRPr="00922910">
              <w:rPr>
                <w:rFonts w:cs="Calibri"/>
              </w:rPr>
              <w:t>Entalpía de</w:t>
            </w:r>
            <w:r w:rsidR="00D57AA0" w:rsidRPr="00922910">
              <w:rPr>
                <w:rFonts w:cs="Calibri"/>
              </w:rPr>
              <w:t xml:space="preserve"> reacción, entropía de reacción. Espontaneidad; energía libre</w:t>
            </w:r>
          </w:p>
        </w:tc>
        <w:tc>
          <w:tcPr>
            <w:tcW w:w="1434" w:type="dxa"/>
          </w:tcPr>
          <w:p w14:paraId="7F2999E1" w14:textId="77777777" w:rsidR="00F31B31" w:rsidRPr="00922910" w:rsidRDefault="00F31B31" w:rsidP="007F177F">
            <w:pPr>
              <w:spacing w:line="240" w:lineRule="aut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Selección Múltiple</w:t>
            </w:r>
          </w:p>
        </w:tc>
      </w:tr>
      <w:tr w:rsidR="00F31B31" w:rsidRPr="003E14C9" w14:paraId="653B923D" w14:textId="77777777" w:rsidTr="002D193B">
        <w:trPr>
          <w:trHeight w:val="458"/>
        </w:trPr>
        <w:tc>
          <w:tcPr>
            <w:tcW w:w="1562" w:type="dxa"/>
          </w:tcPr>
          <w:p w14:paraId="1C97565B" w14:textId="77777777" w:rsidR="00F31B31" w:rsidRPr="00E37017" w:rsidRDefault="00F31B31" w:rsidP="00F31B3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7194" w:type="dxa"/>
          </w:tcPr>
          <w:p w14:paraId="74D8AB03" w14:textId="77777777" w:rsidR="00F31B31" w:rsidRPr="00922910" w:rsidRDefault="00F31B31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Diseño y elaboración de objetos</w:t>
            </w:r>
          </w:p>
          <w:p w14:paraId="372576A5" w14:textId="77777777" w:rsidR="00F31B31" w:rsidRPr="00922910" w:rsidRDefault="00F31B31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Temática: Recreación de objetos y artefactos.</w:t>
            </w:r>
          </w:p>
          <w:p w14:paraId="334568CA" w14:textId="77777777" w:rsidR="00F31B31" w:rsidRPr="00922910" w:rsidRDefault="00F31B31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Medio de expresión: Dibujo (lápices de palo y tira líneas.)</w:t>
            </w:r>
          </w:p>
          <w:p w14:paraId="08D1E6DA" w14:textId="77777777" w:rsidR="00F31B31" w:rsidRPr="00922910" w:rsidRDefault="00F31B31" w:rsidP="001D188F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(Materiales: block, estuche completo, lápices de colores, tira líneas negro, tijera, adhesivo en barra y cartulina negra de 29 X 63, incluyendo el trabajo anterior.)</w:t>
            </w:r>
          </w:p>
        </w:tc>
        <w:tc>
          <w:tcPr>
            <w:tcW w:w="1434" w:type="dxa"/>
          </w:tcPr>
          <w:p w14:paraId="7791E806" w14:textId="77777777" w:rsidR="00F31B31" w:rsidRPr="00922910" w:rsidRDefault="00F31B31" w:rsidP="007F177F">
            <w:pPr>
              <w:pStyle w:val="Sinespaciad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Práctico</w:t>
            </w:r>
          </w:p>
          <w:p w14:paraId="337F1C2D" w14:textId="77777777" w:rsidR="00F31B31" w:rsidRPr="00922910" w:rsidRDefault="00F31B31" w:rsidP="007F177F">
            <w:pPr>
              <w:pStyle w:val="Sinespaciad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Individual</w:t>
            </w:r>
          </w:p>
          <w:p w14:paraId="2E68B6B3" w14:textId="77777777" w:rsidR="00F31B31" w:rsidRPr="00922910" w:rsidRDefault="00F31B31" w:rsidP="007F177F">
            <w:pPr>
              <w:pStyle w:val="Sinespaciado"/>
              <w:jc w:val="center"/>
              <w:rPr>
                <w:rFonts w:cs="Calibri"/>
              </w:rPr>
            </w:pPr>
          </w:p>
          <w:p w14:paraId="0235CE64" w14:textId="77777777" w:rsidR="00F31B31" w:rsidRPr="00922910" w:rsidRDefault="00F31B31" w:rsidP="007F177F">
            <w:pPr>
              <w:pStyle w:val="Sinespaciado"/>
              <w:jc w:val="center"/>
              <w:rPr>
                <w:rFonts w:cs="Calibri"/>
              </w:rPr>
            </w:pPr>
          </w:p>
        </w:tc>
      </w:tr>
      <w:tr w:rsidR="00F31B31" w:rsidRPr="003E14C9" w14:paraId="7291AD6E" w14:textId="77777777" w:rsidTr="002D193B">
        <w:trPr>
          <w:trHeight w:val="458"/>
        </w:trPr>
        <w:tc>
          <w:tcPr>
            <w:tcW w:w="1562" w:type="dxa"/>
          </w:tcPr>
          <w:p w14:paraId="39662C0B" w14:textId="77777777" w:rsidR="00F31B31" w:rsidRPr="00E37017" w:rsidRDefault="00F31B31" w:rsidP="00F31B3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7194" w:type="dxa"/>
          </w:tcPr>
          <w:p w14:paraId="1FB47279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Fundamentos Técnicos y reglamento Básico del</w:t>
            </w:r>
            <w:r w:rsidR="007F177F" w:rsidRPr="00922910">
              <w:rPr>
                <w:rFonts w:cs="Calibri"/>
              </w:rPr>
              <w:t xml:space="preserve"> Fútbol: Tipos pases. Conducción. Remate al arco. </w:t>
            </w:r>
            <w:r w:rsidRPr="00922910">
              <w:rPr>
                <w:rFonts w:cs="Calibri"/>
              </w:rPr>
              <w:t>Realidad de juego</w:t>
            </w:r>
          </w:p>
        </w:tc>
        <w:tc>
          <w:tcPr>
            <w:tcW w:w="1434" w:type="dxa"/>
          </w:tcPr>
          <w:p w14:paraId="68984294" w14:textId="77777777" w:rsidR="00F31B31" w:rsidRPr="00922910" w:rsidRDefault="00F31B31" w:rsidP="007F177F">
            <w:pPr>
              <w:pStyle w:val="Sinespaciad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Práctico</w:t>
            </w:r>
          </w:p>
          <w:p w14:paraId="343F1191" w14:textId="77777777" w:rsidR="00D95692" w:rsidRPr="00922910" w:rsidRDefault="00D95692" w:rsidP="007F177F">
            <w:pPr>
              <w:pStyle w:val="Sinespaciado"/>
              <w:jc w:val="center"/>
              <w:rPr>
                <w:rFonts w:cs="Calibri"/>
              </w:rPr>
            </w:pPr>
          </w:p>
        </w:tc>
      </w:tr>
      <w:tr w:rsidR="00F31B31" w:rsidRPr="003E14C9" w14:paraId="3666B37B" w14:textId="77777777" w:rsidTr="002D193B">
        <w:trPr>
          <w:trHeight w:val="458"/>
        </w:trPr>
        <w:tc>
          <w:tcPr>
            <w:tcW w:w="1562" w:type="dxa"/>
          </w:tcPr>
          <w:p w14:paraId="59B75948" w14:textId="77777777" w:rsidR="00F31B31" w:rsidRPr="00E37017" w:rsidRDefault="00F31B31" w:rsidP="00F31B3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7194" w:type="dxa"/>
          </w:tcPr>
          <w:p w14:paraId="69E916F7" w14:textId="77777777" w:rsidR="007F177F" w:rsidRPr="00922910" w:rsidRDefault="00F31B31" w:rsidP="007F177F">
            <w:pPr>
              <w:spacing w:after="0" w:line="240" w:lineRule="aut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 xml:space="preserve">Temática: Carreras de Educación Superior: </w:t>
            </w:r>
          </w:p>
          <w:p w14:paraId="2E22EC94" w14:textId="77777777" w:rsidR="00F31B31" w:rsidRPr="00922910" w:rsidRDefault="00F31B31" w:rsidP="007F177F">
            <w:pPr>
              <w:spacing w:after="0" w:line="240" w:lineRule="aut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Investigación en sala de enlace y posterior exposición de carrera escogida.</w:t>
            </w:r>
          </w:p>
        </w:tc>
        <w:tc>
          <w:tcPr>
            <w:tcW w:w="1434" w:type="dxa"/>
          </w:tcPr>
          <w:p w14:paraId="0CDAC45B" w14:textId="77777777" w:rsidR="00F31B31" w:rsidRPr="00922910" w:rsidRDefault="00F31B31" w:rsidP="007F177F">
            <w:pPr>
              <w:spacing w:after="0" w:line="240" w:lineRule="aut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Individual</w:t>
            </w:r>
          </w:p>
          <w:p w14:paraId="3FABA1B0" w14:textId="77777777" w:rsidR="00F31B31" w:rsidRPr="00922910" w:rsidRDefault="00F31B31" w:rsidP="007F177F">
            <w:pPr>
              <w:spacing w:after="0" w:line="240" w:lineRule="aut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>(Proceso)</w:t>
            </w:r>
          </w:p>
        </w:tc>
      </w:tr>
      <w:tr w:rsidR="00F31B31" w:rsidRPr="003E14C9" w14:paraId="522E8AE2" w14:textId="77777777" w:rsidTr="002D193B">
        <w:trPr>
          <w:trHeight w:val="458"/>
        </w:trPr>
        <w:tc>
          <w:tcPr>
            <w:tcW w:w="1562" w:type="dxa"/>
          </w:tcPr>
          <w:p w14:paraId="1D0047A8" w14:textId="77777777" w:rsidR="00F31B31" w:rsidRPr="00E37017" w:rsidRDefault="00F31B31" w:rsidP="00F31B3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 Diferenciado</w:t>
            </w:r>
          </w:p>
        </w:tc>
        <w:tc>
          <w:tcPr>
            <w:tcW w:w="7194" w:type="dxa"/>
          </w:tcPr>
          <w:p w14:paraId="2EC9C6EF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Uso del lenguaje en Hispanoamérica</w:t>
            </w:r>
            <w:r w:rsidR="007F177F" w:rsidRPr="00922910">
              <w:rPr>
                <w:rFonts w:cs="Calibri"/>
              </w:rPr>
              <w:t xml:space="preserve">. </w:t>
            </w:r>
            <w:r w:rsidRPr="00922910">
              <w:rPr>
                <w:rFonts w:cs="Calibri"/>
              </w:rPr>
              <w:t>Rúbrica para Exposición oral</w:t>
            </w:r>
          </w:p>
          <w:p w14:paraId="0DE17C92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434" w:type="dxa"/>
          </w:tcPr>
          <w:p w14:paraId="1E7493EE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 xml:space="preserve">Rúbrica para </w:t>
            </w:r>
            <w:proofErr w:type="spellStart"/>
            <w:r w:rsidRPr="00922910">
              <w:rPr>
                <w:rFonts w:cs="Calibri"/>
              </w:rPr>
              <w:t>Power</w:t>
            </w:r>
            <w:proofErr w:type="spellEnd"/>
            <w:r w:rsidRPr="00922910">
              <w:rPr>
                <w:rFonts w:cs="Calibri"/>
              </w:rPr>
              <w:t xml:space="preserve"> Point</w:t>
            </w:r>
          </w:p>
          <w:p w14:paraId="795BCF59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(Proceso)</w:t>
            </w:r>
          </w:p>
        </w:tc>
      </w:tr>
      <w:tr w:rsidR="00F31B31" w:rsidRPr="003E14C9" w14:paraId="12268C50" w14:textId="77777777" w:rsidTr="002D193B">
        <w:trPr>
          <w:trHeight w:val="458"/>
        </w:trPr>
        <w:tc>
          <w:tcPr>
            <w:tcW w:w="1562" w:type="dxa"/>
          </w:tcPr>
          <w:p w14:paraId="5E92DC30" w14:textId="77777777" w:rsidR="00F31B31" w:rsidRDefault="00F31B31" w:rsidP="00F31B3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Historia Diferenciado</w:t>
            </w:r>
          </w:p>
        </w:tc>
        <w:tc>
          <w:tcPr>
            <w:tcW w:w="7194" w:type="dxa"/>
          </w:tcPr>
          <w:p w14:paraId="43160058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La Cultura Juvenil y sus problemáticas</w:t>
            </w:r>
          </w:p>
        </w:tc>
        <w:tc>
          <w:tcPr>
            <w:tcW w:w="1434" w:type="dxa"/>
          </w:tcPr>
          <w:p w14:paraId="3E1800D1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Proceso</w:t>
            </w:r>
          </w:p>
          <w:p w14:paraId="39E42B64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Disertaciones</w:t>
            </w:r>
          </w:p>
          <w:p w14:paraId="01617087" w14:textId="77777777" w:rsidR="00187365" w:rsidRPr="00922910" w:rsidRDefault="00187365" w:rsidP="00D57AA0">
            <w:pPr>
              <w:pStyle w:val="Sinespaciado"/>
              <w:jc w:val="both"/>
              <w:rPr>
                <w:rFonts w:cs="Calibri"/>
              </w:rPr>
            </w:pPr>
          </w:p>
        </w:tc>
      </w:tr>
      <w:tr w:rsidR="00F31B31" w:rsidRPr="003E14C9" w14:paraId="5B50BBC4" w14:textId="77777777" w:rsidTr="002D193B">
        <w:trPr>
          <w:trHeight w:val="458"/>
        </w:trPr>
        <w:tc>
          <w:tcPr>
            <w:tcW w:w="1562" w:type="dxa"/>
          </w:tcPr>
          <w:p w14:paraId="6BE1A56A" w14:textId="77777777" w:rsidR="00F31B31" w:rsidRDefault="00F31B31" w:rsidP="00F31B3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Argumentación</w:t>
            </w:r>
          </w:p>
        </w:tc>
        <w:tc>
          <w:tcPr>
            <w:tcW w:w="7194" w:type="dxa"/>
          </w:tcPr>
          <w:p w14:paraId="4A93BC5F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Debate Argumentativo</w:t>
            </w:r>
          </w:p>
        </w:tc>
        <w:tc>
          <w:tcPr>
            <w:tcW w:w="1434" w:type="dxa"/>
          </w:tcPr>
          <w:p w14:paraId="20AE571D" w14:textId="77777777" w:rsidR="00F31B31" w:rsidRPr="00922910" w:rsidRDefault="00F31B31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Oral y escrito</w:t>
            </w:r>
          </w:p>
        </w:tc>
      </w:tr>
      <w:tr w:rsidR="003E6CAD" w:rsidRPr="003E14C9" w14:paraId="7647E65B" w14:textId="77777777" w:rsidTr="002D193B">
        <w:trPr>
          <w:trHeight w:val="458"/>
        </w:trPr>
        <w:tc>
          <w:tcPr>
            <w:tcW w:w="1562" w:type="dxa"/>
          </w:tcPr>
          <w:p w14:paraId="43402BF0" w14:textId="77777777" w:rsidR="003E6CAD" w:rsidRDefault="003E6CAD" w:rsidP="003E6CA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Biología Diferenciado</w:t>
            </w:r>
          </w:p>
        </w:tc>
        <w:tc>
          <w:tcPr>
            <w:tcW w:w="7194" w:type="dxa"/>
          </w:tcPr>
          <w:p w14:paraId="0FE278F2" w14:textId="77777777" w:rsidR="003E6CAD" w:rsidRPr="00922910" w:rsidRDefault="003E6CAD" w:rsidP="00D57AA0">
            <w:pPr>
              <w:pStyle w:val="Sinespaciado"/>
              <w:rPr>
                <w:rFonts w:cs="Calibri"/>
              </w:rPr>
            </w:pPr>
            <w:r w:rsidRPr="00922910">
              <w:rPr>
                <w:rFonts w:cs="Calibri"/>
              </w:rPr>
              <w:t>Evolución humana y tipos de alimentación.</w:t>
            </w:r>
          </w:p>
        </w:tc>
        <w:tc>
          <w:tcPr>
            <w:tcW w:w="1434" w:type="dxa"/>
          </w:tcPr>
          <w:p w14:paraId="7E469ED2" w14:textId="77777777" w:rsidR="003E6CAD" w:rsidRPr="00922910" w:rsidRDefault="003E6CAD" w:rsidP="00D57AA0">
            <w:pPr>
              <w:spacing w:line="240" w:lineRule="aut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 xml:space="preserve">Trabajo de </w:t>
            </w:r>
            <w:proofErr w:type="gramStart"/>
            <w:r w:rsidRPr="00922910">
              <w:rPr>
                <w:rFonts w:cs="Calibri"/>
              </w:rPr>
              <w:t>investigación  en</w:t>
            </w:r>
            <w:proofErr w:type="gramEnd"/>
            <w:r w:rsidRPr="00922910">
              <w:rPr>
                <w:rFonts w:cs="Calibri"/>
              </w:rPr>
              <w:t xml:space="preserve"> proceso</w:t>
            </w:r>
          </w:p>
        </w:tc>
      </w:tr>
      <w:tr w:rsidR="003E6CAD" w:rsidRPr="003E14C9" w14:paraId="7BC77DC9" w14:textId="77777777" w:rsidTr="002D193B">
        <w:trPr>
          <w:trHeight w:val="458"/>
        </w:trPr>
        <w:tc>
          <w:tcPr>
            <w:tcW w:w="1562" w:type="dxa"/>
          </w:tcPr>
          <w:p w14:paraId="3F5D2BDE" w14:textId="77777777" w:rsidR="003E6CAD" w:rsidRDefault="003E6CAD" w:rsidP="003E6CA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Química Diferenciado</w:t>
            </w:r>
          </w:p>
        </w:tc>
        <w:tc>
          <w:tcPr>
            <w:tcW w:w="7194" w:type="dxa"/>
          </w:tcPr>
          <w:p w14:paraId="7468B265" w14:textId="77777777" w:rsidR="003E6CAD" w:rsidRPr="00922910" w:rsidRDefault="003E6CAD" w:rsidP="00187365">
            <w:pPr>
              <w:spacing w:after="0" w:line="240" w:lineRule="auto"/>
              <w:rPr>
                <w:rFonts w:cs="Calibri"/>
              </w:rPr>
            </w:pPr>
            <w:r w:rsidRPr="00922910">
              <w:rPr>
                <w:rFonts w:cs="Calibri"/>
              </w:rPr>
              <w:t>Relación de masas; formulas empíricas y moleculares</w:t>
            </w:r>
          </w:p>
          <w:p w14:paraId="6F90C938" w14:textId="77777777" w:rsidR="003E6CAD" w:rsidRPr="00922910" w:rsidRDefault="003E6CAD" w:rsidP="00187365">
            <w:pPr>
              <w:spacing w:after="0" w:line="240" w:lineRule="auto"/>
              <w:rPr>
                <w:rFonts w:cs="Calibri"/>
              </w:rPr>
            </w:pPr>
            <w:r w:rsidRPr="00922910">
              <w:rPr>
                <w:rFonts w:cs="Calibri"/>
              </w:rPr>
              <w:t>Ecuaciones de los gases</w:t>
            </w:r>
          </w:p>
          <w:p w14:paraId="2084655A" w14:textId="77777777" w:rsidR="003E6CAD" w:rsidRPr="00922910" w:rsidRDefault="003E6CAD" w:rsidP="00187365">
            <w:pPr>
              <w:spacing w:after="0" w:line="240" w:lineRule="auto"/>
              <w:rPr>
                <w:rFonts w:cs="Calibri"/>
              </w:rPr>
            </w:pPr>
            <w:r w:rsidRPr="00922910">
              <w:rPr>
                <w:rFonts w:cs="Calibri"/>
              </w:rPr>
              <w:t>Leyes de los gases</w:t>
            </w:r>
          </w:p>
        </w:tc>
        <w:tc>
          <w:tcPr>
            <w:tcW w:w="1434" w:type="dxa"/>
          </w:tcPr>
          <w:p w14:paraId="1230F8DA" w14:textId="77777777" w:rsidR="003E6CAD" w:rsidRPr="00922910" w:rsidRDefault="003E6CAD" w:rsidP="00D57AA0">
            <w:pPr>
              <w:spacing w:line="240" w:lineRule="auto"/>
              <w:jc w:val="center"/>
              <w:rPr>
                <w:rFonts w:cs="Calibri"/>
              </w:rPr>
            </w:pPr>
            <w:r w:rsidRPr="00922910">
              <w:rPr>
                <w:rFonts w:cs="Calibri"/>
              </w:rPr>
              <w:t xml:space="preserve">Trabajo de </w:t>
            </w:r>
            <w:proofErr w:type="gramStart"/>
            <w:r w:rsidRPr="00922910">
              <w:rPr>
                <w:rFonts w:cs="Calibri"/>
              </w:rPr>
              <w:t>investigación  en</w:t>
            </w:r>
            <w:proofErr w:type="gramEnd"/>
            <w:r w:rsidRPr="00922910">
              <w:rPr>
                <w:rFonts w:cs="Calibri"/>
              </w:rPr>
              <w:t xml:space="preserve"> proceso</w:t>
            </w:r>
          </w:p>
        </w:tc>
      </w:tr>
      <w:tr w:rsidR="003E6CAD" w:rsidRPr="003E14C9" w14:paraId="14236C1F" w14:textId="77777777" w:rsidTr="002D193B">
        <w:trPr>
          <w:trHeight w:val="916"/>
        </w:trPr>
        <w:tc>
          <w:tcPr>
            <w:tcW w:w="1562" w:type="dxa"/>
          </w:tcPr>
          <w:p w14:paraId="2F3189DF" w14:textId="77777777" w:rsidR="003E6CAD" w:rsidRDefault="003E6CAD" w:rsidP="003E6CA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Matemática Diferenciado</w:t>
            </w:r>
          </w:p>
        </w:tc>
        <w:tc>
          <w:tcPr>
            <w:tcW w:w="7194" w:type="dxa"/>
          </w:tcPr>
          <w:p w14:paraId="1A83019C" w14:textId="77777777" w:rsidR="003E6CAD" w:rsidRPr="00922910" w:rsidRDefault="00D95692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>Trabajo de proceso de Modelamiento de una parábola, a través de una maqueta. Obteniendo: concavidad, vértice, eje de simetría, soluciones, y la ecuación que describe a la curva.</w:t>
            </w:r>
          </w:p>
          <w:p w14:paraId="2EE19018" w14:textId="77777777" w:rsidR="00820CF2" w:rsidRPr="00922910" w:rsidRDefault="00820CF2" w:rsidP="00D57AA0">
            <w:pPr>
              <w:pStyle w:val="Sinespaciado"/>
              <w:jc w:val="both"/>
              <w:rPr>
                <w:rFonts w:cs="Calibri"/>
              </w:rPr>
            </w:pPr>
          </w:p>
          <w:p w14:paraId="1E61BB11" w14:textId="77777777" w:rsidR="00820CF2" w:rsidRPr="00922910" w:rsidRDefault="00820CF2" w:rsidP="00D57AA0">
            <w:pPr>
              <w:pStyle w:val="Sinespaciado"/>
              <w:jc w:val="both"/>
              <w:rPr>
                <w:rFonts w:cs="Calibri"/>
              </w:rPr>
            </w:pPr>
            <w:r w:rsidRPr="00820CF2">
              <w:rPr>
                <w:rFonts w:cs="Calibri"/>
              </w:rPr>
              <w:t>Exposición de la maqueta y como logran obtener los valores de los parámetros.</w:t>
            </w:r>
          </w:p>
        </w:tc>
        <w:tc>
          <w:tcPr>
            <w:tcW w:w="1434" w:type="dxa"/>
          </w:tcPr>
          <w:p w14:paraId="2652468E" w14:textId="77777777" w:rsidR="00D95692" w:rsidRPr="00922910" w:rsidRDefault="00D95692" w:rsidP="00D57AA0">
            <w:pPr>
              <w:pStyle w:val="Sinespaciado"/>
              <w:jc w:val="both"/>
              <w:rPr>
                <w:rFonts w:cs="Calibri"/>
              </w:rPr>
            </w:pPr>
            <w:r w:rsidRPr="00922910">
              <w:rPr>
                <w:rFonts w:cs="Calibri"/>
              </w:rPr>
              <w:t xml:space="preserve">Formato individual, parejas, grupal. </w:t>
            </w:r>
          </w:p>
          <w:p w14:paraId="3D698516" w14:textId="77777777" w:rsidR="003E6CAD" w:rsidRPr="00922910" w:rsidRDefault="003E6CAD" w:rsidP="00D57AA0">
            <w:pPr>
              <w:pStyle w:val="Sinespaciado"/>
              <w:jc w:val="both"/>
              <w:rPr>
                <w:rFonts w:cs="Calibri"/>
              </w:rPr>
            </w:pPr>
          </w:p>
        </w:tc>
      </w:tr>
      <w:tr w:rsidR="00FA13F7" w:rsidRPr="003E14C9" w14:paraId="6E139C8D" w14:textId="77777777" w:rsidTr="002D193B">
        <w:trPr>
          <w:trHeight w:val="916"/>
        </w:trPr>
        <w:tc>
          <w:tcPr>
            <w:tcW w:w="1562" w:type="dxa"/>
          </w:tcPr>
          <w:p w14:paraId="2DF78D8C" w14:textId="77777777" w:rsidR="00FA13F7" w:rsidRDefault="00FA13F7" w:rsidP="00FA13F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Filosofía y Psicología</w:t>
            </w:r>
          </w:p>
        </w:tc>
        <w:tc>
          <w:tcPr>
            <w:tcW w:w="7194" w:type="dxa"/>
          </w:tcPr>
          <w:p w14:paraId="0CFDF4C0" w14:textId="77777777" w:rsidR="00FA13F7" w:rsidRDefault="00FA13F7" w:rsidP="00FA13F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Introducción:</w:t>
            </w:r>
          </w:p>
          <w:p w14:paraId="05A328C5" w14:textId="77777777" w:rsidR="00FA13F7" w:rsidRDefault="00FA13F7" w:rsidP="00FA13F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Psicología como ciencia.</w:t>
            </w:r>
          </w:p>
          <w:p w14:paraId="5F5FB7D3" w14:textId="77777777" w:rsidR="00FA13F7" w:rsidRDefault="00FA13F7" w:rsidP="00FA13F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Obsevación</w:t>
            </w:r>
            <w:proofErr w:type="spellEnd"/>
          </w:p>
          <w:p w14:paraId="761C0492" w14:textId="77777777" w:rsidR="00FA13F7" w:rsidRDefault="00FA13F7" w:rsidP="00FA13F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Mente</w:t>
            </w:r>
          </w:p>
          <w:p w14:paraId="2BE85CF6" w14:textId="77777777" w:rsidR="00FA13F7" w:rsidRDefault="00FA13F7" w:rsidP="00FA13F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Funciones mentales</w:t>
            </w:r>
          </w:p>
          <w:p w14:paraId="0C431007" w14:textId="77777777" w:rsidR="00FA13F7" w:rsidRDefault="00FA13F7" w:rsidP="00FA13F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Percepción</w:t>
            </w:r>
          </w:p>
          <w:p w14:paraId="03CA9B0A" w14:textId="77777777" w:rsidR="00FA13F7" w:rsidRDefault="00FA13F7" w:rsidP="00FA13F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Inteligencia</w:t>
            </w:r>
          </w:p>
          <w:p w14:paraId="0EAA6E7B" w14:textId="77777777" w:rsidR="00FA13F7" w:rsidRDefault="00FA13F7" w:rsidP="00FA13F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Aprendizaje y memoria</w:t>
            </w:r>
          </w:p>
          <w:p w14:paraId="3B5D1FBA" w14:textId="77777777" w:rsidR="00FA13F7" w:rsidRPr="00E37017" w:rsidRDefault="00FA13F7" w:rsidP="00FA13F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434" w:type="dxa"/>
          </w:tcPr>
          <w:p w14:paraId="7E970180" w14:textId="77777777" w:rsidR="00FA13F7" w:rsidRDefault="00FA13F7" w:rsidP="00FA13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s-ES_tradnl" w:eastAsia="es-ES_tradnl"/>
              </w:rPr>
            </w:pPr>
          </w:p>
          <w:p w14:paraId="02219107" w14:textId="77777777" w:rsidR="00FA13F7" w:rsidRDefault="00FA13F7" w:rsidP="00FA13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s-ES_tradnl" w:eastAsia="es-ES_tradnl"/>
              </w:rPr>
            </w:pPr>
          </w:p>
          <w:p w14:paraId="5CC56107" w14:textId="77777777" w:rsidR="00FA13F7" w:rsidRDefault="00FA13F7" w:rsidP="00FA13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s-ES_tradnl" w:eastAsia="es-ES_tradnl"/>
              </w:rPr>
            </w:pPr>
          </w:p>
          <w:p w14:paraId="1B283F2F" w14:textId="77777777" w:rsidR="00FA13F7" w:rsidRPr="00580186" w:rsidRDefault="00FA13F7" w:rsidP="00FA13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s-ES_tradnl" w:eastAsia="es-ES_tradnl"/>
              </w:rPr>
            </w:pPr>
            <w:r w:rsidRPr="00580186">
              <w:rPr>
                <w:rFonts w:ascii="Arial" w:eastAsia="Times New Roman" w:hAnsi="Arial" w:cs="Arial"/>
                <w:color w:val="222222"/>
                <w:sz w:val="20"/>
                <w:szCs w:val="19"/>
                <w:shd w:val="clear" w:color="auto" w:fill="FFFFFF"/>
                <w:lang w:val="es-ES_tradnl" w:eastAsia="es-ES_tradnl"/>
              </w:rPr>
              <w:t>Selección múltiple y desarrollo.</w:t>
            </w:r>
          </w:p>
          <w:p w14:paraId="720CBF4B" w14:textId="77777777" w:rsidR="00FA13F7" w:rsidRPr="00E37017" w:rsidRDefault="00FA13F7" w:rsidP="00FA13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69B441" w14:textId="77777777" w:rsidR="000737A1" w:rsidRDefault="000737A1" w:rsidP="00E37017">
      <w:bookmarkStart w:id="0" w:name="_GoBack"/>
      <w:bookmarkEnd w:id="0"/>
    </w:p>
    <w:sectPr w:rsidR="000737A1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8CF47" w14:textId="77777777" w:rsidR="001F686B" w:rsidRDefault="001F686B">
      <w:pPr>
        <w:spacing w:after="0" w:line="240" w:lineRule="auto"/>
      </w:pPr>
      <w:r>
        <w:separator/>
      </w:r>
    </w:p>
  </w:endnote>
  <w:endnote w:type="continuationSeparator" w:id="0">
    <w:p w14:paraId="270161AC" w14:textId="77777777" w:rsidR="001F686B" w:rsidRDefault="001F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864D" w14:textId="77777777" w:rsidR="002D193B" w:rsidRDefault="002D19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271BD" w14:textId="77777777" w:rsidR="002D193B" w:rsidRDefault="002D19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720FF" w14:textId="77777777" w:rsidR="002D193B" w:rsidRDefault="002D1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FFB12" w14:textId="77777777" w:rsidR="001F686B" w:rsidRDefault="001F686B">
      <w:pPr>
        <w:spacing w:after="0" w:line="240" w:lineRule="auto"/>
      </w:pPr>
      <w:r>
        <w:separator/>
      </w:r>
    </w:p>
  </w:footnote>
  <w:footnote w:type="continuationSeparator" w:id="0">
    <w:p w14:paraId="23B346C0" w14:textId="77777777" w:rsidR="001F686B" w:rsidRDefault="001F6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BFA52" w14:textId="3161001B" w:rsidR="002D193B" w:rsidRDefault="002D193B">
    <w:pPr>
      <w:pStyle w:val="Encabezado"/>
    </w:pPr>
    <w:r>
      <w:rPr>
        <w:noProof/>
      </w:rPr>
      <w:pict w14:anchorId="714DC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958797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6B896" w14:textId="5050F270" w:rsidR="00E6360C" w:rsidRDefault="002D193B">
    <w:pPr>
      <w:pStyle w:val="Encabezado"/>
    </w:pPr>
    <w:r>
      <w:rPr>
        <w:noProof/>
        <w:lang w:eastAsia="es-CL"/>
      </w:rPr>
      <w:pict w14:anchorId="4C719C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958798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A895F1" wp14:editId="12E6E28D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03A5D" w14:textId="77777777" w:rsidR="00E6360C" w:rsidRPr="00673171" w:rsidRDefault="00DE3993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al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Julia 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</w:t>
                          </w:r>
                          <w:proofErr w:type="spellStart"/>
                          <w:r w:rsidR="00E6360C" w:rsidRPr="00673171">
                            <w:rPr>
                              <w:rFonts w:ascii="Monotype Corsiva" w:hAnsi="Monotype Corsiva"/>
                              <w:sz w:val="18"/>
                            </w:rPr>
                            <w:t>Intellectum</w:t>
                          </w:r>
                          <w:proofErr w:type="spellEnd"/>
                          <w:r w:rsidR="00E6360C" w:rsidRPr="00673171">
                            <w:rPr>
                              <w:rFonts w:ascii="Monotype Corsiva" w:hAnsi="Monotype Corsiva"/>
                              <w:sz w:val="18"/>
                            </w:rPr>
                            <w:t xml:space="preserve"> da </w:t>
                          </w:r>
                          <w:proofErr w:type="spellStart"/>
                          <w:r w:rsidR="00E6360C" w:rsidRPr="00673171">
                            <w:rPr>
                              <w:rFonts w:ascii="Monotype Corsiva" w:hAnsi="Monotype Corsiva"/>
                              <w:sz w:val="18"/>
                            </w:rPr>
                            <w:t>Mihi</w:t>
                          </w:r>
                          <w:proofErr w:type="spellEnd"/>
                          <w:r w:rsidR="00E6360C" w:rsidRPr="00673171">
                            <w:rPr>
                              <w:rFonts w:ascii="Monotype Corsiva" w:hAnsi="Monotype Corsiva"/>
                              <w:sz w:val="18"/>
                            </w:rPr>
                            <w:t xml:space="preserve"> Ut </w:t>
                          </w:r>
                          <w:proofErr w:type="spellStart"/>
                          <w:r w:rsidR="00E6360C" w:rsidRPr="00673171">
                            <w:rPr>
                              <w:rFonts w:ascii="Monotype Corsiva" w:hAnsi="Monotype Corsiva"/>
                              <w:sz w:val="18"/>
                            </w:rPr>
                            <w:t>Vivam</w:t>
                          </w:r>
                          <w:proofErr w:type="spellEnd"/>
                        </w:p>
                        <w:p w14:paraId="5BFBC18C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14:paraId="643D07CD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895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35F03A5D" w14:textId="77777777" w:rsidR="00E6360C" w:rsidRPr="00673171" w:rsidRDefault="00DE3993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al</w:t>
                    </w:r>
                    <w:proofErr w:type="gramEnd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Julia 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</w:t>
                    </w:r>
                    <w:proofErr w:type="spellStart"/>
                    <w:r w:rsidR="00E6360C" w:rsidRPr="00673171">
                      <w:rPr>
                        <w:rFonts w:ascii="Monotype Corsiva" w:hAnsi="Monotype Corsiva"/>
                        <w:sz w:val="18"/>
                      </w:rPr>
                      <w:t>Intellectum</w:t>
                    </w:r>
                    <w:proofErr w:type="spellEnd"/>
                    <w:r w:rsidR="00E6360C" w:rsidRPr="00673171">
                      <w:rPr>
                        <w:rFonts w:ascii="Monotype Corsiva" w:hAnsi="Monotype Corsiva"/>
                        <w:sz w:val="18"/>
                      </w:rPr>
                      <w:t xml:space="preserve"> da </w:t>
                    </w:r>
                    <w:proofErr w:type="spellStart"/>
                    <w:r w:rsidR="00E6360C" w:rsidRPr="00673171">
                      <w:rPr>
                        <w:rFonts w:ascii="Monotype Corsiva" w:hAnsi="Monotype Corsiva"/>
                        <w:sz w:val="18"/>
                      </w:rPr>
                      <w:t>Mihi</w:t>
                    </w:r>
                    <w:proofErr w:type="spellEnd"/>
                    <w:r w:rsidR="00E6360C" w:rsidRPr="00673171">
                      <w:rPr>
                        <w:rFonts w:ascii="Monotype Corsiva" w:hAnsi="Monotype Corsiva"/>
                        <w:sz w:val="18"/>
                      </w:rPr>
                      <w:t xml:space="preserve"> Ut </w:t>
                    </w:r>
                    <w:proofErr w:type="spellStart"/>
                    <w:r w:rsidR="00E6360C" w:rsidRPr="00673171">
                      <w:rPr>
                        <w:rFonts w:ascii="Monotype Corsiva" w:hAnsi="Monotype Corsiva"/>
                        <w:sz w:val="18"/>
                      </w:rPr>
                      <w:t>Vivam</w:t>
                    </w:r>
                    <w:proofErr w:type="spellEnd"/>
                  </w:p>
                  <w:p w14:paraId="5BFBC18C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14:paraId="643D07CD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798D1F21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6867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6E8E6" w14:textId="1E29B4F9" w:rsidR="002D193B" w:rsidRDefault="002D193B">
    <w:pPr>
      <w:pStyle w:val="Encabezado"/>
    </w:pPr>
    <w:r>
      <w:rPr>
        <w:noProof/>
      </w:rPr>
      <w:pict w14:anchorId="41108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958796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55549"/>
    <w:multiLevelType w:val="hybridMultilevel"/>
    <w:tmpl w:val="19728666"/>
    <w:lvl w:ilvl="0" w:tplc="37DA08C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434E"/>
    <w:multiLevelType w:val="hybridMultilevel"/>
    <w:tmpl w:val="1B68BA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67A91"/>
    <w:rsid w:val="000737A1"/>
    <w:rsid w:val="000D4977"/>
    <w:rsid w:val="00103039"/>
    <w:rsid w:val="001108DA"/>
    <w:rsid w:val="00187365"/>
    <w:rsid w:val="001D188F"/>
    <w:rsid w:val="001E2EC7"/>
    <w:rsid w:val="001F3904"/>
    <w:rsid w:val="001F686B"/>
    <w:rsid w:val="0022039C"/>
    <w:rsid w:val="00224DAE"/>
    <w:rsid w:val="0029321A"/>
    <w:rsid w:val="002960BC"/>
    <w:rsid w:val="002D193B"/>
    <w:rsid w:val="00355FD2"/>
    <w:rsid w:val="0038511E"/>
    <w:rsid w:val="003E6CAD"/>
    <w:rsid w:val="0041097A"/>
    <w:rsid w:val="004913B8"/>
    <w:rsid w:val="004A4047"/>
    <w:rsid w:val="004B5FA0"/>
    <w:rsid w:val="00585D5C"/>
    <w:rsid w:val="0064233F"/>
    <w:rsid w:val="00673171"/>
    <w:rsid w:val="006D125A"/>
    <w:rsid w:val="00733799"/>
    <w:rsid w:val="007C0135"/>
    <w:rsid w:val="007F177F"/>
    <w:rsid w:val="007F6C1A"/>
    <w:rsid w:val="00820CF2"/>
    <w:rsid w:val="00897766"/>
    <w:rsid w:val="0090080E"/>
    <w:rsid w:val="00922910"/>
    <w:rsid w:val="00AE628C"/>
    <w:rsid w:val="00B432B8"/>
    <w:rsid w:val="00BC3F2B"/>
    <w:rsid w:val="00BC6719"/>
    <w:rsid w:val="00BE6EB3"/>
    <w:rsid w:val="00C14C4B"/>
    <w:rsid w:val="00C2281D"/>
    <w:rsid w:val="00C53D0C"/>
    <w:rsid w:val="00C670E4"/>
    <w:rsid w:val="00CD280F"/>
    <w:rsid w:val="00D10B05"/>
    <w:rsid w:val="00D44852"/>
    <w:rsid w:val="00D57AA0"/>
    <w:rsid w:val="00D850FE"/>
    <w:rsid w:val="00D95692"/>
    <w:rsid w:val="00DD2DCE"/>
    <w:rsid w:val="00DE3993"/>
    <w:rsid w:val="00E02280"/>
    <w:rsid w:val="00E37017"/>
    <w:rsid w:val="00E60E25"/>
    <w:rsid w:val="00E6140C"/>
    <w:rsid w:val="00E6360C"/>
    <w:rsid w:val="00E739A3"/>
    <w:rsid w:val="00EA186F"/>
    <w:rsid w:val="00EA6FC7"/>
    <w:rsid w:val="00F31B31"/>
    <w:rsid w:val="00F711E3"/>
    <w:rsid w:val="00F74056"/>
    <w:rsid w:val="00F85880"/>
    <w:rsid w:val="00FA13F7"/>
    <w:rsid w:val="00FC08DC"/>
    <w:rsid w:val="00F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4:docId w14:val="68689259"/>
  <w15:chartTrackingRefBased/>
  <w15:docId w15:val="{25798382-9C88-45F6-814D-B9BBE15D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3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399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E4D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0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20CF2"/>
    <w:rPr>
      <w:rFonts w:ascii="Segoe UI" w:hAnsi="Segoe UI" w:cs="Segoe UI"/>
      <w:sz w:val="18"/>
      <w:szCs w:val="18"/>
      <w:lang w:eastAsia="en-US"/>
    </w:rPr>
  </w:style>
  <w:style w:type="table" w:styleId="Tablaconcuadrcula4-nfasis3">
    <w:name w:val="Grid Table 4 Accent 3"/>
    <w:basedOn w:val="Tablanormal"/>
    <w:uiPriority w:val="49"/>
    <w:rsid w:val="002D193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2019-06-18T19:15:00Z</cp:lastPrinted>
  <dcterms:created xsi:type="dcterms:W3CDTF">2019-06-24T19:55:00Z</dcterms:created>
  <dcterms:modified xsi:type="dcterms:W3CDTF">2019-06-24T19:55:00Z</dcterms:modified>
</cp:coreProperties>
</file>