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9703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3AD547D9" w14:textId="77777777" w:rsidR="00E739A3" w:rsidRPr="00636C3F" w:rsidRDefault="00E739A3" w:rsidP="00BC73C9">
      <w:pPr>
        <w:pStyle w:val="Sinespaciado"/>
        <w:jc w:val="center"/>
        <w:rPr>
          <w:rFonts w:ascii="Arial" w:hAnsi="Arial" w:cs="Arial"/>
          <w:b/>
          <w:smallCaps/>
          <w:sz w:val="20"/>
          <w:szCs w:val="20"/>
        </w:rPr>
      </w:pPr>
      <w:r w:rsidRPr="00636C3F">
        <w:rPr>
          <w:rFonts w:ascii="Arial" w:hAnsi="Arial" w:cs="Arial"/>
          <w:b/>
          <w:smallCaps/>
          <w:sz w:val="20"/>
          <w:szCs w:val="20"/>
        </w:rPr>
        <w:t>Calendario de Evaluacio</w:t>
      </w:r>
      <w:r w:rsidR="00636C3F" w:rsidRPr="00636C3F">
        <w:rPr>
          <w:rFonts w:ascii="Arial" w:hAnsi="Arial" w:cs="Arial"/>
          <w:b/>
          <w:smallCaps/>
          <w:sz w:val="20"/>
          <w:szCs w:val="20"/>
        </w:rPr>
        <w:t>nes de s</w:t>
      </w:r>
      <w:r w:rsidR="00734996" w:rsidRPr="00636C3F">
        <w:rPr>
          <w:rFonts w:ascii="Arial" w:hAnsi="Arial" w:cs="Arial"/>
          <w:b/>
          <w:smallCaps/>
          <w:sz w:val="20"/>
          <w:szCs w:val="20"/>
        </w:rPr>
        <w:t>íntesis primer semestre</w:t>
      </w:r>
    </w:p>
    <w:p w14:paraId="2332301E" w14:textId="77777777" w:rsidR="00734996" w:rsidRPr="00974214" w:rsidRDefault="00734996" w:rsidP="00734996">
      <w:pPr>
        <w:pStyle w:val="Sinespaciado"/>
        <w:jc w:val="center"/>
        <w:rPr>
          <w:rFonts w:ascii="Arial" w:hAnsi="Arial" w:cs="Arial"/>
          <w:b/>
          <w:sz w:val="10"/>
          <w:szCs w:val="20"/>
        </w:rPr>
      </w:pPr>
    </w:p>
    <w:p w14:paraId="576CB208" w14:textId="77777777" w:rsidR="009A6C7B" w:rsidRDefault="00892DA1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 5º A</w:t>
      </w:r>
      <w:bookmarkStart w:id="0" w:name="_GoBack"/>
      <w:bookmarkEnd w:id="0"/>
    </w:p>
    <w:p w14:paraId="7FF6D384" w14:textId="77777777" w:rsidR="00974214" w:rsidRDefault="009A6C7B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D449E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OR JEFE:</w:t>
      </w:r>
      <w:r w:rsidR="00892DA1">
        <w:rPr>
          <w:rFonts w:ascii="Arial" w:hAnsi="Arial" w:cs="Arial"/>
          <w:sz w:val="20"/>
          <w:szCs w:val="20"/>
        </w:rPr>
        <w:t xml:space="preserve"> Bianca Castillo </w:t>
      </w:r>
      <w:proofErr w:type="spellStart"/>
      <w:r w:rsidR="00892DA1">
        <w:rPr>
          <w:rFonts w:ascii="Arial" w:hAnsi="Arial" w:cs="Arial"/>
          <w:sz w:val="20"/>
          <w:szCs w:val="20"/>
        </w:rPr>
        <w:t>Straube</w:t>
      </w:r>
      <w:proofErr w:type="spellEnd"/>
    </w:p>
    <w:p w14:paraId="3B1D5D66" w14:textId="77777777" w:rsidR="00974214" w:rsidRDefault="00974214" w:rsidP="00E739A3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4-nfasis4"/>
        <w:tblW w:w="0" w:type="auto"/>
        <w:tblLook w:val="0620" w:firstRow="1" w:lastRow="0" w:firstColumn="0" w:lastColumn="0" w:noHBand="1" w:noVBand="1"/>
      </w:tblPr>
      <w:tblGrid>
        <w:gridCol w:w="1997"/>
        <w:gridCol w:w="1991"/>
        <w:gridCol w:w="2000"/>
        <w:gridCol w:w="1989"/>
        <w:gridCol w:w="1987"/>
      </w:tblGrid>
      <w:tr w:rsidR="00892DA1" w:rsidRPr="00734996" w14:paraId="20FAA4C4" w14:textId="77777777" w:rsidTr="00E15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7094E200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1AAF12F0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49763B42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57CC240C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4D8FCEBA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892DA1" w:rsidRPr="00734996" w14:paraId="230C8FF3" w14:textId="77777777" w:rsidTr="00E15353">
        <w:tc>
          <w:tcPr>
            <w:tcW w:w="2022" w:type="dxa"/>
          </w:tcPr>
          <w:p w14:paraId="4A8FBBF5" w14:textId="77777777" w:rsidR="00892DA1" w:rsidRDefault="005B3B2F" w:rsidP="005B3B2F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</w:t>
            </w:r>
          </w:p>
          <w:p w14:paraId="072A8E28" w14:textId="77777777" w:rsidR="005B3B2F" w:rsidRPr="00734996" w:rsidRDefault="002B09AB" w:rsidP="002B09AB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20 de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Junio</w:t>
            </w:r>
            <w:proofErr w:type="gramEnd"/>
          </w:p>
        </w:tc>
        <w:tc>
          <w:tcPr>
            <w:tcW w:w="2023" w:type="dxa"/>
          </w:tcPr>
          <w:p w14:paraId="069C5A71" w14:textId="77777777" w:rsidR="00892DA1" w:rsidRPr="00734996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7466696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22DA518D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C774585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76B2DB1A" w14:textId="77777777" w:rsidR="00892DA1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  <w:p w14:paraId="468C61D7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12925671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130ADEA8" w14:textId="77777777" w:rsidR="00892DA1" w:rsidRPr="00734996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92DA1" w:rsidRPr="00734996" w14:paraId="50BB31E6" w14:textId="77777777" w:rsidTr="00E15353">
        <w:tc>
          <w:tcPr>
            <w:tcW w:w="2022" w:type="dxa"/>
          </w:tcPr>
          <w:p w14:paraId="33FB2A9B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459E412B" w14:textId="77777777" w:rsidR="00892DA1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  <w:p w14:paraId="6336E5B0" w14:textId="77777777" w:rsidR="00892DA1" w:rsidRPr="00734996" w:rsidRDefault="00892DA1" w:rsidP="002B6B03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C166D53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136CE192" w14:textId="77777777" w:rsidR="00892DA1" w:rsidRPr="007A7E1D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</w:tc>
        <w:tc>
          <w:tcPr>
            <w:tcW w:w="2023" w:type="dxa"/>
          </w:tcPr>
          <w:p w14:paraId="53165E67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1C307062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Matemática Música</w:t>
            </w:r>
          </w:p>
        </w:tc>
        <w:tc>
          <w:tcPr>
            <w:tcW w:w="2023" w:type="dxa"/>
          </w:tcPr>
          <w:p w14:paraId="095426B6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  <w:p w14:paraId="7C5DD60D" w14:textId="77777777" w:rsidR="00892DA1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E9AAEE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3D4F5031" w14:textId="77777777" w:rsidR="00892DA1" w:rsidRPr="00734996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26C43893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Inglés </w:t>
            </w:r>
          </w:p>
        </w:tc>
      </w:tr>
      <w:tr w:rsidR="00892DA1" w:rsidRPr="00734996" w14:paraId="740C441E" w14:textId="77777777" w:rsidTr="00E15353">
        <w:tc>
          <w:tcPr>
            <w:tcW w:w="2022" w:type="dxa"/>
          </w:tcPr>
          <w:p w14:paraId="38761DDF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2664BB45" w14:textId="77777777" w:rsidR="00892DA1" w:rsidRPr="00734996" w:rsidRDefault="004626D7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Artes</w:t>
            </w:r>
          </w:p>
        </w:tc>
        <w:tc>
          <w:tcPr>
            <w:tcW w:w="2023" w:type="dxa"/>
          </w:tcPr>
          <w:p w14:paraId="017115F2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6A638A27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07B7DE94" w14:textId="77777777" w:rsidR="00892DA1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33E27BA1" w14:textId="77777777" w:rsidR="00892DA1" w:rsidRPr="00734996" w:rsidRDefault="00892DA1" w:rsidP="002B6B03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Lenguaje </w:t>
            </w:r>
          </w:p>
        </w:tc>
        <w:tc>
          <w:tcPr>
            <w:tcW w:w="2023" w:type="dxa"/>
          </w:tcPr>
          <w:p w14:paraId="12AD9B3E" w14:textId="77777777" w:rsidR="00892DA1" w:rsidRPr="00734996" w:rsidRDefault="00892DA1" w:rsidP="002B6B0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29296581" w14:textId="77777777" w:rsidR="00892DA1" w:rsidRPr="00734996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3427C062" w14:textId="77777777" w:rsidR="00892DA1" w:rsidRPr="00734996" w:rsidRDefault="00892DA1" w:rsidP="002B6B03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159E2EE8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4"/>
        <w:tblW w:w="10207" w:type="dxa"/>
        <w:tblLook w:val="0620" w:firstRow="1" w:lastRow="0" w:firstColumn="0" w:lastColumn="0" w:noHBand="1" w:noVBand="1"/>
      </w:tblPr>
      <w:tblGrid>
        <w:gridCol w:w="1261"/>
        <w:gridCol w:w="7636"/>
        <w:gridCol w:w="1310"/>
      </w:tblGrid>
      <w:tr w:rsidR="00E739A3" w:rsidRPr="002B09AB" w14:paraId="5D6E7034" w14:textId="77777777" w:rsidTr="00E15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1261" w:type="dxa"/>
          </w:tcPr>
          <w:p w14:paraId="707A456F" w14:textId="77777777" w:rsidR="00E739A3" w:rsidRPr="002B09AB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B09AB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7636" w:type="dxa"/>
          </w:tcPr>
          <w:p w14:paraId="1DC69449" w14:textId="77777777" w:rsidR="00E739A3" w:rsidRPr="002B09AB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B09AB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1310" w:type="dxa"/>
          </w:tcPr>
          <w:p w14:paraId="663369CB" w14:textId="77777777" w:rsidR="00E739A3" w:rsidRPr="002B09AB" w:rsidRDefault="00E739A3" w:rsidP="00734996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2B09AB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E739A3" w:rsidRPr="002B09AB" w14:paraId="7051DE1C" w14:textId="77777777" w:rsidTr="00E15353">
        <w:trPr>
          <w:trHeight w:val="530"/>
        </w:trPr>
        <w:tc>
          <w:tcPr>
            <w:tcW w:w="1261" w:type="dxa"/>
          </w:tcPr>
          <w:p w14:paraId="70D36476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7636" w:type="dxa"/>
          </w:tcPr>
          <w:p w14:paraId="78C20072" w14:textId="77777777" w:rsidR="00CF48B4" w:rsidRPr="002B09AB" w:rsidRDefault="002B09AB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Estructura del texto narrativo: </w:t>
            </w:r>
            <w:r w:rsidR="00CF48B4" w:rsidRPr="002B09AB">
              <w:rPr>
                <w:rFonts w:ascii="Arial" w:hAnsi="Arial" w:cs="Arial"/>
                <w:sz w:val="20"/>
                <w:szCs w:val="20"/>
              </w:rPr>
              <w:t>Situación inicial, nudo, desenlace.</w:t>
            </w:r>
          </w:p>
          <w:p w14:paraId="4597FFBD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Características de los personajes: físicas y psicológicas.</w:t>
            </w:r>
          </w:p>
          <w:p w14:paraId="733AC5E8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Resumen: ideas principales y secundarias. </w:t>
            </w:r>
          </w:p>
          <w:p w14:paraId="30C743BA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Textos discontinuos: cómic y afiche.</w:t>
            </w:r>
          </w:p>
          <w:p w14:paraId="677E0684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Género lírico: poemas, características, lenguaje poético, figuras literarias: personificación, comparación, rima asonante/ consonante.</w:t>
            </w:r>
          </w:p>
          <w:p w14:paraId="68CCEEE3" w14:textId="77777777" w:rsidR="00CF48B4" w:rsidRPr="002B09AB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Reglas de acentuación: palabras agudas, graves, esdrújulas, sobresdrújulas.</w:t>
            </w:r>
          </w:p>
          <w:p w14:paraId="18F55AC0" w14:textId="77777777" w:rsidR="00E739A3" w:rsidRDefault="00CF48B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Acento diacrítico.</w:t>
            </w:r>
          </w:p>
          <w:p w14:paraId="17A73AE3" w14:textId="77777777" w:rsidR="00974214" w:rsidRPr="002B09AB" w:rsidRDefault="00974214" w:rsidP="00CF48B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Comprensión lectora</w:t>
            </w:r>
          </w:p>
        </w:tc>
        <w:tc>
          <w:tcPr>
            <w:tcW w:w="1310" w:type="dxa"/>
          </w:tcPr>
          <w:p w14:paraId="058AE6B8" w14:textId="77777777" w:rsidR="00CF48B4" w:rsidRPr="002B09AB" w:rsidRDefault="00CF48B4" w:rsidP="00CF48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Multi</w:t>
            </w:r>
            <w:r w:rsidR="004E7118" w:rsidRPr="002B09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09AB">
              <w:rPr>
                <w:rFonts w:ascii="Arial" w:hAnsi="Arial" w:cs="Arial"/>
                <w:sz w:val="20"/>
                <w:szCs w:val="20"/>
              </w:rPr>
              <w:t>ítem</w:t>
            </w:r>
          </w:p>
          <w:p w14:paraId="3CC1C290" w14:textId="77777777" w:rsidR="00E739A3" w:rsidRPr="002B09AB" w:rsidRDefault="00CF48B4" w:rsidP="00CF48B4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</w:tr>
      <w:tr w:rsidR="00E739A3" w:rsidRPr="002B09AB" w14:paraId="4BA77FB9" w14:textId="77777777" w:rsidTr="00E15353">
        <w:trPr>
          <w:trHeight w:val="530"/>
        </w:trPr>
        <w:tc>
          <w:tcPr>
            <w:tcW w:w="1261" w:type="dxa"/>
          </w:tcPr>
          <w:p w14:paraId="0FC2C32C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7636" w:type="dxa"/>
          </w:tcPr>
          <w:p w14:paraId="3DC63126" w14:textId="77777777" w:rsidR="00BB7EC7" w:rsidRPr="002B09AB" w:rsidRDefault="00BB7EC7" w:rsidP="00BB7EC7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09A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Grammar: </w:t>
            </w:r>
            <w:r w:rsidRPr="002B09AB">
              <w:rPr>
                <w:rFonts w:ascii="Arial" w:hAnsi="Arial" w:cs="Arial"/>
                <w:sz w:val="20"/>
                <w:szCs w:val="20"/>
                <w:lang w:val="en-US"/>
              </w:rPr>
              <w:t>Subject pronouns, possessive adjectives, verb to be (affirmative, negative, and questions), question words.</w:t>
            </w:r>
          </w:p>
          <w:p w14:paraId="77584130" w14:textId="77777777" w:rsidR="00E739A3" w:rsidRPr="002B09AB" w:rsidRDefault="00BB7EC7" w:rsidP="00BB7EC7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09A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Vocabulary: </w:t>
            </w:r>
            <w:r w:rsidRPr="002B09AB">
              <w:rPr>
                <w:rFonts w:ascii="Arial" w:hAnsi="Arial" w:cs="Arial"/>
                <w:sz w:val="20"/>
                <w:szCs w:val="20"/>
                <w:lang w:val="en-US"/>
              </w:rPr>
              <w:t>Countries and nationalities, and the family.</w:t>
            </w:r>
          </w:p>
        </w:tc>
        <w:tc>
          <w:tcPr>
            <w:tcW w:w="1310" w:type="dxa"/>
          </w:tcPr>
          <w:p w14:paraId="0FC9CC18" w14:textId="77777777" w:rsidR="00E739A3" w:rsidRPr="002B09AB" w:rsidRDefault="00BB7EC7" w:rsidP="00BB7EC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B09AB">
              <w:rPr>
                <w:rFonts w:ascii="Arial" w:hAnsi="Arial" w:cs="Arial"/>
                <w:sz w:val="20"/>
                <w:szCs w:val="20"/>
                <w:lang w:val="en-US"/>
              </w:rPr>
              <w:t>Escrita</w:t>
            </w:r>
            <w:proofErr w:type="spellEnd"/>
          </w:p>
        </w:tc>
      </w:tr>
      <w:tr w:rsidR="002B09AB" w:rsidRPr="002B09AB" w14:paraId="33F79B4C" w14:textId="77777777" w:rsidTr="00E15353">
        <w:trPr>
          <w:trHeight w:val="530"/>
        </w:trPr>
        <w:tc>
          <w:tcPr>
            <w:tcW w:w="1261" w:type="dxa"/>
          </w:tcPr>
          <w:p w14:paraId="73DBAF3A" w14:textId="77777777" w:rsidR="002B09AB" w:rsidRPr="002B09AB" w:rsidRDefault="002B09AB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Matemática </w:t>
            </w:r>
          </w:p>
        </w:tc>
        <w:tc>
          <w:tcPr>
            <w:tcW w:w="7636" w:type="dxa"/>
          </w:tcPr>
          <w:p w14:paraId="4DDE27CD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Multiplicación de dos dígitos </w:t>
            </w:r>
          </w:p>
          <w:p w14:paraId="5EA9B452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División / Resolución y Comprobación. </w:t>
            </w:r>
          </w:p>
          <w:p w14:paraId="2F778741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Operaciones Combinadas </w:t>
            </w:r>
          </w:p>
          <w:p w14:paraId="178C9DCF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Patrones.  Reducción de términos semejantes, lenguaje algebraico y resolución de ecuaciones. </w:t>
            </w:r>
          </w:p>
          <w:p w14:paraId="088ED5D6" w14:textId="77777777" w:rsidR="002B09AB" w:rsidRPr="002B09AB" w:rsidRDefault="002B09AB" w:rsidP="002B09AB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Ubicación de puntos en el plano cartesiano.</w:t>
            </w:r>
          </w:p>
        </w:tc>
        <w:tc>
          <w:tcPr>
            <w:tcW w:w="1310" w:type="dxa"/>
          </w:tcPr>
          <w:p w14:paraId="6AAE18BB" w14:textId="77777777" w:rsidR="002B09AB" w:rsidRPr="002B09AB" w:rsidRDefault="002B09AB" w:rsidP="00BB7EC7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Selección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multiple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desarrollo</w:t>
            </w:r>
            <w:proofErr w:type="spellEnd"/>
          </w:p>
        </w:tc>
      </w:tr>
      <w:tr w:rsidR="00E739A3" w:rsidRPr="002B09AB" w14:paraId="157D8AB4" w14:textId="77777777" w:rsidTr="00E15353">
        <w:trPr>
          <w:trHeight w:val="507"/>
        </w:trPr>
        <w:tc>
          <w:tcPr>
            <w:tcW w:w="1261" w:type="dxa"/>
          </w:tcPr>
          <w:p w14:paraId="3D0D7286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7636" w:type="dxa"/>
          </w:tcPr>
          <w:p w14:paraId="47EF5632" w14:textId="77777777" w:rsidR="00A009E2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Unidad Descubrimiento y Conquista de América.</w:t>
            </w:r>
          </w:p>
          <w:p w14:paraId="43CA9BFF" w14:textId="77777777" w:rsidR="00F7263B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Confección de Línea de Tiempo.</w:t>
            </w:r>
          </w:p>
          <w:p w14:paraId="4ECF6BB0" w14:textId="77777777" w:rsidR="00F7263B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Localización de Cartografía de la época.</w:t>
            </w:r>
          </w:p>
          <w:p w14:paraId="066327EA" w14:textId="77777777" w:rsidR="00F7263B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Lectura de fuentes historiográfica: Cartas de los navegantes, Actas y Bulas papales.</w:t>
            </w:r>
          </w:p>
          <w:p w14:paraId="24FF01D8" w14:textId="77777777" w:rsidR="00E739A3" w:rsidRPr="002B09AB" w:rsidRDefault="00F7263B" w:rsidP="00F726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Personajes relevantes de la Unidad.</w:t>
            </w:r>
          </w:p>
        </w:tc>
        <w:tc>
          <w:tcPr>
            <w:tcW w:w="1310" w:type="dxa"/>
          </w:tcPr>
          <w:p w14:paraId="65F67A08" w14:textId="77777777" w:rsidR="002B09AB" w:rsidRDefault="00B96AC3" w:rsidP="00B96AC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-Revista temática</w:t>
            </w:r>
          </w:p>
          <w:p w14:paraId="3BB47872" w14:textId="77777777" w:rsidR="00B96AC3" w:rsidRPr="002B09AB" w:rsidRDefault="00B96AC3" w:rsidP="00B96AC3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-Debate</w:t>
            </w:r>
          </w:p>
        </w:tc>
      </w:tr>
      <w:tr w:rsidR="00E739A3" w:rsidRPr="002B09AB" w14:paraId="6373EDF3" w14:textId="77777777" w:rsidTr="00E15353">
        <w:trPr>
          <w:trHeight w:val="275"/>
        </w:trPr>
        <w:tc>
          <w:tcPr>
            <w:tcW w:w="1261" w:type="dxa"/>
          </w:tcPr>
          <w:p w14:paraId="0C3ED457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7636" w:type="dxa"/>
          </w:tcPr>
          <w:p w14:paraId="6164C2E1" w14:textId="77777777" w:rsidR="005E57C1" w:rsidRPr="002B09AB" w:rsidRDefault="00A009E2" w:rsidP="00C90C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N</w:t>
            </w:r>
            <w:r w:rsidR="005E57C1" w:rsidRPr="002B09AB">
              <w:rPr>
                <w:rFonts w:ascii="Arial" w:hAnsi="Arial" w:cs="Arial"/>
                <w:sz w:val="20"/>
                <w:szCs w:val="20"/>
              </w:rPr>
              <w:t>iveles de organización celular: células, tejidos, órganos, sistemas y organismos (descripción del nivel y ejemplos)</w:t>
            </w:r>
          </w:p>
          <w:p w14:paraId="71951132" w14:textId="77777777" w:rsidR="00E739A3" w:rsidRPr="002B09AB" w:rsidRDefault="005E57C1" w:rsidP="00C90C1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Sistema Digestivo: órganos del tubo digestivo y glándulas anexas (características estructurales y funciones) Funciones del sistema digestivo: ingestión</w:t>
            </w:r>
            <w:r w:rsidR="00C90C1A" w:rsidRPr="002B09AB">
              <w:rPr>
                <w:rFonts w:ascii="Arial" w:hAnsi="Arial" w:cs="Arial"/>
                <w:sz w:val="20"/>
                <w:szCs w:val="20"/>
              </w:rPr>
              <w:t xml:space="preserve">, digestión y </w:t>
            </w:r>
            <w:proofErr w:type="spellStart"/>
            <w:r w:rsidR="00C90C1A" w:rsidRPr="002B09AB">
              <w:rPr>
                <w:rFonts w:ascii="Arial" w:hAnsi="Arial" w:cs="Arial"/>
                <w:sz w:val="20"/>
                <w:szCs w:val="20"/>
              </w:rPr>
              <w:t>egestión</w:t>
            </w:r>
            <w:proofErr w:type="spellEnd"/>
            <w:r w:rsidR="00C90C1A" w:rsidRPr="002B09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10" w:type="dxa"/>
          </w:tcPr>
          <w:p w14:paraId="7EC194BC" w14:textId="77777777" w:rsidR="00E739A3" w:rsidRPr="002B09AB" w:rsidRDefault="00A009E2" w:rsidP="002F2076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2B09AB" w14:paraId="0CAA30AE" w14:textId="77777777" w:rsidTr="00E15353">
        <w:trPr>
          <w:trHeight w:val="530"/>
        </w:trPr>
        <w:tc>
          <w:tcPr>
            <w:tcW w:w="1261" w:type="dxa"/>
          </w:tcPr>
          <w:p w14:paraId="717C74A4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7636" w:type="dxa"/>
          </w:tcPr>
          <w:p w14:paraId="4E93B0F6" w14:textId="77777777" w:rsidR="00702C3A" w:rsidRPr="00B96AC3" w:rsidRDefault="00702C3A" w:rsidP="00702C3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r w:rsidR="00DD5BFE" w:rsidRPr="00B96AC3">
              <w:rPr>
                <w:rFonts w:ascii="Arial" w:hAnsi="Arial" w:cs="Arial"/>
                <w:sz w:val="20"/>
                <w:szCs w:val="20"/>
              </w:rPr>
              <w:t>3. Objeto</w:t>
            </w:r>
            <w:r w:rsidRPr="00B96AC3">
              <w:rPr>
                <w:rFonts w:ascii="Arial" w:hAnsi="Arial" w:cs="Arial"/>
                <w:sz w:val="20"/>
                <w:szCs w:val="20"/>
              </w:rPr>
              <w:t xml:space="preserve"> de origen metálico.</w:t>
            </w:r>
          </w:p>
          <w:p w14:paraId="12F8B11A" w14:textId="77777777" w:rsidR="00702C3A" w:rsidRPr="00B96AC3" w:rsidRDefault="00702C3A" w:rsidP="00702C3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>Contenidos: Evolución de los objetos metálicos.</w:t>
            </w:r>
          </w:p>
          <w:p w14:paraId="69AEDCDA" w14:textId="77777777" w:rsidR="00E739A3" w:rsidRPr="00B96AC3" w:rsidRDefault="00702C3A" w:rsidP="00702C3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Materiales: Fuente de plástico, papel higiénico, </w:t>
            </w:r>
            <w:proofErr w:type="gramStart"/>
            <w:r w:rsidRPr="00B96AC3">
              <w:rPr>
                <w:rFonts w:ascii="Arial" w:hAnsi="Arial" w:cs="Arial"/>
                <w:sz w:val="20"/>
                <w:szCs w:val="20"/>
              </w:rPr>
              <w:t>pegamento,  pintura</w:t>
            </w:r>
            <w:proofErr w:type="gramEnd"/>
            <w:r w:rsidRPr="00B96AC3">
              <w:rPr>
                <w:rFonts w:ascii="Arial" w:hAnsi="Arial" w:cs="Arial"/>
                <w:sz w:val="20"/>
                <w:szCs w:val="20"/>
              </w:rPr>
              <w:t xml:space="preserve"> metálica, </w:t>
            </w:r>
            <w:proofErr w:type="spellStart"/>
            <w:r w:rsidRPr="00B96AC3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B96AC3">
              <w:rPr>
                <w:rFonts w:ascii="Arial" w:hAnsi="Arial" w:cs="Arial"/>
                <w:sz w:val="20"/>
                <w:szCs w:val="20"/>
              </w:rPr>
              <w:t xml:space="preserve"> y pinceles.</w:t>
            </w:r>
          </w:p>
        </w:tc>
        <w:tc>
          <w:tcPr>
            <w:tcW w:w="1310" w:type="dxa"/>
          </w:tcPr>
          <w:p w14:paraId="745B900D" w14:textId="77777777" w:rsidR="00702C3A" w:rsidRPr="002B09AB" w:rsidRDefault="004E7118" w:rsidP="00702C3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Practico</w:t>
            </w:r>
          </w:p>
          <w:p w14:paraId="77B24266" w14:textId="77777777" w:rsidR="0038511E" w:rsidRPr="002B09AB" w:rsidRDefault="004E7118" w:rsidP="00702C3A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E739A3" w:rsidRPr="002B09AB" w14:paraId="4E1EAC42" w14:textId="77777777" w:rsidTr="00E15353">
        <w:trPr>
          <w:trHeight w:val="530"/>
        </w:trPr>
        <w:tc>
          <w:tcPr>
            <w:tcW w:w="1261" w:type="dxa"/>
          </w:tcPr>
          <w:p w14:paraId="781A2CCB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7636" w:type="dxa"/>
          </w:tcPr>
          <w:p w14:paraId="1F3560AF" w14:textId="77777777" w:rsidR="004626D7" w:rsidRPr="00B96AC3" w:rsidRDefault="004626D7" w:rsidP="004626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Entorno cultural artístico: Arte Neoimpresionista. </w:t>
            </w:r>
          </w:p>
          <w:p w14:paraId="5DCAD3A4" w14:textId="77777777" w:rsidR="004626D7" w:rsidRPr="00B96AC3" w:rsidRDefault="004626D7" w:rsidP="004626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Temática: Obra de Georges Seurat </w:t>
            </w:r>
          </w:p>
          <w:p w14:paraId="49263203" w14:textId="77777777" w:rsidR="004626D7" w:rsidRPr="00B96AC3" w:rsidRDefault="004626D7" w:rsidP="004626D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>Medio de expresión: Dibujo   Técnica: Puntillismo en plumón.</w:t>
            </w:r>
          </w:p>
          <w:p w14:paraId="59598B75" w14:textId="77777777" w:rsidR="00E739A3" w:rsidRPr="00B96AC3" w:rsidRDefault="004626D7" w:rsidP="004626D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AC3">
              <w:rPr>
                <w:rFonts w:ascii="Arial" w:hAnsi="Arial" w:cs="Arial"/>
                <w:sz w:val="20"/>
                <w:szCs w:val="20"/>
              </w:rPr>
              <w:t xml:space="preserve">(Materiales: Block, regla, estuche completo, plumones de colores punta gruesa, cartulina negra 29 X 42 </w:t>
            </w:r>
            <w:proofErr w:type="spellStart"/>
            <w:r w:rsidRPr="00B96AC3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B96AC3">
              <w:rPr>
                <w:rFonts w:ascii="Arial" w:hAnsi="Arial" w:cs="Arial"/>
                <w:sz w:val="20"/>
                <w:szCs w:val="20"/>
              </w:rPr>
              <w:t xml:space="preserve"> doblada a modo de carpeta, una cartulina de color tamaño block, tijera y pegamento en barra.)</w:t>
            </w:r>
          </w:p>
        </w:tc>
        <w:tc>
          <w:tcPr>
            <w:tcW w:w="1310" w:type="dxa"/>
          </w:tcPr>
          <w:p w14:paraId="5B47F6B2" w14:textId="77777777" w:rsidR="004E7118" w:rsidRPr="002B09AB" w:rsidRDefault="004E7118" w:rsidP="00C96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CFF9C8" w14:textId="77777777" w:rsidR="004626D7" w:rsidRPr="002B09AB" w:rsidRDefault="004626D7" w:rsidP="00C96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Práctico</w:t>
            </w:r>
          </w:p>
          <w:p w14:paraId="2FAE55CF" w14:textId="77777777" w:rsidR="00E739A3" w:rsidRPr="002B09AB" w:rsidRDefault="004626D7" w:rsidP="00C96FD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F74056" w:rsidRPr="002B09AB" w14:paraId="2C3216F7" w14:textId="77777777" w:rsidTr="00E15353">
        <w:trPr>
          <w:trHeight w:val="530"/>
        </w:trPr>
        <w:tc>
          <w:tcPr>
            <w:tcW w:w="1261" w:type="dxa"/>
          </w:tcPr>
          <w:p w14:paraId="09C33373" w14:textId="77777777" w:rsidR="00F74056" w:rsidRPr="002B09AB" w:rsidRDefault="00F7405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7636" w:type="dxa"/>
          </w:tcPr>
          <w:p w14:paraId="20998398" w14:textId="77777777" w:rsidR="00F74056" w:rsidRPr="002B09AB" w:rsidRDefault="002F2076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Ejecución de Repertorio “</w:t>
            </w:r>
            <w:proofErr w:type="spellStart"/>
            <w:r w:rsidRPr="002B09AB">
              <w:rPr>
                <w:rFonts w:ascii="Arial" w:hAnsi="Arial" w:cs="Arial"/>
                <w:sz w:val="20"/>
                <w:szCs w:val="20"/>
              </w:rPr>
              <w:t>Yellow</w:t>
            </w:r>
            <w:proofErr w:type="spellEnd"/>
            <w:r w:rsidRPr="002B09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B09AB">
              <w:rPr>
                <w:rFonts w:ascii="Arial" w:hAnsi="Arial" w:cs="Arial"/>
                <w:sz w:val="20"/>
                <w:szCs w:val="20"/>
              </w:rPr>
              <w:t>Submarine</w:t>
            </w:r>
            <w:proofErr w:type="spellEnd"/>
            <w:r w:rsidRPr="002B09AB">
              <w:rPr>
                <w:rFonts w:ascii="Arial" w:hAnsi="Arial" w:cs="Arial"/>
                <w:sz w:val="20"/>
                <w:szCs w:val="20"/>
              </w:rPr>
              <w:t xml:space="preserve">”. Aplicando lectura musical para instrumentos melódicos (flauta, </w:t>
            </w:r>
            <w:proofErr w:type="spellStart"/>
            <w:r w:rsidRPr="002B09AB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2B09AB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</w:tc>
        <w:tc>
          <w:tcPr>
            <w:tcW w:w="1310" w:type="dxa"/>
          </w:tcPr>
          <w:p w14:paraId="3C5A1644" w14:textId="77777777" w:rsidR="002F2076" w:rsidRPr="002B09AB" w:rsidRDefault="002F2076" w:rsidP="00C96FD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Práctica</w:t>
            </w:r>
          </w:p>
          <w:p w14:paraId="67150372" w14:textId="77777777" w:rsidR="00F74056" w:rsidRPr="002B09AB" w:rsidRDefault="002F2076" w:rsidP="00C96FD5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E739A3" w:rsidRPr="002B09AB" w14:paraId="39ED8F97" w14:textId="77777777" w:rsidTr="00E15353">
        <w:trPr>
          <w:trHeight w:val="530"/>
        </w:trPr>
        <w:tc>
          <w:tcPr>
            <w:tcW w:w="1261" w:type="dxa"/>
          </w:tcPr>
          <w:p w14:paraId="18A7C073" w14:textId="77777777" w:rsidR="00E739A3" w:rsidRPr="002B09AB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7636" w:type="dxa"/>
          </w:tcPr>
          <w:p w14:paraId="768EB086" w14:textId="77777777" w:rsidR="005B3B2F" w:rsidRPr="002B09AB" w:rsidRDefault="005B3B2F" w:rsidP="005B3B2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Gimnasia Artística:  suelo y Viga</w:t>
            </w:r>
          </w:p>
          <w:p w14:paraId="5B170016" w14:textId="77777777" w:rsidR="005B3B2F" w:rsidRPr="002B09AB" w:rsidRDefault="005B3B2F" w:rsidP="005B3B2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Varones:  Realizar una serie gimnastica sobre las colchone</w:t>
            </w:r>
            <w:r w:rsidR="002B09AB">
              <w:rPr>
                <w:rFonts w:ascii="Arial" w:hAnsi="Arial" w:cs="Arial"/>
                <w:sz w:val="20"/>
                <w:szCs w:val="20"/>
              </w:rPr>
              <w:t xml:space="preserve">tas con elementos obligatorios: </w:t>
            </w:r>
            <w:r w:rsidRPr="002B09AB">
              <w:rPr>
                <w:rFonts w:ascii="Arial" w:hAnsi="Arial" w:cs="Arial"/>
                <w:sz w:val="20"/>
                <w:szCs w:val="20"/>
              </w:rPr>
              <w:t>Voltereta adelante, atrás, invertida, rueda, elemento de fuerza, equilibrio, giro y salto</w:t>
            </w:r>
          </w:p>
          <w:p w14:paraId="1C6B2C21" w14:textId="77777777" w:rsidR="00E739A3" w:rsidRPr="002B09AB" w:rsidRDefault="005B3B2F" w:rsidP="005B3B2F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Damas:  Realizar una serie gimnastica sobre la v</w:t>
            </w:r>
            <w:r w:rsidR="002B09AB">
              <w:rPr>
                <w:rFonts w:ascii="Arial" w:hAnsi="Arial" w:cs="Arial"/>
                <w:sz w:val="20"/>
                <w:szCs w:val="20"/>
              </w:rPr>
              <w:t xml:space="preserve">iga con elementos obligatorios: </w:t>
            </w:r>
            <w:r w:rsidRPr="002B09AB">
              <w:rPr>
                <w:rFonts w:ascii="Arial" w:hAnsi="Arial" w:cs="Arial"/>
                <w:sz w:val="20"/>
                <w:szCs w:val="20"/>
              </w:rPr>
              <w:t>Entrada, salto, medios giros, equilibrio, elemento de fuerza, caminata y salida</w:t>
            </w:r>
          </w:p>
        </w:tc>
        <w:tc>
          <w:tcPr>
            <w:tcW w:w="1310" w:type="dxa"/>
          </w:tcPr>
          <w:p w14:paraId="5688A330" w14:textId="77777777" w:rsidR="00C96FD5" w:rsidRPr="002B09AB" w:rsidRDefault="00C96FD5" w:rsidP="005B3B2F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E940ED" w14:textId="77777777" w:rsidR="00C96FD5" w:rsidRPr="002B09AB" w:rsidRDefault="00C96FD5" w:rsidP="005B3B2F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6CB1CB" w14:textId="77777777" w:rsidR="00E739A3" w:rsidRPr="002B09AB" w:rsidRDefault="005B3B2F" w:rsidP="005B3B2F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4913B8" w:rsidRPr="002B09AB" w14:paraId="5DEC5D9D" w14:textId="77777777" w:rsidTr="00E15353">
        <w:trPr>
          <w:trHeight w:val="625"/>
        </w:trPr>
        <w:tc>
          <w:tcPr>
            <w:tcW w:w="1261" w:type="dxa"/>
          </w:tcPr>
          <w:p w14:paraId="69AA5B56" w14:textId="77777777" w:rsidR="004913B8" w:rsidRPr="002B09AB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7636" w:type="dxa"/>
          </w:tcPr>
          <w:p w14:paraId="477ED705" w14:textId="77777777" w:rsidR="004913B8" w:rsidRPr="002B09AB" w:rsidRDefault="00A009E2" w:rsidP="00A00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Conociendo la pubertad: Autocuidado y Hábitos de higiene personal en la pubertad. Fotolenguaje</w:t>
            </w:r>
          </w:p>
        </w:tc>
        <w:tc>
          <w:tcPr>
            <w:tcW w:w="1310" w:type="dxa"/>
          </w:tcPr>
          <w:p w14:paraId="680BC06B" w14:textId="77777777" w:rsidR="00A009E2" w:rsidRPr="002B09AB" w:rsidRDefault="00A009E2" w:rsidP="00A009E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Individual</w:t>
            </w:r>
          </w:p>
          <w:p w14:paraId="25E1AE67" w14:textId="77777777" w:rsidR="004913B8" w:rsidRPr="002B09AB" w:rsidRDefault="00A009E2" w:rsidP="00A009E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09AB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4FD032B7" w14:textId="77777777" w:rsidR="000737A1" w:rsidRDefault="000737A1" w:rsidP="005B3B2F"/>
    <w:sectPr w:rsidR="000737A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40464" w14:textId="77777777" w:rsidR="00B82DE3" w:rsidRDefault="00B82DE3">
      <w:pPr>
        <w:spacing w:after="0" w:line="240" w:lineRule="auto"/>
      </w:pPr>
      <w:r>
        <w:separator/>
      </w:r>
    </w:p>
  </w:endnote>
  <w:endnote w:type="continuationSeparator" w:id="0">
    <w:p w14:paraId="7F6C9BB3" w14:textId="77777777" w:rsidR="00B82DE3" w:rsidRDefault="00B8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CA9A8" w14:textId="77777777" w:rsidR="00E15353" w:rsidRDefault="00E153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A7905" w14:textId="77777777" w:rsidR="00E15353" w:rsidRDefault="00E1535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F0B45" w14:textId="77777777" w:rsidR="00E15353" w:rsidRDefault="00E153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92BAF" w14:textId="77777777" w:rsidR="00B82DE3" w:rsidRDefault="00B82DE3">
      <w:pPr>
        <w:spacing w:after="0" w:line="240" w:lineRule="auto"/>
      </w:pPr>
      <w:r>
        <w:separator/>
      </w:r>
    </w:p>
  </w:footnote>
  <w:footnote w:type="continuationSeparator" w:id="0">
    <w:p w14:paraId="02EE34B0" w14:textId="77777777" w:rsidR="00B82DE3" w:rsidRDefault="00B8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CB8E6" w14:textId="584B5823" w:rsidR="00E15353" w:rsidRDefault="00E15353">
    <w:pPr>
      <w:pStyle w:val="Encabezado"/>
    </w:pPr>
    <w:r>
      <w:rPr>
        <w:noProof/>
      </w:rPr>
      <w:pict w14:anchorId="5D810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983141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AFD31" w14:textId="3AB2B147" w:rsidR="00E6360C" w:rsidRDefault="00E15353">
    <w:pPr>
      <w:pStyle w:val="Encabezado"/>
    </w:pPr>
    <w:r>
      <w:rPr>
        <w:noProof/>
        <w:lang w:eastAsia="es-CL"/>
      </w:rPr>
      <w:pict w14:anchorId="7447BD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983142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EB14D3" wp14:editId="52A6BE5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FD0AF1" w14:textId="77777777" w:rsidR="00E6360C" w:rsidRPr="00892DA1" w:rsidRDefault="00724555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Intellectum</w:t>
                          </w:r>
                          <w:proofErr w:type="spellEnd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 xml:space="preserve"> da </w:t>
                          </w:r>
                          <w:proofErr w:type="spellStart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Mihi</w:t>
                          </w:r>
                          <w:proofErr w:type="spellEnd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 xml:space="preserve"> Ut </w:t>
                          </w:r>
                          <w:proofErr w:type="spellStart"/>
                          <w:r w:rsidR="00E6360C" w:rsidRPr="00892DA1">
                            <w:rPr>
                              <w:rFonts w:ascii="Monotype Corsiva" w:hAnsi="Monotype Corsiva"/>
                              <w:sz w:val="18"/>
                              <w:lang w:val="es-ES"/>
                            </w:rPr>
                            <w:t>Vivam</w:t>
                          </w:r>
                          <w:proofErr w:type="spellEnd"/>
                        </w:p>
                        <w:p w14:paraId="3E99816A" w14:textId="77777777" w:rsidR="00E6360C" w:rsidRPr="00892DA1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</w:pPr>
                          <w:proofErr w:type="gramStart"/>
                          <w:r w:rsidRPr="00892DA1"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  <w:t xml:space="preserve">“ </w:t>
                          </w:r>
                          <w:proofErr w:type="spellStart"/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The</w:t>
                          </w:r>
                          <w:proofErr w:type="spellEnd"/>
                          <w:proofErr w:type="gramEnd"/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 xml:space="preserve"> Kingstown </w:t>
                          </w:r>
                          <w:proofErr w:type="spellStart"/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School</w:t>
                          </w:r>
                          <w:proofErr w:type="spellEnd"/>
                          <w:r w:rsidRPr="00892DA1">
                            <w:rPr>
                              <w:rFonts w:ascii="Arial Narrow" w:hAnsi="Arial Narrow"/>
                              <w:sz w:val="18"/>
                              <w:lang w:val="es-ES"/>
                            </w:rPr>
                            <w:t xml:space="preserve"> “  -  </w:t>
                          </w:r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ES"/>
                            </w:rPr>
                            <w:t>Viña del Mar</w:t>
                          </w:r>
                          <w:r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.                                 </w:t>
                          </w:r>
                          <w:r w:rsidR="00734996"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                           </w:t>
                          </w:r>
                          <w:r w:rsidR="00734996"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ab/>
                            <w:t xml:space="preserve">  </w:t>
                          </w:r>
                          <w:r w:rsidR="00734996" w:rsidRPr="00892DA1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s-ES"/>
                            </w:rPr>
                            <w:t>Subdirección</w:t>
                          </w:r>
                          <w:r w:rsidR="00734996" w:rsidRPr="00892DA1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ES"/>
                            </w:rPr>
                            <w:t xml:space="preserve"> </w:t>
                          </w:r>
                        </w:p>
                        <w:p w14:paraId="22068C63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B14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18FD0AF1" w14:textId="77777777" w:rsidR="00E6360C" w:rsidRPr="00892DA1" w:rsidRDefault="00724555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E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>Intellectum</w:t>
                    </w:r>
                    <w:proofErr w:type="spellEnd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 xml:space="preserve"> da </w:t>
                    </w:r>
                    <w:proofErr w:type="spellStart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>Mihi</w:t>
                    </w:r>
                    <w:proofErr w:type="spellEnd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 xml:space="preserve"> Ut </w:t>
                    </w:r>
                    <w:proofErr w:type="spellStart"/>
                    <w:r w:rsidR="00E6360C" w:rsidRPr="00892DA1">
                      <w:rPr>
                        <w:rFonts w:ascii="Monotype Corsiva" w:hAnsi="Monotype Corsiva"/>
                        <w:sz w:val="18"/>
                        <w:lang w:val="es-ES"/>
                      </w:rPr>
                      <w:t>Vivam</w:t>
                    </w:r>
                    <w:proofErr w:type="spellEnd"/>
                  </w:p>
                  <w:p w14:paraId="3E99816A" w14:textId="77777777" w:rsidR="00E6360C" w:rsidRPr="00892DA1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ES"/>
                      </w:rPr>
                    </w:pPr>
                    <w:proofErr w:type="gramStart"/>
                    <w:r w:rsidRPr="00892DA1">
                      <w:rPr>
                        <w:rFonts w:ascii="Arial Narrow" w:hAnsi="Arial Narrow"/>
                        <w:sz w:val="18"/>
                        <w:lang w:val="es-ES"/>
                      </w:rPr>
                      <w:t xml:space="preserve">“ </w:t>
                    </w:r>
                    <w:proofErr w:type="spellStart"/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The</w:t>
                    </w:r>
                    <w:proofErr w:type="spellEnd"/>
                    <w:proofErr w:type="gramEnd"/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 xml:space="preserve"> Kingstown </w:t>
                    </w:r>
                    <w:proofErr w:type="spellStart"/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School</w:t>
                    </w:r>
                    <w:proofErr w:type="spellEnd"/>
                    <w:r w:rsidRPr="00892DA1">
                      <w:rPr>
                        <w:rFonts w:ascii="Arial Narrow" w:hAnsi="Arial Narrow"/>
                        <w:sz w:val="18"/>
                        <w:lang w:val="es-ES"/>
                      </w:rPr>
                      <w:t xml:space="preserve"> “  -  </w:t>
                    </w:r>
                    <w:r w:rsidRPr="00892DA1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ES"/>
                      </w:rPr>
                      <w:t>Viña del Mar</w:t>
                    </w:r>
                    <w:r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.                                 </w:t>
                    </w:r>
                    <w:r w:rsidR="00734996"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                           </w:t>
                    </w:r>
                    <w:r w:rsidR="00734996"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ab/>
                      <w:t xml:space="preserve">  </w:t>
                    </w:r>
                    <w:r w:rsidR="00734996" w:rsidRPr="00892DA1">
                      <w:rPr>
                        <w:rFonts w:ascii="Arial Narrow" w:hAnsi="Arial Narrow"/>
                        <w:bCs/>
                        <w:i/>
                        <w:sz w:val="18"/>
                        <w:lang w:val="es-ES"/>
                      </w:rPr>
                      <w:t>Subdirección</w:t>
                    </w:r>
                    <w:r w:rsidR="00734996" w:rsidRPr="00892DA1">
                      <w:rPr>
                        <w:rFonts w:ascii="Arial Narrow" w:hAnsi="Arial Narrow"/>
                        <w:b/>
                        <w:bCs/>
                        <w:sz w:val="18"/>
                        <w:lang w:val="es-ES"/>
                      </w:rPr>
                      <w:t xml:space="preserve"> </w:t>
                    </w:r>
                  </w:p>
                  <w:p w14:paraId="22068C63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7B8ADAE9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8909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F8560" w14:textId="43803A9F" w:rsidR="00E15353" w:rsidRDefault="00E15353">
    <w:pPr>
      <w:pStyle w:val="Encabezado"/>
    </w:pPr>
    <w:r>
      <w:rPr>
        <w:noProof/>
      </w:rPr>
      <w:pict w14:anchorId="2955B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983140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581CB4"/>
    <w:multiLevelType w:val="hybridMultilevel"/>
    <w:tmpl w:val="EE4EEDF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6E23CD"/>
    <w:multiLevelType w:val="hybridMultilevel"/>
    <w:tmpl w:val="A1C2FCF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D1BC1"/>
    <w:rsid w:val="000D4977"/>
    <w:rsid w:val="000F4D56"/>
    <w:rsid w:val="001108DA"/>
    <w:rsid w:val="00122E25"/>
    <w:rsid w:val="00130762"/>
    <w:rsid w:val="001D028A"/>
    <w:rsid w:val="001E2EC7"/>
    <w:rsid w:val="00220241"/>
    <w:rsid w:val="0022039C"/>
    <w:rsid w:val="00271F34"/>
    <w:rsid w:val="00292F3B"/>
    <w:rsid w:val="0029321A"/>
    <w:rsid w:val="002B09AB"/>
    <w:rsid w:val="002B6B03"/>
    <w:rsid w:val="002F2076"/>
    <w:rsid w:val="0037340C"/>
    <w:rsid w:val="0038511E"/>
    <w:rsid w:val="0041097A"/>
    <w:rsid w:val="004269F0"/>
    <w:rsid w:val="00431EC9"/>
    <w:rsid w:val="004626D7"/>
    <w:rsid w:val="004913B8"/>
    <w:rsid w:val="004A4047"/>
    <w:rsid w:val="004A7B7F"/>
    <w:rsid w:val="004E7118"/>
    <w:rsid w:val="005445D2"/>
    <w:rsid w:val="00553C01"/>
    <w:rsid w:val="005B3B2F"/>
    <w:rsid w:val="005E57C1"/>
    <w:rsid w:val="00627284"/>
    <w:rsid w:val="00636C3F"/>
    <w:rsid w:val="006D125A"/>
    <w:rsid w:val="00702C3A"/>
    <w:rsid w:val="00724555"/>
    <w:rsid w:val="00733799"/>
    <w:rsid w:val="00734996"/>
    <w:rsid w:val="007834D8"/>
    <w:rsid w:val="00792B3D"/>
    <w:rsid w:val="007C0135"/>
    <w:rsid w:val="007C073D"/>
    <w:rsid w:val="00843E17"/>
    <w:rsid w:val="00892DA1"/>
    <w:rsid w:val="00897766"/>
    <w:rsid w:val="00974214"/>
    <w:rsid w:val="009A6C7B"/>
    <w:rsid w:val="009F4B78"/>
    <w:rsid w:val="00A009E2"/>
    <w:rsid w:val="00A678B0"/>
    <w:rsid w:val="00B432B8"/>
    <w:rsid w:val="00B82DE3"/>
    <w:rsid w:val="00B96AC3"/>
    <w:rsid w:val="00BB7EC7"/>
    <w:rsid w:val="00BC3F2B"/>
    <w:rsid w:val="00BC73C9"/>
    <w:rsid w:val="00BE6EB3"/>
    <w:rsid w:val="00C2281D"/>
    <w:rsid w:val="00C53D0C"/>
    <w:rsid w:val="00C670E4"/>
    <w:rsid w:val="00C90C1A"/>
    <w:rsid w:val="00C96FD5"/>
    <w:rsid w:val="00CF48B4"/>
    <w:rsid w:val="00D30A7B"/>
    <w:rsid w:val="00D449ED"/>
    <w:rsid w:val="00D82EFC"/>
    <w:rsid w:val="00D850FE"/>
    <w:rsid w:val="00DD5BFE"/>
    <w:rsid w:val="00E02280"/>
    <w:rsid w:val="00E15353"/>
    <w:rsid w:val="00E37017"/>
    <w:rsid w:val="00E60E25"/>
    <w:rsid w:val="00E6360C"/>
    <w:rsid w:val="00E739A3"/>
    <w:rsid w:val="00F1518E"/>
    <w:rsid w:val="00F470BC"/>
    <w:rsid w:val="00F7263B"/>
    <w:rsid w:val="00F74056"/>
    <w:rsid w:val="00F82943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E4230CB"/>
  <w15:chartTrackingRefBased/>
  <w15:docId w15:val="{22EBFF3B-D62A-477A-88C7-54329B3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A009E2"/>
    <w:pPr>
      <w:ind w:left="720"/>
      <w:contextualSpacing/>
    </w:pPr>
  </w:style>
  <w:style w:type="table" w:customStyle="1" w:styleId="TableNormal">
    <w:name w:val="Table Normal"/>
    <w:rsid w:val="000F4D56"/>
    <w:rPr>
      <w:rFonts w:cs="Calibri"/>
      <w:sz w:val="24"/>
      <w:szCs w:val="24"/>
      <w:lang w:val="es-ES_tradnl" w:eastAsia="es-ES_trad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96AC3"/>
    <w:rPr>
      <w:rFonts w:ascii="Segoe UI" w:hAnsi="Segoe UI" w:cs="Segoe UI"/>
      <w:sz w:val="18"/>
      <w:szCs w:val="18"/>
      <w:lang w:eastAsia="en-US"/>
    </w:rPr>
  </w:style>
  <w:style w:type="table" w:styleId="Tablaconcuadrcula4-nfasis4">
    <w:name w:val="Grid Table 4 Accent 4"/>
    <w:basedOn w:val="Tablanormal"/>
    <w:uiPriority w:val="49"/>
    <w:rsid w:val="00E153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2019-06-14T16:48:00Z</cp:lastPrinted>
  <dcterms:created xsi:type="dcterms:W3CDTF">2019-06-24T20:28:00Z</dcterms:created>
  <dcterms:modified xsi:type="dcterms:W3CDTF">2019-06-24T20:28:00Z</dcterms:modified>
</cp:coreProperties>
</file>