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EB03" w14:textId="77777777" w:rsidR="001C78C4" w:rsidRPr="001C78C4" w:rsidRDefault="001C78C4" w:rsidP="001C78C4">
      <w:pPr>
        <w:rPr>
          <w:b/>
          <w:bCs/>
        </w:rPr>
      </w:pPr>
      <w:r w:rsidRPr="001C78C4">
        <w:rPr>
          <w:b/>
          <w:bCs/>
        </w:rPr>
        <w:t xml:space="preserve">15. Masjid </w:t>
      </w:r>
      <w:proofErr w:type="spellStart"/>
      <w:r w:rsidRPr="001C78C4">
        <w:rPr>
          <w:b/>
          <w:bCs/>
        </w:rPr>
        <w:t>Manaratayn</w:t>
      </w:r>
      <w:proofErr w:type="spellEnd"/>
    </w:p>
    <w:p w14:paraId="4FC3B166" w14:textId="77777777" w:rsidR="001C78C4" w:rsidRPr="001C78C4" w:rsidRDefault="001C78C4" w:rsidP="001C78C4">
      <w:pPr>
        <w:rPr>
          <w:b/>
          <w:bCs/>
        </w:rPr>
      </w:pPr>
      <w:r w:rsidRPr="001C78C4">
        <w:rPr>
          <w:b/>
          <w:bCs/>
        </w:rPr>
        <w:t>Overview</w:t>
      </w:r>
    </w:p>
    <w:p w14:paraId="4B0B72C2" w14:textId="27ABBE90" w:rsidR="001C78C4" w:rsidRPr="001C78C4" w:rsidRDefault="001C78C4" w:rsidP="001C78C4">
      <w:r w:rsidRPr="001C78C4">
        <w:t xml:space="preserve">Masjid </w:t>
      </w:r>
      <w:proofErr w:type="spellStart"/>
      <w:r w:rsidRPr="001C78C4">
        <w:t>Manaratayn</w:t>
      </w:r>
      <w:proofErr w:type="spellEnd"/>
      <w:r w:rsidRPr="001C78C4">
        <w:t xml:space="preserve"> is a historical mosque in Madinah known because of its connection with the landmarks and routes of old Madinah. The name </w:t>
      </w:r>
      <w:proofErr w:type="spellStart"/>
      <w:r w:rsidRPr="001C78C4">
        <w:rPr>
          <w:b/>
          <w:bCs/>
        </w:rPr>
        <w:t>Manaratayn</w:t>
      </w:r>
      <w:proofErr w:type="spellEnd"/>
      <w:r w:rsidRPr="001C78C4">
        <w:t xml:space="preserve"> means “the two minarets,” referring to the distinctive features associated with the site. It is considered one of the historical locations that reflects the architectural and religious heritage of Madinah.</w:t>
      </w:r>
    </w:p>
    <w:p w14:paraId="113E660E" w14:textId="77777777" w:rsidR="001C78C4" w:rsidRPr="001C78C4" w:rsidRDefault="001C78C4" w:rsidP="001C78C4">
      <w:pPr>
        <w:rPr>
          <w:b/>
          <w:bCs/>
        </w:rPr>
      </w:pPr>
      <w:r w:rsidRPr="001C78C4">
        <w:rPr>
          <w:b/>
          <w:bCs/>
        </w:rPr>
        <w:t>Historical Background</w:t>
      </w:r>
    </w:p>
    <w:p w14:paraId="21DDD7F1" w14:textId="77777777" w:rsidR="001C78C4" w:rsidRPr="001C78C4" w:rsidRDefault="001C78C4" w:rsidP="001C78C4">
      <w:r w:rsidRPr="001C78C4">
        <w:t xml:space="preserve">During the early Islamic period, Madinah developed around important routes, neighborhoods, and religious locations connected with the Prophet Muhammad ﷺ and the Companions. Masjid </w:t>
      </w:r>
      <w:proofErr w:type="spellStart"/>
      <w:r w:rsidRPr="001C78C4">
        <w:t>Manaratayn</w:t>
      </w:r>
      <w:proofErr w:type="spellEnd"/>
      <w:r w:rsidRPr="001C78C4">
        <w:t xml:space="preserve"> became recognized as one of the historical mosques associated with the city’s Islamic heritage.</w:t>
      </w:r>
    </w:p>
    <w:p w14:paraId="0530FDC4" w14:textId="6E8FD797" w:rsidR="001C78C4" w:rsidRPr="001C78C4" w:rsidRDefault="001C78C4" w:rsidP="001C78C4">
      <w:r w:rsidRPr="001C78C4">
        <w:t>Like many smaller mosques in Madinah, its importance comes from its historical association rather than being one of the major congregational mosques.</w:t>
      </w:r>
    </w:p>
    <w:p w14:paraId="43840951" w14:textId="77777777" w:rsidR="001C78C4" w:rsidRPr="001C78C4" w:rsidRDefault="001C78C4" w:rsidP="001C78C4">
      <w:pPr>
        <w:rPr>
          <w:b/>
          <w:bCs/>
        </w:rPr>
      </w:pPr>
      <w:r w:rsidRPr="001C78C4">
        <w:rPr>
          <w:b/>
          <w:bCs/>
        </w:rPr>
        <w:t>Islamic Significance</w:t>
      </w:r>
    </w:p>
    <w:p w14:paraId="3B663C59" w14:textId="77777777" w:rsidR="001C78C4" w:rsidRPr="001C78C4" w:rsidRDefault="001C78C4" w:rsidP="001C78C4">
      <w:r w:rsidRPr="001C78C4">
        <w:t xml:space="preserve">Masjid </w:t>
      </w:r>
      <w:proofErr w:type="spellStart"/>
      <w:r w:rsidRPr="001C78C4">
        <w:t>Manaratayn</w:t>
      </w:r>
      <w:proofErr w:type="spellEnd"/>
      <w:r w:rsidRPr="001C78C4">
        <w:t xml:space="preserve"> provides visitors an opportunity to understand the development of Madinah as the first Islamic city. These historical mosques preserve memories of the early Muslim community and highlight how places of worship were established throughout Madinah.</w:t>
      </w:r>
    </w:p>
    <w:p w14:paraId="350C1AE7" w14:textId="280A0666" w:rsidR="001C78C4" w:rsidRPr="001C78C4" w:rsidRDefault="001C78C4" w:rsidP="001C78C4">
      <w:r w:rsidRPr="001C78C4">
        <w:t>Visiting such locations encourages reflection on Islamic history and the lives of the Prophet ﷺ and his companions.</w:t>
      </w:r>
    </w:p>
    <w:p w14:paraId="2C70E6E9" w14:textId="77777777" w:rsidR="001C78C4" w:rsidRPr="001C78C4" w:rsidRDefault="001C78C4" w:rsidP="001C78C4">
      <w:pPr>
        <w:rPr>
          <w:b/>
          <w:bCs/>
        </w:rPr>
      </w:pPr>
      <w:r w:rsidRPr="001C78C4">
        <w:rPr>
          <w:b/>
          <w:bCs/>
        </w:rPr>
        <w:t>Present Status</w:t>
      </w:r>
    </w:p>
    <w:p w14:paraId="6A5A9859" w14:textId="5EBFAFC1" w:rsidR="001C78C4" w:rsidRPr="001C78C4" w:rsidRDefault="001C78C4" w:rsidP="001C78C4">
      <w:r w:rsidRPr="001C78C4">
        <w:t xml:space="preserve">The mosque and surrounding area have experienced changes over time due to the expansion and modernization of Madinah. The location continues to be recognized among historical </w:t>
      </w:r>
      <w:proofErr w:type="spellStart"/>
      <w:r w:rsidRPr="001C78C4">
        <w:t>Ziyarat</w:t>
      </w:r>
      <w:proofErr w:type="spellEnd"/>
      <w:r w:rsidRPr="001C78C4">
        <w:t xml:space="preserve"> places.</w:t>
      </w:r>
    </w:p>
    <w:p w14:paraId="309374B0" w14:textId="77777777" w:rsidR="001C78C4" w:rsidRPr="001C78C4" w:rsidRDefault="001C78C4" w:rsidP="001C78C4">
      <w:pPr>
        <w:rPr>
          <w:b/>
          <w:bCs/>
        </w:rPr>
      </w:pPr>
      <w:r w:rsidRPr="001C78C4">
        <w:rPr>
          <w:b/>
          <w:bCs/>
        </w:rPr>
        <w:t>Location</w:t>
      </w:r>
    </w:p>
    <w:p w14:paraId="23F05310" w14:textId="77777777" w:rsidR="001C78C4" w:rsidRPr="001C78C4" w:rsidRDefault="001C78C4" w:rsidP="001C78C4">
      <w:r w:rsidRPr="001C78C4">
        <w:rPr>
          <w:b/>
          <w:bCs/>
        </w:rPr>
        <w:t>Name:</w:t>
      </w:r>
      <w:r w:rsidRPr="001C78C4">
        <w:t xml:space="preserve"> Masjid </w:t>
      </w:r>
      <w:proofErr w:type="spellStart"/>
      <w:r w:rsidRPr="001C78C4">
        <w:t>Manaratayn</w:t>
      </w:r>
      <w:proofErr w:type="spellEnd"/>
    </w:p>
    <w:p w14:paraId="55AF5F75" w14:textId="77777777" w:rsidR="001C78C4" w:rsidRPr="001C78C4" w:rsidRDefault="001C78C4" w:rsidP="001C78C4">
      <w:r w:rsidRPr="001C78C4">
        <w:rPr>
          <w:b/>
          <w:bCs/>
        </w:rPr>
        <w:t>City:</w:t>
      </w:r>
      <w:r w:rsidRPr="001C78C4">
        <w:t xml:space="preserve"> Madinah</w:t>
      </w:r>
    </w:p>
    <w:p w14:paraId="1A86BB7E" w14:textId="5D4EA80F" w:rsidR="001C78C4" w:rsidRPr="001C78C4" w:rsidRDefault="001C78C4" w:rsidP="001C78C4">
      <w:r w:rsidRPr="001C78C4">
        <w:rPr>
          <w:b/>
          <w:bCs/>
        </w:rPr>
        <w:t>Area:</w:t>
      </w:r>
      <w:r w:rsidRPr="001C78C4">
        <w:t xml:space="preserve"> Historical area of Madinah.</w:t>
      </w:r>
    </w:p>
    <w:p w14:paraId="3DD3A166" w14:textId="77777777" w:rsidR="001C78C4" w:rsidRPr="001C78C4" w:rsidRDefault="001C78C4" w:rsidP="001C78C4">
      <w:pPr>
        <w:rPr>
          <w:b/>
          <w:bCs/>
        </w:rPr>
      </w:pPr>
      <w:r w:rsidRPr="001C78C4">
        <w:rPr>
          <w:b/>
          <w:bCs/>
        </w:rPr>
        <w:t>Visitor Information</w:t>
      </w:r>
    </w:p>
    <w:p w14:paraId="7AE38A9C" w14:textId="77777777" w:rsidR="001C78C4" w:rsidRPr="001C78C4" w:rsidRDefault="001C78C4" w:rsidP="001C78C4">
      <w:pPr>
        <w:numPr>
          <w:ilvl w:val="0"/>
          <w:numId w:val="1"/>
        </w:numPr>
      </w:pPr>
      <w:r w:rsidRPr="001C78C4">
        <w:t xml:space="preserve">Can be visited as part of Madinah historical tours. </w:t>
      </w:r>
    </w:p>
    <w:p w14:paraId="06498A98" w14:textId="77777777" w:rsidR="001C78C4" w:rsidRPr="001C78C4" w:rsidRDefault="001C78C4" w:rsidP="001C78C4">
      <w:pPr>
        <w:numPr>
          <w:ilvl w:val="0"/>
          <w:numId w:val="1"/>
        </w:numPr>
      </w:pPr>
      <w:r w:rsidRPr="001C78C4">
        <w:t xml:space="preserve">Visitors should respect the historical nature of the site. </w:t>
      </w:r>
    </w:p>
    <w:p w14:paraId="4E56AFE0" w14:textId="77777777" w:rsidR="001C78C4" w:rsidRPr="001C78C4" w:rsidRDefault="001C78C4" w:rsidP="001C78C4">
      <w:pPr>
        <w:numPr>
          <w:ilvl w:val="0"/>
          <w:numId w:val="1"/>
        </w:numPr>
      </w:pPr>
      <w:r w:rsidRPr="001C78C4">
        <w:lastRenderedPageBreak/>
        <w:t xml:space="preserve">No specific religious practice is attached exclusively to this mosque. </w:t>
      </w:r>
    </w:p>
    <w:p w14:paraId="72BCE2A3" w14:textId="1AD19904" w:rsidR="001C78C4" w:rsidRPr="001C78C4" w:rsidRDefault="001C78C4" w:rsidP="001C78C4">
      <w:pPr>
        <w:numPr>
          <w:ilvl w:val="0"/>
          <w:numId w:val="1"/>
        </w:numPr>
      </w:pPr>
      <w:r w:rsidRPr="001C78C4">
        <w:t xml:space="preserve">Follow local instructions while visiting. </w:t>
      </w:r>
    </w:p>
    <w:p w14:paraId="534F8F0F" w14:textId="77777777" w:rsidR="001C78C4" w:rsidRPr="001C78C4" w:rsidRDefault="001C78C4" w:rsidP="001C78C4">
      <w:pPr>
        <w:rPr>
          <w:b/>
          <w:bCs/>
        </w:rPr>
      </w:pPr>
      <w:r w:rsidRPr="001C78C4">
        <w:rPr>
          <w:b/>
          <w:bCs/>
        </w:rPr>
        <w:t>Interesting Facts</w:t>
      </w:r>
    </w:p>
    <w:p w14:paraId="2E30186E" w14:textId="77777777" w:rsidR="001C78C4" w:rsidRPr="001C78C4" w:rsidRDefault="001C78C4" w:rsidP="001C78C4">
      <w:pPr>
        <w:numPr>
          <w:ilvl w:val="0"/>
          <w:numId w:val="2"/>
        </w:numPr>
      </w:pPr>
      <w:r w:rsidRPr="001C78C4">
        <w:t>The name “</w:t>
      </w:r>
      <w:proofErr w:type="spellStart"/>
      <w:r w:rsidRPr="001C78C4">
        <w:t>Manaratayn</w:t>
      </w:r>
      <w:proofErr w:type="spellEnd"/>
      <w:r w:rsidRPr="001C78C4">
        <w:t xml:space="preserve">” refers to two minarets. </w:t>
      </w:r>
    </w:p>
    <w:p w14:paraId="0625EF9C" w14:textId="77777777" w:rsidR="001C78C4" w:rsidRPr="001C78C4" w:rsidRDefault="001C78C4" w:rsidP="001C78C4">
      <w:pPr>
        <w:numPr>
          <w:ilvl w:val="0"/>
          <w:numId w:val="2"/>
        </w:numPr>
      </w:pPr>
      <w:r w:rsidRPr="001C78C4">
        <w:t xml:space="preserve">It represents the rich mosque heritage of old Madinah. </w:t>
      </w:r>
    </w:p>
    <w:p w14:paraId="7865D742" w14:textId="77777777" w:rsidR="001C78C4" w:rsidRPr="001C78C4" w:rsidRDefault="001C78C4" w:rsidP="001C78C4">
      <w:pPr>
        <w:numPr>
          <w:ilvl w:val="0"/>
          <w:numId w:val="2"/>
        </w:numPr>
      </w:pPr>
      <w:r w:rsidRPr="001C78C4">
        <w:t>It is included among the historical locations that connect visitors with the early Islamic period</w:t>
      </w:r>
    </w:p>
    <w:p w14:paraId="4D8F3B23"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A552F"/>
    <w:multiLevelType w:val="multilevel"/>
    <w:tmpl w:val="860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33EDA"/>
    <w:multiLevelType w:val="multilevel"/>
    <w:tmpl w:val="F3D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89779">
    <w:abstractNumId w:val="0"/>
  </w:num>
  <w:num w:numId="2" w16cid:durableId="70228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8C4"/>
    <w:rsid w:val="001C78C4"/>
    <w:rsid w:val="003F336D"/>
    <w:rsid w:val="005E4C8C"/>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9090"/>
  <w15:chartTrackingRefBased/>
  <w15:docId w15:val="{A8C9C028-9197-4D75-B14C-67779C122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8C4"/>
    <w:rPr>
      <w:rFonts w:eastAsiaTheme="majorEastAsia" w:cstheme="majorBidi"/>
      <w:color w:val="272727" w:themeColor="text1" w:themeTint="D8"/>
    </w:rPr>
  </w:style>
  <w:style w:type="paragraph" w:styleId="Title">
    <w:name w:val="Title"/>
    <w:basedOn w:val="Normal"/>
    <w:next w:val="Normal"/>
    <w:link w:val="TitleChar"/>
    <w:uiPriority w:val="10"/>
    <w:qFormat/>
    <w:rsid w:val="001C7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8C4"/>
    <w:pPr>
      <w:spacing w:before="160"/>
      <w:jc w:val="center"/>
    </w:pPr>
    <w:rPr>
      <w:i/>
      <w:iCs/>
      <w:color w:val="404040" w:themeColor="text1" w:themeTint="BF"/>
    </w:rPr>
  </w:style>
  <w:style w:type="character" w:customStyle="1" w:styleId="QuoteChar">
    <w:name w:val="Quote Char"/>
    <w:basedOn w:val="DefaultParagraphFont"/>
    <w:link w:val="Quote"/>
    <w:uiPriority w:val="29"/>
    <w:rsid w:val="001C78C4"/>
    <w:rPr>
      <w:i/>
      <w:iCs/>
      <w:color w:val="404040" w:themeColor="text1" w:themeTint="BF"/>
    </w:rPr>
  </w:style>
  <w:style w:type="paragraph" w:styleId="ListParagraph">
    <w:name w:val="List Paragraph"/>
    <w:basedOn w:val="Normal"/>
    <w:uiPriority w:val="34"/>
    <w:qFormat/>
    <w:rsid w:val="001C78C4"/>
    <w:pPr>
      <w:ind w:left="720"/>
      <w:contextualSpacing/>
    </w:pPr>
  </w:style>
  <w:style w:type="character" w:styleId="IntenseEmphasis">
    <w:name w:val="Intense Emphasis"/>
    <w:basedOn w:val="DefaultParagraphFont"/>
    <w:uiPriority w:val="21"/>
    <w:qFormat/>
    <w:rsid w:val="001C78C4"/>
    <w:rPr>
      <w:i/>
      <w:iCs/>
      <w:color w:val="2F5496" w:themeColor="accent1" w:themeShade="BF"/>
    </w:rPr>
  </w:style>
  <w:style w:type="paragraph" w:styleId="IntenseQuote">
    <w:name w:val="Intense Quote"/>
    <w:basedOn w:val="Normal"/>
    <w:next w:val="Normal"/>
    <w:link w:val="IntenseQuoteChar"/>
    <w:uiPriority w:val="30"/>
    <w:qFormat/>
    <w:rsid w:val="001C7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8C4"/>
    <w:rPr>
      <w:i/>
      <w:iCs/>
      <w:color w:val="2F5496" w:themeColor="accent1" w:themeShade="BF"/>
    </w:rPr>
  </w:style>
  <w:style w:type="character" w:styleId="IntenseReference">
    <w:name w:val="Intense Reference"/>
    <w:basedOn w:val="DefaultParagraphFont"/>
    <w:uiPriority w:val="32"/>
    <w:qFormat/>
    <w:rsid w:val="001C78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2026-08-03T17:58:00Z</dcterms:created>
  <dcterms:modified xsi:type="dcterms:W3CDTF">2026-08-03T18:03:00Z</dcterms:modified>
</cp:coreProperties>
</file>