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8980E" w14:textId="77777777" w:rsidR="00F60158" w:rsidRPr="00F60158" w:rsidRDefault="00F60158" w:rsidP="00F60158">
      <w:pPr>
        <w:rPr>
          <w:b/>
          <w:bCs/>
        </w:rPr>
      </w:pPr>
      <w:r w:rsidRPr="00F60158">
        <w:rPr>
          <w:b/>
          <w:bCs/>
        </w:rPr>
        <w:t xml:space="preserve">32. Masjid </w:t>
      </w:r>
      <w:proofErr w:type="spellStart"/>
      <w:r w:rsidRPr="00F60158">
        <w:rPr>
          <w:b/>
          <w:bCs/>
        </w:rPr>
        <w:t>Utban</w:t>
      </w:r>
      <w:proofErr w:type="spellEnd"/>
      <w:r w:rsidRPr="00F60158">
        <w:rPr>
          <w:b/>
          <w:bCs/>
        </w:rPr>
        <w:t xml:space="preserve"> bin Malik</w:t>
      </w:r>
    </w:p>
    <w:p w14:paraId="23FE2EC0" w14:textId="77777777" w:rsidR="00F60158" w:rsidRPr="00F60158" w:rsidRDefault="00F60158" w:rsidP="00F60158">
      <w:pPr>
        <w:rPr>
          <w:b/>
          <w:bCs/>
        </w:rPr>
      </w:pPr>
      <w:r w:rsidRPr="00F60158">
        <w:rPr>
          <w:b/>
          <w:bCs/>
        </w:rPr>
        <w:t>Overview</w:t>
      </w:r>
    </w:p>
    <w:p w14:paraId="5DEF5261" w14:textId="5CD3AD85" w:rsidR="00F60158" w:rsidRPr="00F60158" w:rsidRDefault="00F60158" w:rsidP="00F60158">
      <w:r w:rsidRPr="00F60158">
        <w:t xml:space="preserve">Masjid </w:t>
      </w:r>
      <w:proofErr w:type="spellStart"/>
      <w:r w:rsidRPr="00F60158">
        <w:t>Utban</w:t>
      </w:r>
      <w:proofErr w:type="spellEnd"/>
      <w:r w:rsidRPr="00F60158">
        <w:t xml:space="preserve"> bin Malik is a historic mosque associated with the Companion </w:t>
      </w:r>
      <w:proofErr w:type="spellStart"/>
      <w:r w:rsidRPr="00F60158">
        <w:rPr>
          <w:b/>
          <w:bCs/>
        </w:rPr>
        <w:t>Utban</w:t>
      </w:r>
      <w:proofErr w:type="spellEnd"/>
      <w:r w:rsidRPr="00F60158">
        <w:rPr>
          <w:b/>
          <w:bCs/>
        </w:rPr>
        <w:t xml:space="preserve"> ibn Malik (R.A.)</w:t>
      </w:r>
      <w:r w:rsidRPr="00F60158">
        <w:t xml:space="preserve">, a respected member of the Ansar. The mosque is remembered as the place where Prophet Muhammad ﷺ visited </w:t>
      </w:r>
      <w:proofErr w:type="spellStart"/>
      <w:r w:rsidRPr="00F60158">
        <w:t>Utban's</w:t>
      </w:r>
      <w:proofErr w:type="spellEnd"/>
      <w:r w:rsidRPr="00F60158">
        <w:t xml:space="preserve"> home and offered prayer at his request, making it one of the blessed historical sites of Madinah.</w:t>
      </w:r>
    </w:p>
    <w:p w14:paraId="41383492" w14:textId="77777777" w:rsidR="00F60158" w:rsidRPr="00F60158" w:rsidRDefault="00F60158" w:rsidP="00F60158">
      <w:pPr>
        <w:rPr>
          <w:b/>
          <w:bCs/>
        </w:rPr>
      </w:pPr>
      <w:r w:rsidRPr="00F60158">
        <w:rPr>
          <w:b/>
          <w:bCs/>
        </w:rPr>
        <w:t>Historical Background</w:t>
      </w:r>
    </w:p>
    <w:p w14:paraId="1DA512A5" w14:textId="03700ED0" w:rsidR="00F60158" w:rsidRPr="00F60158" w:rsidRDefault="00F60158" w:rsidP="00F60158">
      <w:proofErr w:type="spellStart"/>
      <w:r w:rsidRPr="00F60158">
        <w:t>Utban</w:t>
      </w:r>
      <w:proofErr w:type="spellEnd"/>
      <w:r w:rsidRPr="00F60158">
        <w:t xml:space="preserve"> ibn Malik (R.A.) was an elderly Companion whose eyesight had weakened. Because travelling regularly to the mosque had become difficult, he invited Prophet Muhammad ﷺ to visit his home and pray at a place that he could later use as a prayer area. The Prophet ﷺ accepted the invitation and performed Salah there, after which the location became known and later developed into Masjid </w:t>
      </w:r>
      <w:proofErr w:type="spellStart"/>
      <w:r w:rsidRPr="00F60158">
        <w:t>Utban</w:t>
      </w:r>
      <w:proofErr w:type="spellEnd"/>
      <w:r w:rsidRPr="00F60158">
        <w:t xml:space="preserve"> bin Malik.</w:t>
      </w:r>
    </w:p>
    <w:p w14:paraId="60C91144" w14:textId="77777777" w:rsidR="00F60158" w:rsidRPr="00F60158" w:rsidRDefault="00F60158" w:rsidP="00F60158">
      <w:pPr>
        <w:rPr>
          <w:b/>
          <w:bCs/>
        </w:rPr>
      </w:pPr>
      <w:r w:rsidRPr="00F60158">
        <w:rPr>
          <w:b/>
          <w:bCs/>
        </w:rPr>
        <w:t>Islamic Significance</w:t>
      </w:r>
    </w:p>
    <w:p w14:paraId="7F028329" w14:textId="3038D6A4" w:rsidR="00F60158" w:rsidRPr="00F60158" w:rsidRDefault="00F60158" w:rsidP="00F60158">
      <w:r w:rsidRPr="00F60158">
        <w:t>The mosque reflects the mercy and kindness of Prophet Muhammad ﷺ toward his Companions. It also demonstrates the permissibility of establishing a place for prayer within one's home when necessary and highlights the importance of facilitating worship.</w:t>
      </w:r>
    </w:p>
    <w:p w14:paraId="1E6EBEA6" w14:textId="77777777" w:rsidR="00F60158" w:rsidRPr="00F60158" w:rsidRDefault="00F60158" w:rsidP="00F60158">
      <w:pPr>
        <w:rPr>
          <w:b/>
          <w:bCs/>
        </w:rPr>
      </w:pPr>
      <w:r w:rsidRPr="00F60158">
        <w:rPr>
          <w:b/>
          <w:bCs/>
        </w:rPr>
        <w:t>Present Status</w:t>
      </w:r>
    </w:p>
    <w:p w14:paraId="74A8A1A7" w14:textId="6D892FB1" w:rsidR="00F60158" w:rsidRPr="00F60158" w:rsidRDefault="00F60158" w:rsidP="00F60158">
      <w:r w:rsidRPr="00F60158">
        <w:t>The mosque has been reconstructed several times over the centuries. Today, it remains one of the historical mosques visited by those interested in the Seerah and the lives of the Companions.</w:t>
      </w:r>
    </w:p>
    <w:p w14:paraId="044E80E1" w14:textId="77777777" w:rsidR="00F60158" w:rsidRPr="00F60158" w:rsidRDefault="00F60158" w:rsidP="00F60158">
      <w:pPr>
        <w:rPr>
          <w:b/>
          <w:bCs/>
        </w:rPr>
      </w:pPr>
      <w:r w:rsidRPr="00F60158">
        <w:rPr>
          <w:b/>
          <w:bCs/>
        </w:rPr>
        <w:t>Location</w:t>
      </w:r>
    </w:p>
    <w:p w14:paraId="52B2D8EE" w14:textId="77777777" w:rsidR="00F60158" w:rsidRPr="00F60158" w:rsidRDefault="00F60158" w:rsidP="00F60158">
      <w:r w:rsidRPr="00F60158">
        <w:rPr>
          <w:b/>
          <w:bCs/>
        </w:rPr>
        <w:t>Name:</w:t>
      </w:r>
      <w:r w:rsidRPr="00F60158">
        <w:t xml:space="preserve"> Masjid </w:t>
      </w:r>
      <w:proofErr w:type="spellStart"/>
      <w:r w:rsidRPr="00F60158">
        <w:t>Utban</w:t>
      </w:r>
      <w:proofErr w:type="spellEnd"/>
      <w:r w:rsidRPr="00F60158">
        <w:t xml:space="preserve"> bin Malik</w:t>
      </w:r>
    </w:p>
    <w:p w14:paraId="32390E36" w14:textId="77777777" w:rsidR="00F60158" w:rsidRPr="00F60158" w:rsidRDefault="00F60158" w:rsidP="00F60158">
      <w:r w:rsidRPr="00F60158">
        <w:rPr>
          <w:b/>
          <w:bCs/>
        </w:rPr>
        <w:t>City:</w:t>
      </w:r>
      <w:r w:rsidRPr="00F60158">
        <w:t xml:space="preserve"> Madinah</w:t>
      </w:r>
    </w:p>
    <w:p w14:paraId="09075A34" w14:textId="7D3FC0DB" w:rsidR="00F60158" w:rsidRPr="00F60158" w:rsidRDefault="00F60158" w:rsidP="00F60158">
      <w:r w:rsidRPr="00F60158">
        <w:rPr>
          <w:b/>
          <w:bCs/>
        </w:rPr>
        <w:t>Area:</w:t>
      </w:r>
      <w:r w:rsidRPr="00F60158">
        <w:t xml:space="preserve"> Historical residential district of Madinah.</w:t>
      </w:r>
    </w:p>
    <w:p w14:paraId="7A1C3190" w14:textId="77777777" w:rsidR="00F60158" w:rsidRPr="00F60158" w:rsidRDefault="00F60158" w:rsidP="00F60158">
      <w:pPr>
        <w:rPr>
          <w:b/>
          <w:bCs/>
        </w:rPr>
      </w:pPr>
      <w:r w:rsidRPr="00F60158">
        <w:rPr>
          <w:b/>
          <w:bCs/>
        </w:rPr>
        <w:t>Visitor Information</w:t>
      </w:r>
    </w:p>
    <w:p w14:paraId="26A655C1" w14:textId="77777777" w:rsidR="00F60158" w:rsidRPr="00F60158" w:rsidRDefault="00F60158" w:rsidP="00F60158">
      <w:pPr>
        <w:numPr>
          <w:ilvl w:val="0"/>
          <w:numId w:val="1"/>
        </w:numPr>
      </w:pPr>
      <w:r w:rsidRPr="00F60158">
        <w:t xml:space="preserve">Included in some historical </w:t>
      </w:r>
      <w:proofErr w:type="spellStart"/>
      <w:r w:rsidRPr="00F60158">
        <w:t>Ziyarat</w:t>
      </w:r>
      <w:proofErr w:type="spellEnd"/>
      <w:r w:rsidRPr="00F60158">
        <w:t xml:space="preserve"> tours. </w:t>
      </w:r>
    </w:p>
    <w:p w14:paraId="56348B14" w14:textId="77777777" w:rsidR="00F60158" w:rsidRPr="00F60158" w:rsidRDefault="00F60158" w:rsidP="00F60158">
      <w:pPr>
        <w:numPr>
          <w:ilvl w:val="0"/>
          <w:numId w:val="1"/>
        </w:numPr>
      </w:pPr>
      <w:r w:rsidRPr="00F60158">
        <w:t xml:space="preserve">Visitors should observe Islamic etiquette. </w:t>
      </w:r>
    </w:p>
    <w:p w14:paraId="38C8606C" w14:textId="77777777" w:rsidR="00F60158" w:rsidRPr="00F60158" w:rsidRDefault="00F60158" w:rsidP="00F60158">
      <w:pPr>
        <w:numPr>
          <w:ilvl w:val="0"/>
          <w:numId w:val="1"/>
        </w:numPr>
      </w:pPr>
      <w:r w:rsidRPr="00F60158">
        <w:t xml:space="preserve">No special rituals are prescribed. </w:t>
      </w:r>
    </w:p>
    <w:p w14:paraId="67DA92EF" w14:textId="14BE3355" w:rsidR="00F60158" w:rsidRPr="00F60158" w:rsidRDefault="00F60158" w:rsidP="00F60158">
      <w:pPr>
        <w:numPr>
          <w:ilvl w:val="0"/>
          <w:numId w:val="1"/>
        </w:numPr>
      </w:pPr>
      <w:r w:rsidRPr="00F60158">
        <w:t xml:space="preserve">Best visited with a guide familiar with Madinah's history. </w:t>
      </w:r>
    </w:p>
    <w:p w14:paraId="4743D2A2" w14:textId="77777777" w:rsidR="00F60158" w:rsidRPr="00F60158" w:rsidRDefault="00F60158" w:rsidP="00F60158">
      <w:pPr>
        <w:rPr>
          <w:b/>
          <w:bCs/>
        </w:rPr>
      </w:pPr>
      <w:r w:rsidRPr="00F60158">
        <w:rPr>
          <w:b/>
          <w:bCs/>
        </w:rPr>
        <w:lastRenderedPageBreak/>
        <w:t>Interesting Facts</w:t>
      </w:r>
    </w:p>
    <w:p w14:paraId="0FF47BB4" w14:textId="77777777" w:rsidR="00F60158" w:rsidRPr="00F60158" w:rsidRDefault="00F60158" w:rsidP="00F60158">
      <w:pPr>
        <w:numPr>
          <w:ilvl w:val="0"/>
          <w:numId w:val="2"/>
        </w:numPr>
      </w:pPr>
      <w:r w:rsidRPr="00F60158">
        <w:t xml:space="preserve">Prophet Muhammad ﷺ personally offered prayer at this location. </w:t>
      </w:r>
    </w:p>
    <w:p w14:paraId="313A5C9E" w14:textId="77777777" w:rsidR="00F60158" w:rsidRPr="00F60158" w:rsidRDefault="00F60158" w:rsidP="00F60158">
      <w:pPr>
        <w:numPr>
          <w:ilvl w:val="0"/>
          <w:numId w:val="2"/>
        </w:numPr>
      </w:pPr>
      <w:r w:rsidRPr="00F60158">
        <w:t xml:space="preserve">Named after the Companion </w:t>
      </w:r>
      <w:proofErr w:type="spellStart"/>
      <w:r w:rsidRPr="00F60158">
        <w:t>Utban</w:t>
      </w:r>
      <w:proofErr w:type="spellEnd"/>
      <w:r w:rsidRPr="00F60158">
        <w:t xml:space="preserve"> ibn Malik (R.A.). </w:t>
      </w:r>
    </w:p>
    <w:p w14:paraId="26FFE407" w14:textId="77777777" w:rsidR="00F60158" w:rsidRPr="00F60158" w:rsidRDefault="00F60158" w:rsidP="00F60158">
      <w:pPr>
        <w:numPr>
          <w:ilvl w:val="0"/>
          <w:numId w:val="2"/>
        </w:numPr>
      </w:pPr>
      <w:r w:rsidRPr="00F60158">
        <w:t xml:space="preserve">Mentioned in authentic Hadith collections. </w:t>
      </w:r>
    </w:p>
    <w:p w14:paraId="41DBB716" w14:textId="77777777" w:rsidR="00F60158" w:rsidRPr="00F60158" w:rsidRDefault="00F60158" w:rsidP="00F60158">
      <w:pPr>
        <w:numPr>
          <w:ilvl w:val="0"/>
          <w:numId w:val="2"/>
        </w:numPr>
      </w:pPr>
      <w:r w:rsidRPr="00F60158">
        <w:t>Highlights the Prophet's ﷺ compassion toward elderly companions</w:t>
      </w:r>
    </w:p>
    <w:p w14:paraId="383E3BD4"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9E0679"/>
    <w:multiLevelType w:val="multilevel"/>
    <w:tmpl w:val="EFDE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0C6124"/>
    <w:multiLevelType w:val="multilevel"/>
    <w:tmpl w:val="CDEE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553401">
    <w:abstractNumId w:val="0"/>
  </w:num>
  <w:num w:numId="2" w16cid:durableId="1948462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158"/>
    <w:rsid w:val="005E4C8C"/>
    <w:rsid w:val="007102DF"/>
    <w:rsid w:val="00750DDF"/>
    <w:rsid w:val="00F15892"/>
    <w:rsid w:val="00F60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9D50D"/>
  <w15:chartTrackingRefBased/>
  <w15:docId w15:val="{0EC0173F-1974-43A1-AA4D-C35F97319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1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01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01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01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01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0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1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01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01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01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01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0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158"/>
    <w:rPr>
      <w:rFonts w:eastAsiaTheme="majorEastAsia" w:cstheme="majorBidi"/>
      <w:color w:val="272727" w:themeColor="text1" w:themeTint="D8"/>
    </w:rPr>
  </w:style>
  <w:style w:type="paragraph" w:styleId="Title">
    <w:name w:val="Title"/>
    <w:basedOn w:val="Normal"/>
    <w:next w:val="Normal"/>
    <w:link w:val="TitleChar"/>
    <w:uiPriority w:val="10"/>
    <w:qFormat/>
    <w:rsid w:val="00F60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158"/>
    <w:pPr>
      <w:spacing w:before="160"/>
      <w:jc w:val="center"/>
    </w:pPr>
    <w:rPr>
      <w:i/>
      <w:iCs/>
      <w:color w:val="404040" w:themeColor="text1" w:themeTint="BF"/>
    </w:rPr>
  </w:style>
  <w:style w:type="character" w:customStyle="1" w:styleId="QuoteChar">
    <w:name w:val="Quote Char"/>
    <w:basedOn w:val="DefaultParagraphFont"/>
    <w:link w:val="Quote"/>
    <w:uiPriority w:val="29"/>
    <w:rsid w:val="00F60158"/>
    <w:rPr>
      <w:i/>
      <w:iCs/>
      <w:color w:val="404040" w:themeColor="text1" w:themeTint="BF"/>
    </w:rPr>
  </w:style>
  <w:style w:type="paragraph" w:styleId="ListParagraph">
    <w:name w:val="List Paragraph"/>
    <w:basedOn w:val="Normal"/>
    <w:uiPriority w:val="34"/>
    <w:qFormat/>
    <w:rsid w:val="00F60158"/>
    <w:pPr>
      <w:ind w:left="720"/>
      <w:contextualSpacing/>
    </w:pPr>
  </w:style>
  <w:style w:type="character" w:styleId="IntenseEmphasis">
    <w:name w:val="Intense Emphasis"/>
    <w:basedOn w:val="DefaultParagraphFont"/>
    <w:uiPriority w:val="21"/>
    <w:qFormat/>
    <w:rsid w:val="00F60158"/>
    <w:rPr>
      <w:i/>
      <w:iCs/>
      <w:color w:val="2F5496" w:themeColor="accent1" w:themeShade="BF"/>
    </w:rPr>
  </w:style>
  <w:style w:type="paragraph" w:styleId="IntenseQuote">
    <w:name w:val="Intense Quote"/>
    <w:basedOn w:val="Normal"/>
    <w:next w:val="Normal"/>
    <w:link w:val="IntenseQuoteChar"/>
    <w:uiPriority w:val="30"/>
    <w:qFormat/>
    <w:rsid w:val="00F601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0158"/>
    <w:rPr>
      <w:i/>
      <w:iCs/>
      <w:color w:val="2F5496" w:themeColor="accent1" w:themeShade="BF"/>
    </w:rPr>
  </w:style>
  <w:style w:type="character" w:styleId="IntenseReference">
    <w:name w:val="Intense Reference"/>
    <w:basedOn w:val="DefaultParagraphFont"/>
    <w:uiPriority w:val="32"/>
    <w:qFormat/>
    <w:rsid w:val="00F601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268</Words>
  <Characters>1528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2026-08-06T08:05:00Z</dcterms:created>
  <dcterms:modified xsi:type="dcterms:W3CDTF">2026-08-06T08:25:00Z</dcterms:modified>
</cp:coreProperties>
</file>