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482" w:rsidRPr="00002836" w:rsidRDefault="009F252F" w:rsidP="00002836">
      <w:pPr>
        <w:shd w:val="clear" w:color="auto" w:fill="FFFFFF"/>
        <w:ind w:left="0"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</w:pPr>
      <w:r w:rsidRPr="0000283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t>Лабораторная работа №</w:t>
      </w:r>
      <w:r w:rsidR="00F910B5" w:rsidRPr="0000283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t>2</w:t>
      </w:r>
    </w:p>
    <w:p w:rsidR="00002836" w:rsidRPr="00002836" w:rsidRDefault="00002836" w:rsidP="00002836">
      <w:pPr>
        <w:shd w:val="clear" w:color="auto" w:fill="FFFFFF"/>
        <w:ind w:left="0"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</w:pPr>
      <w:r w:rsidRPr="0000283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t xml:space="preserve">Визуальное восприятие и применение принципов </w:t>
      </w:r>
      <w:proofErr w:type="spellStart"/>
      <w:r w:rsidRPr="0000283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t>гештальта</w:t>
      </w:r>
      <w:proofErr w:type="spellEnd"/>
      <w:r w:rsidRPr="0000283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t xml:space="preserve"> в дизайне пользовательского интерфейса </w:t>
      </w:r>
    </w:p>
    <w:p w:rsidR="00FC5E76" w:rsidRPr="00A6754D" w:rsidRDefault="00A6754D" w:rsidP="00A60BC9">
      <w:pPr>
        <w:shd w:val="clear" w:color="auto" w:fill="FFFFFF"/>
        <w:spacing w:before="120"/>
        <w:ind w:left="0"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00283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Цель работы:</w:t>
      </w:r>
      <w:r w:rsidRPr="00A6754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="00002836" w:rsidRPr="00CB52BC">
        <w:rPr>
          <w:rFonts w:ascii="Times New Roman" w:hAnsi="Times New Roman" w:cs="Times New Roman"/>
          <w:sz w:val="28"/>
          <w:szCs w:val="28"/>
        </w:rPr>
        <w:t xml:space="preserve">Изучить основные </w:t>
      </w:r>
      <w:proofErr w:type="spellStart"/>
      <w:r w:rsidR="00002836" w:rsidRPr="00CB52BC">
        <w:rPr>
          <w:rFonts w:ascii="Times New Roman" w:hAnsi="Times New Roman" w:cs="Times New Roman"/>
          <w:sz w:val="28"/>
          <w:szCs w:val="28"/>
        </w:rPr>
        <w:t>гештальт</w:t>
      </w:r>
      <w:proofErr w:type="spellEnd"/>
      <w:r w:rsidR="00002836" w:rsidRPr="00CB52BC">
        <w:rPr>
          <w:rFonts w:ascii="Times New Roman" w:hAnsi="Times New Roman" w:cs="Times New Roman"/>
          <w:sz w:val="28"/>
          <w:szCs w:val="28"/>
        </w:rPr>
        <w:t xml:space="preserve"> принципы. Рассмотреть примеры их практического применения.</w:t>
      </w:r>
    </w:p>
    <w:p w:rsidR="00002836" w:rsidRPr="00A2227F" w:rsidRDefault="00002836" w:rsidP="00002836">
      <w:pPr>
        <w:numPr>
          <w:ilvl w:val="0"/>
          <w:numId w:val="5"/>
        </w:numPr>
        <w:spacing w:before="240"/>
        <w:ind w:left="1349" w:hanging="35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227F">
        <w:rPr>
          <w:rFonts w:ascii="Times New Roman" w:hAnsi="Times New Roman" w:cs="Times New Roman"/>
          <w:b/>
          <w:sz w:val="28"/>
          <w:szCs w:val="28"/>
        </w:rPr>
        <w:t>Краткие теоретические сведения</w:t>
      </w:r>
    </w:p>
    <w:p w:rsidR="008A5368" w:rsidRPr="008A5368" w:rsidRDefault="008A5368" w:rsidP="008A5368">
      <w:pPr>
        <w:spacing w:before="240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A5368">
        <w:rPr>
          <w:rFonts w:ascii="Times New Roman" w:hAnsi="Times New Roman" w:cs="Times New Roman"/>
          <w:sz w:val="28"/>
          <w:szCs w:val="28"/>
        </w:rPr>
        <w:t>Человеческий фактор – это многозначный термин, описывающий во</w:t>
      </w:r>
      <w:r w:rsidRPr="008A5368">
        <w:rPr>
          <w:rFonts w:ascii="Times New Roman" w:hAnsi="Times New Roman" w:cs="Times New Roman"/>
          <w:sz w:val="28"/>
          <w:szCs w:val="28"/>
        </w:rPr>
        <w:t>з</w:t>
      </w:r>
      <w:r w:rsidRPr="008A5368">
        <w:rPr>
          <w:rFonts w:ascii="Times New Roman" w:hAnsi="Times New Roman" w:cs="Times New Roman"/>
          <w:sz w:val="28"/>
          <w:szCs w:val="28"/>
        </w:rPr>
        <w:t>можность принятия человеком ошибочных или нелогичных решений в ко</w:t>
      </w:r>
      <w:r w:rsidRPr="008A5368">
        <w:rPr>
          <w:rFonts w:ascii="Times New Roman" w:hAnsi="Times New Roman" w:cs="Times New Roman"/>
          <w:sz w:val="28"/>
          <w:szCs w:val="28"/>
        </w:rPr>
        <w:t>н</w:t>
      </w:r>
      <w:r w:rsidRPr="008A5368">
        <w:rPr>
          <w:rFonts w:ascii="Times New Roman" w:hAnsi="Times New Roman" w:cs="Times New Roman"/>
          <w:sz w:val="28"/>
          <w:szCs w:val="28"/>
        </w:rPr>
        <w:t>кретных ситуациях. В области разработки пользовательских интерфейсов также принято относить к этому понятию психофизиологические особенн</w:t>
      </w:r>
      <w:r w:rsidRPr="008A5368">
        <w:rPr>
          <w:rFonts w:ascii="Times New Roman" w:hAnsi="Times New Roman" w:cs="Times New Roman"/>
          <w:sz w:val="28"/>
          <w:szCs w:val="28"/>
        </w:rPr>
        <w:t>о</w:t>
      </w:r>
      <w:r w:rsidRPr="008A5368">
        <w:rPr>
          <w:rFonts w:ascii="Times New Roman" w:hAnsi="Times New Roman" w:cs="Times New Roman"/>
          <w:sz w:val="28"/>
          <w:szCs w:val="28"/>
        </w:rPr>
        <w:t>сти восприятия человеком цвета, визуальное распознавание образов (оптич</w:t>
      </w:r>
      <w:r w:rsidRPr="008A5368">
        <w:rPr>
          <w:rFonts w:ascii="Times New Roman" w:hAnsi="Times New Roman" w:cs="Times New Roman"/>
          <w:sz w:val="28"/>
          <w:szCs w:val="28"/>
        </w:rPr>
        <w:t>е</w:t>
      </w:r>
      <w:r w:rsidRPr="008A5368">
        <w:rPr>
          <w:rFonts w:ascii="Times New Roman" w:hAnsi="Times New Roman" w:cs="Times New Roman"/>
          <w:sz w:val="28"/>
          <w:szCs w:val="28"/>
        </w:rPr>
        <w:t xml:space="preserve">ские иллюзии, </w:t>
      </w:r>
      <w:proofErr w:type="spellStart"/>
      <w:r w:rsidRPr="008A5368">
        <w:rPr>
          <w:rFonts w:ascii="Times New Roman" w:hAnsi="Times New Roman" w:cs="Times New Roman"/>
          <w:sz w:val="28"/>
          <w:szCs w:val="28"/>
        </w:rPr>
        <w:t>гештальт</w:t>
      </w:r>
      <w:proofErr w:type="spellEnd"/>
      <w:r w:rsidRPr="008A5368">
        <w:rPr>
          <w:rFonts w:ascii="Times New Roman" w:hAnsi="Times New Roman" w:cs="Times New Roman"/>
          <w:sz w:val="28"/>
          <w:szCs w:val="28"/>
        </w:rPr>
        <w:t xml:space="preserve"> принципы), когнитивные особенности сознательного и бессознательного (наличие привычек, ограничений памяти), психосоциал</w:t>
      </w:r>
      <w:r w:rsidRPr="008A5368">
        <w:rPr>
          <w:rFonts w:ascii="Times New Roman" w:hAnsi="Times New Roman" w:cs="Times New Roman"/>
          <w:sz w:val="28"/>
          <w:szCs w:val="28"/>
        </w:rPr>
        <w:t>ь</w:t>
      </w:r>
      <w:r w:rsidRPr="008A5368">
        <w:rPr>
          <w:rFonts w:ascii="Times New Roman" w:hAnsi="Times New Roman" w:cs="Times New Roman"/>
          <w:sz w:val="28"/>
          <w:szCs w:val="28"/>
        </w:rPr>
        <w:t>ные особенности личности.</w:t>
      </w:r>
    </w:p>
    <w:p w:rsidR="008A5368" w:rsidRPr="008A5368" w:rsidRDefault="008A5368" w:rsidP="008A5368">
      <w:p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A5368">
        <w:rPr>
          <w:rFonts w:ascii="Times New Roman" w:hAnsi="Times New Roman" w:cs="Times New Roman"/>
          <w:sz w:val="28"/>
          <w:szCs w:val="28"/>
        </w:rPr>
        <w:t>Понимание того, как работает наш мозг, поможет стать более мудрым дизайнером и мастером визуальной коммуникации. Это может помочь опр</w:t>
      </w:r>
      <w:r w:rsidRPr="008A5368">
        <w:rPr>
          <w:rFonts w:ascii="Times New Roman" w:hAnsi="Times New Roman" w:cs="Times New Roman"/>
          <w:sz w:val="28"/>
          <w:szCs w:val="28"/>
        </w:rPr>
        <w:t>е</w:t>
      </w:r>
      <w:r w:rsidRPr="008A5368">
        <w:rPr>
          <w:rFonts w:ascii="Times New Roman" w:hAnsi="Times New Roman" w:cs="Times New Roman"/>
          <w:sz w:val="28"/>
          <w:szCs w:val="28"/>
        </w:rPr>
        <w:t>делить, какие визуальные элементы наиболее эффективны в конкретной с</w:t>
      </w:r>
      <w:r w:rsidRPr="008A5368">
        <w:rPr>
          <w:rFonts w:ascii="Times New Roman" w:hAnsi="Times New Roman" w:cs="Times New Roman"/>
          <w:sz w:val="28"/>
          <w:szCs w:val="28"/>
        </w:rPr>
        <w:t>и</w:t>
      </w:r>
      <w:r w:rsidRPr="008A5368">
        <w:rPr>
          <w:rFonts w:ascii="Times New Roman" w:hAnsi="Times New Roman" w:cs="Times New Roman"/>
          <w:sz w:val="28"/>
          <w:szCs w:val="28"/>
        </w:rPr>
        <w:t>туации, и как вы можете использовать их, чтобы эффективно влиять на во</w:t>
      </w:r>
      <w:r w:rsidRPr="008A5368">
        <w:rPr>
          <w:rFonts w:ascii="Times New Roman" w:hAnsi="Times New Roman" w:cs="Times New Roman"/>
          <w:sz w:val="28"/>
          <w:szCs w:val="28"/>
        </w:rPr>
        <w:t>с</w:t>
      </w:r>
      <w:r w:rsidRPr="008A5368">
        <w:rPr>
          <w:rFonts w:ascii="Times New Roman" w:hAnsi="Times New Roman" w:cs="Times New Roman"/>
          <w:sz w:val="28"/>
          <w:szCs w:val="28"/>
        </w:rPr>
        <w:t xml:space="preserve">приятие, </w:t>
      </w:r>
      <w:proofErr w:type="gramStart"/>
      <w:r w:rsidRPr="008A5368">
        <w:rPr>
          <w:rFonts w:ascii="Times New Roman" w:hAnsi="Times New Roman" w:cs="Times New Roman"/>
          <w:sz w:val="28"/>
          <w:szCs w:val="28"/>
        </w:rPr>
        <w:t>вызывать внимание</w:t>
      </w:r>
      <w:proofErr w:type="gramEnd"/>
      <w:r w:rsidRPr="008A5368">
        <w:rPr>
          <w:rFonts w:ascii="Times New Roman" w:hAnsi="Times New Roman" w:cs="Times New Roman"/>
          <w:sz w:val="28"/>
          <w:szCs w:val="28"/>
        </w:rPr>
        <w:t xml:space="preserve"> и и</w:t>
      </w:r>
      <w:r w:rsidRPr="008A5368">
        <w:rPr>
          <w:rFonts w:ascii="Times New Roman" w:hAnsi="Times New Roman" w:cs="Times New Roman"/>
          <w:sz w:val="28"/>
          <w:szCs w:val="28"/>
        </w:rPr>
        <w:t>з</w:t>
      </w:r>
      <w:r w:rsidRPr="008A5368">
        <w:rPr>
          <w:rFonts w:ascii="Times New Roman" w:hAnsi="Times New Roman" w:cs="Times New Roman"/>
          <w:sz w:val="28"/>
          <w:szCs w:val="28"/>
        </w:rPr>
        <w:t>менения в поведении пользователей.</w:t>
      </w:r>
    </w:p>
    <w:p w:rsidR="008A5368" w:rsidRPr="008A5368" w:rsidRDefault="008A5368" w:rsidP="008A5368">
      <w:p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A5368">
        <w:rPr>
          <w:rFonts w:ascii="Times New Roman" w:hAnsi="Times New Roman" w:cs="Times New Roman"/>
          <w:sz w:val="28"/>
          <w:szCs w:val="28"/>
        </w:rPr>
        <w:t xml:space="preserve">Стивен Брэдли, создатель пользующихся на данный момент огромной популярностью блогов, таких как: Основы дизайна: элементы, атрибуты, CSS анимация, принципы, </w:t>
      </w:r>
      <w:proofErr w:type="gramStart"/>
      <w:r w:rsidRPr="008A5368">
        <w:rPr>
          <w:rFonts w:ascii="Times New Roman" w:hAnsi="Times New Roman" w:cs="Times New Roman"/>
          <w:sz w:val="28"/>
          <w:szCs w:val="28"/>
        </w:rPr>
        <w:t>современный</w:t>
      </w:r>
      <w:proofErr w:type="gramEnd"/>
      <w:r w:rsidRPr="008A5368">
        <w:rPr>
          <w:rFonts w:ascii="Times New Roman" w:hAnsi="Times New Roman" w:cs="Times New Roman"/>
          <w:sz w:val="28"/>
          <w:szCs w:val="28"/>
        </w:rPr>
        <w:t xml:space="preserve"> веб-дизайн, рассмотрел принципы </w:t>
      </w:r>
      <w:proofErr w:type="spellStart"/>
      <w:r w:rsidRPr="008A5368">
        <w:rPr>
          <w:rFonts w:ascii="Times New Roman" w:hAnsi="Times New Roman" w:cs="Times New Roman"/>
          <w:sz w:val="28"/>
          <w:szCs w:val="28"/>
        </w:rPr>
        <w:t>гештальта</w:t>
      </w:r>
      <w:proofErr w:type="spellEnd"/>
      <w:r w:rsidRPr="008A5368">
        <w:rPr>
          <w:rFonts w:ascii="Times New Roman" w:hAnsi="Times New Roman" w:cs="Times New Roman"/>
          <w:sz w:val="28"/>
          <w:szCs w:val="28"/>
        </w:rPr>
        <w:t xml:space="preserve"> и их влияние на </w:t>
      </w:r>
      <w:proofErr w:type="spellStart"/>
      <w:r w:rsidRPr="008A5368">
        <w:rPr>
          <w:rFonts w:ascii="Times New Roman" w:hAnsi="Times New Roman" w:cs="Times New Roman"/>
          <w:sz w:val="28"/>
          <w:szCs w:val="28"/>
        </w:rPr>
        <w:t>сайтостроение</w:t>
      </w:r>
      <w:proofErr w:type="spellEnd"/>
      <w:r w:rsidRPr="008A5368">
        <w:rPr>
          <w:rFonts w:ascii="Times New Roman" w:hAnsi="Times New Roman" w:cs="Times New Roman"/>
          <w:sz w:val="28"/>
          <w:szCs w:val="28"/>
        </w:rPr>
        <w:t>.</w:t>
      </w:r>
    </w:p>
    <w:p w:rsidR="008A5368" w:rsidRPr="008A5368" w:rsidRDefault="008A5368" w:rsidP="008A5368">
      <w:p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A5368">
        <w:rPr>
          <w:rFonts w:ascii="Times New Roman" w:hAnsi="Times New Roman" w:cs="Times New Roman"/>
          <w:sz w:val="28"/>
          <w:szCs w:val="28"/>
        </w:rPr>
        <w:t xml:space="preserve">Давайте начнем с основных принципов </w:t>
      </w:r>
      <w:proofErr w:type="spellStart"/>
      <w:r w:rsidRPr="008A5368">
        <w:rPr>
          <w:rFonts w:ascii="Times New Roman" w:hAnsi="Times New Roman" w:cs="Times New Roman"/>
          <w:sz w:val="28"/>
          <w:szCs w:val="28"/>
        </w:rPr>
        <w:t>гештальта</w:t>
      </w:r>
      <w:proofErr w:type="spellEnd"/>
      <w:r w:rsidRPr="008A5368">
        <w:rPr>
          <w:rFonts w:ascii="Times New Roman" w:hAnsi="Times New Roman" w:cs="Times New Roman"/>
          <w:sz w:val="28"/>
          <w:szCs w:val="28"/>
        </w:rPr>
        <w:t xml:space="preserve">, потому что на них будет основано большинство незыблемых правил дизайна </w:t>
      </w:r>
    </w:p>
    <w:p w:rsidR="00E54C47" w:rsidRPr="008C5938" w:rsidRDefault="008C5938" w:rsidP="008C5938">
      <w:pPr>
        <w:pStyle w:val="2"/>
        <w:numPr>
          <w:ilvl w:val="0"/>
          <w:numId w:val="10"/>
        </w:numPr>
        <w:spacing w:before="24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bCs w:val="0"/>
          <w:sz w:val="28"/>
          <w:szCs w:val="28"/>
        </w:rPr>
        <w:t xml:space="preserve">1. </w:t>
      </w:r>
      <w:r w:rsidR="00E54C47" w:rsidRPr="008C5938">
        <w:rPr>
          <w:bCs w:val="0"/>
          <w:sz w:val="28"/>
          <w:szCs w:val="28"/>
        </w:rPr>
        <w:t xml:space="preserve">Принципы </w:t>
      </w:r>
      <w:proofErr w:type="spellStart"/>
      <w:r w:rsidR="00E54C47" w:rsidRPr="008C5938">
        <w:rPr>
          <w:bCs w:val="0"/>
          <w:sz w:val="28"/>
          <w:szCs w:val="28"/>
        </w:rPr>
        <w:t>гештальта</w:t>
      </w:r>
      <w:proofErr w:type="spellEnd"/>
    </w:p>
    <w:p w:rsidR="00F446B3" w:rsidRDefault="00F446B3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proofErr w:type="spellStart"/>
      <w:r w:rsidRPr="00F446B3">
        <w:rPr>
          <w:color w:val="000000"/>
          <w:sz w:val="28"/>
          <w:szCs w:val="28"/>
        </w:rPr>
        <w:t>Гештальт</w:t>
      </w:r>
      <w:proofErr w:type="spellEnd"/>
      <w:r w:rsidRPr="00F446B3">
        <w:rPr>
          <w:color w:val="000000"/>
          <w:sz w:val="28"/>
          <w:szCs w:val="28"/>
        </w:rPr>
        <w:t xml:space="preserve"> (нем. </w:t>
      </w:r>
      <w:proofErr w:type="spellStart"/>
      <w:r w:rsidRPr="00F446B3">
        <w:rPr>
          <w:color w:val="000000"/>
          <w:sz w:val="28"/>
          <w:szCs w:val="28"/>
        </w:rPr>
        <w:t>Gestalt</w:t>
      </w:r>
      <w:proofErr w:type="spellEnd"/>
      <w:r w:rsidRPr="00F446B3">
        <w:rPr>
          <w:color w:val="000000"/>
          <w:sz w:val="28"/>
          <w:szCs w:val="28"/>
        </w:rPr>
        <w:t xml:space="preserve"> – форма, образ, структура) – пространственно-наглядная форма воспринимаемых предметов, чьи существенные свойства нельзя понять путём суммирования свойств их частей. </w:t>
      </w:r>
    </w:p>
    <w:p w:rsidR="00F446B3" w:rsidRDefault="00F446B3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F446B3">
        <w:rPr>
          <w:color w:val="000000"/>
          <w:sz w:val="28"/>
          <w:szCs w:val="28"/>
        </w:rPr>
        <w:t>Гештальт</w:t>
      </w:r>
      <w:proofErr w:type="spellEnd"/>
      <w:r w:rsidRPr="00F446B3">
        <w:rPr>
          <w:color w:val="000000"/>
          <w:sz w:val="28"/>
          <w:szCs w:val="28"/>
        </w:rPr>
        <w:t>-психология</w:t>
      </w:r>
      <w:proofErr w:type="gramEnd"/>
      <w:r w:rsidRPr="00F446B3">
        <w:rPr>
          <w:color w:val="000000"/>
          <w:sz w:val="28"/>
          <w:szCs w:val="28"/>
        </w:rPr>
        <w:t xml:space="preserve"> гласит, что человеческому мозгу присуще зап</w:t>
      </w:r>
      <w:r w:rsidRPr="00F446B3">
        <w:rPr>
          <w:color w:val="000000"/>
          <w:sz w:val="28"/>
          <w:szCs w:val="28"/>
        </w:rPr>
        <w:t>о</w:t>
      </w:r>
      <w:r w:rsidRPr="00F446B3">
        <w:rPr>
          <w:color w:val="000000"/>
          <w:sz w:val="28"/>
          <w:szCs w:val="28"/>
        </w:rPr>
        <w:t>минать целостный образ, а не отдельные его части.</w:t>
      </w:r>
      <w:r>
        <w:rPr>
          <w:color w:val="000000"/>
          <w:sz w:val="28"/>
          <w:szCs w:val="28"/>
        </w:rPr>
        <w:t xml:space="preserve"> </w:t>
      </w:r>
    </w:p>
    <w:p w:rsidR="00F446B3" w:rsidRDefault="00F446B3" w:rsidP="00F446B3">
      <w:pPr>
        <w:pStyle w:val="a5"/>
        <w:spacing w:before="0" w:beforeAutospacing="0" w:after="0" w:afterAutospacing="0"/>
        <w:jc w:val="center"/>
      </w:pPr>
      <w:r w:rsidRPr="00B600EC">
        <w:rPr>
          <w:noProof/>
          <w:szCs w:val="28"/>
        </w:rPr>
        <w:lastRenderedPageBreak/>
        <w:drawing>
          <wp:inline distT="0" distB="0" distL="0" distR="0" wp14:anchorId="7C9AA1FC" wp14:editId="534548CE">
            <wp:extent cx="3705308" cy="2401294"/>
            <wp:effectExtent l="0" t="0" r="0" b="0"/>
            <wp:docPr id="2" name="Объект 3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3"/>
                    <pic:cNvPicPr>
                      <a:picLocks noGrp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6864" cy="240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6B3" w:rsidRDefault="00F446B3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F446B3">
        <w:rPr>
          <w:color w:val="000000"/>
          <w:sz w:val="28"/>
          <w:szCs w:val="28"/>
        </w:rPr>
        <w:t>На рисунке мы видим двух пожилых людей, смотрящих друг на друга на фоне вазы. Но если присмотреться, можно заметить, что это девушка и мужчина, сидящие у фонтана.</w:t>
      </w:r>
    </w:p>
    <w:p w:rsidR="00F446B3" w:rsidRDefault="00F446B3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F446B3">
        <w:rPr>
          <w:color w:val="000000"/>
          <w:sz w:val="28"/>
          <w:szCs w:val="28"/>
        </w:rPr>
        <w:t>То же самое происходит с каждым отдельным дизайном веб-сайта, с</w:t>
      </w:r>
      <w:r w:rsidRPr="00F446B3">
        <w:rPr>
          <w:color w:val="000000"/>
          <w:sz w:val="28"/>
          <w:szCs w:val="28"/>
        </w:rPr>
        <w:t>о</w:t>
      </w:r>
      <w:r w:rsidRPr="00F446B3">
        <w:rPr>
          <w:color w:val="000000"/>
          <w:sz w:val="28"/>
          <w:szCs w:val="28"/>
        </w:rPr>
        <w:t>зданным нами: он никогда не воспринимается путем идентификации его о</w:t>
      </w:r>
      <w:r w:rsidRPr="00F446B3">
        <w:rPr>
          <w:color w:val="000000"/>
          <w:sz w:val="28"/>
          <w:szCs w:val="28"/>
        </w:rPr>
        <w:t>т</w:t>
      </w:r>
      <w:r w:rsidRPr="00F446B3">
        <w:rPr>
          <w:color w:val="000000"/>
          <w:sz w:val="28"/>
          <w:szCs w:val="28"/>
        </w:rPr>
        <w:t>дельных частей (заголовка, навигации, содержимого, кнопок, таблиц и т.д.), дизайн с первого взгляда воспринимается как целое.</w:t>
      </w:r>
    </w:p>
    <w:p w:rsidR="00F446B3" w:rsidRDefault="00F446B3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F446B3">
        <w:rPr>
          <w:color w:val="000000"/>
          <w:sz w:val="28"/>
          <w:szCs w:val="28"/>
        </w:rPr>
        <w:t xml:space="preserve">Согласно </w:t>
      </w:r>
      <w:proofErr w:type="spellStart"/>
      <w:proofErr w:type="gramStart"/>
      <w:r w:rsidRPr="00F446B3">
        <w:rPr>
          <w:color w:val="000000"/>
          <w:sz w:val="28"/>
          <w:szCs w:val="28"/>
        </w:rPr>
        <w:t>гештальт</w:t>
      </w:r>
      <w:proofErr w:type="spellEnd"/>
      <w:r w:rsidRPr="00F446B3">
        <w:rPr>
          <w:color w:val="000000"/>
          <w:sz w:val="28"/>
          <w:szCs w:val="28"/>
        </w:rPr>
        <w:t>-психологии</w:t>
      </w:r>
      <w:proofErr w:type="gramEnd"/>
      <w:r w:rsidRPr="00F446B3">
        <w:rPr>
          <w:color w:val="000000"/>
          <w:sz w:val="28"/>
          <w:szCs w:val="28"/>
        </w:rPr>
        <w:t xml:space="preserve">, свойства целого отличны от свойств его элементов. На основе этого мнения </w:t>
      </w:r>
      <w:proofErr w:type="spellStart"/>
      <w:r w:rsidRPr="00F446B3">
        <w:rPr>
          <w:color w:val="000000"/>
          <w:sz w:val="28"/>
          <w:szCs w:val="28"/>
        </w:rPr>
        <w:t>гештальт</w:t>
      </w:r>
      <w:proofErr w:type="spellEnd"/>
      <w:r w:rsidRPr="00F446B3">
        <w:rPr>
          <w:color w:val="000000"/>
          <w:sz w:val="28"/>
          <w:szCs w:val="28"/>
        </w:rPr>
        <w:t>-психологи разработали н</w:t>
      </w:r>
      <w:r w:rsidRPr="00F446B3">
        <w:rPr>
          <w:color w:val="000000"/>
          <w:sz w:val="28"/>
          <w:szCs w:val="28"/>
        </w:rPr>
        <w:t>е</w:t>
      </w:r>
      <w:r w:rsidRPr="00F446B3">
        <w:rPr>
          <w:color w:val="000000"/>
          <w:sz w:val="28"/>
          <w:szCs w:val="28"/>
        </w:rPr>
        <w:t>сколько принципов, объясняющих особенности организации восприятия.</w:t>
      </w:r>
    </w:p>
    <w:p w:rsidR="00E54C47" w:rsidRPr="0053799A" w:rsidRDefault="00E54C47" w:rsidP="00A60BC9">
      <w:pPr>
        <w:pStyle w:val="a5"/>
        <w:spacing w:before="0" w:beforeAutospacing="0" w:after="0" w:afterAutospacing="0"/>
        <w:ind w:firstLine="709"/>
        <w:jc w:val="both"/>
        <w:rPr>
          <w:i/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>Большинство принципов просты для понимания и объединены общей темой.</w:t>
      </w:r>
      <w:r>
        <w:rPr>
          <w:color w:val="000000"/>
          <w:sz w:val="28"/>
          <w:szCs w:val="28"/>
        </w:rPr>
        <w:t xml:space="preserve"> </w:t>
      </w:r>
      <w:r w:rsidRPr="0053799A">
        <w:rPr>
          <w:rStyle w:val="a6"/>
          <w:color w:val="000000"/>
          <w:sz w:val="28"/>
          <w:szCs w:val="28"/>
        </w:rPr>
        <w:t>«</w:t>
      </w:r>
      <w:r w:rsidRPr="00E54C47">
        <w:rPr>
          <w:rStyle w:val="a6"/>
          <w:b/>
          <w:color w:val="000000"/>
          <w:sz w:val="28"/>
          <w:szCs w:val="28"/>
        </w:rPr>
        <w:t>При прочих равных условиях элементы, связанные между собой, группируются в единицы высшего порядка</w:t>
      </w:r>
      <w:r w:rsidRPr="0053799A">
        <w:rPr>
          <w:rStyle w:val="a6"/>
          <w:color w:val="000000"/>
          <w:sz w:val="28"/>
          <w:szCs w:val="28"/>
        </w:rPr>
        <w:t xml:space="preserve">» – Стивен </w:t>
      </w:r>
      <w:proofErr w:type="spellStart"/>
      <w:r w:rsidRPr="0053799A">
        <w:rPr>
          <w:rStyle w:val="a6"/>
          <w:color w:val="000000"/>
          <w:sz w:val="28"/>
          <w:szCs w:val="28"/>
        </w:rPr>
        <w:t>Палмер</w:t>
      </w:r>
      <w:proofErr w:type="spellEnd"/>
    </w:p>
    <w:p w:rsidR="00E54C47" w:rsidRDefault="00E54C47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 xml:space="preserve">Многие из принципов </w:t>
      </w:r>
      <w:proofErr w:type="spellStart"/>
      <w:r w:rsidRPr="0053799A">
        <w:rPr>
          <w:color w:val="000000"/>
          <w:sz w:val="28"/>
          <w:szCs w:val="28"/>
        </w:rPr>
        <w:t>гештальта</w:t>
      </w:r>
      <w:proofErr w:type="spellEnd"/>
      <w:r w:rsidRPr="0053799A">
        <w:rPr>
          <w:color w:val="000000"/>
          <w:sz w:val="28"/>
          <w:szCs w:val="28"/>
        </w:rPr>
        <w:t xml:space="preserve"> вытекают из этого утверждения.</w:t>
      </w:r>
    </w:p>
    <w:p w:rsidR="008C5938" w:rsidRDefault="00E54C47" w:rsidP="008C5938">
      <w:pPr>
        <w:pStyle w:val="2"/>
        <w:spacing w:before="240" w:beforeAutospacing="0" w:after="120" w:afterAutospacing="0"/>
        <w:jc w:val="center"/>
        <w:rPr>
          <w:rStyle w:val="a4"/>
          <w:b/>
          <w:color w:val="000000"/>
          <w:sz w:val="28"/>
          <w:szCs w:val="28"/>
        </w:rPr>
      </w:pPr>
      <w:r w:rsidRPr="00E54C47">
        <w:rPr>
          <w:rStyle w:val="a4"/>
          <w:b/>
          <w:color w:val="000000"/>
          <w:sz w:val="28"/>
          <w:szCs w:val="28"/>
        </w:rPr>
        <w:t xml:space="preserve">Закон </w:t>
      </w:r>
      <w:r w:rsidR="00300E58" w:rsidRPr="00E54C47">
        <w:rPr>
          <w:rStyle w:val="a4"/>
          <w:b/>
          <w:color w:val="000000"/>
          <w:sz w:val="28"/>
          <w:szCs w:val="28"/>
        </w:rPr>
        <w:t xml:space="preserve">простоты </w:t>
      </w:r>
      <w:r w:rsidRPr="00E54C47">
        <w:rPr>
          <w:rStyle w:val="a4"/>
          <w:b/>
          <w:color w:val="000000"/>
          <w:sz w:val="28"/>
          <w:szCs w:val="28"/>
        </w:rPr>
        <w:t>(принцип хорошей формы, закон</w:t>
      </w:r>
      <w:r w:rsidR="00300E58" w:rsidRPr="00300E58">
        <w:rPr>
          <w:rStyle w:val="a4"/>
          <w:b/>
          <w:color w:val="000000"/>
          <w:sz w:val="28"/>
          <w:szCs w:val="28"/>
        </w:rPr>
        <w:t xml:space="preserve"> </w:t>
      </w:r>
      <w:r w:rsidR="00300E58" w:rsidRPr="00E54C47">
        <w:rPr>
          <w:rStyle w:val="a4"/>
          <w:b/>
          <w:color w:val="000000"/>
          <w:sz w:val="28"/>
          <w:szCs w:val="28"/>
        </w:rPr>
        <w:t>содержательности</w:t>
      </w:r>
      <w:r w:rsidRPr="00E54C47">
        <w:rPr>
          <w:rStyle w:val="a4"/>
          <w:b/>
          <w:color w:val="000000"/>
          <w:sz w:val="28"/>
          <w:szCs w:val="28"/>
        </w:rPr>
        <w:t>)</w:t>
      </w:r>
    </w:p>
    <w:p w:rsidR="00E54C47" w:rsidRPr="008C5938" w:rsidRDefault="00E54C47" w:rsidP="008C5938">
      <w:pPr>
        <w:pStyle w:val="2"/>
        <w:spacing w:before="240" w:beforeAutospacing="0" w:after="120" w:afterAutospacing="0"/>
        <w:ind w:firstLine="709"/>
        <w:jc w:val="both"/>
        <w:rPr>
          <w:b w:val="0"/>
          <w:iCs/>
          <w:color w:val="000000"/>
          <w:sz w:val="28"/>
          <w:szCs w:val="28"/>
        </w:rPr>
      </w:pPr>
      <w:r w:rsidRPr="008C5938">
        <w:rPr>
          <w:rStyle w:val="a6"/>
          <w:color w:val="000000"/>
          <w:sz w:val="28"/>
          <w:szCs w:val="28"/>
        </w:rPr>
        <w:t>Люди будут воспринимать и интерпретировать составные или сложные изображения как простейшую форму или объединение пр</w:t>
      </w:r>
      <w:r w:rsidRPr="008C5938">
        <w:rPr>
          <w:rStyle w:val="a6"/>
          <w:color w:val="000000"/>
          <w:sz w:val="28"/>
          <w:szCs w:val="28"/>
        </w:rPr>
        <w:t>о</w:t>
      </w:r>
      <w:r w:rsidRPr="008C5938">
        <w:rPr>
          <w:rStyle w:val="a6"/>
          <w:color w:val="000000"/>
          <w:sz w:val="28"/>
          <w:szCs w:val="28"/>
        </w:rPr>
        <w:t>стейших форм.</w:t>
      </w:r>
    </w:p>
    <w:p w:rsidR="00E54C47" w:rsidRPr="0053799A" w:rsidRDefault="00E54C47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 xml:space="preserve">Это фундаментальный принцип </w:t>
      </w:r>
      <w:proofErr w:type="spellStart"/>
      <w:r w:rsidRPr="0053799A">
        <w:rPr>
          <w:color w:val="000000"/>
          <w:sz w:val="28"/>
          <w:szCs w:val="28"/>
        </w:rPr>
        <w:t>гештальта</w:t>
      </w:r>
      <w:proofErr w:type="spellEnd"/>
      <w:r w:rsidRPr="0053799A">
        <w:rPr>
          <w:color w:val="000000"/>
          <w:sz w:val="28"/>
          <w:szCs w:val="28"/>
        </w:rPr>
        <w:t>. Люди предпочитают самые простые, лаконичные и понятные формы. Инстинктивно мы воспринимаем их как более безопасные. Они требуют меньше времени на осознание и таят в себе меньше опасных неожиданностей.</w:t>
      </w:r>
    </w:p>
    <w:p w:rsidR="00E54C47" w:rsidRPr="0053799A" w:rsidRDefault="00E54C47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>Сталкиваясь со сложными формами, мы, как правило, преобразуем их в набор простых компонентов или упрощаем целое. Вам приятнее видеть левое изображение как сочетание простых форм (круга, квадрата и треугольника) – так, как изображено справа – чем воспринимать сложную и неоднозначную форму в целом.</w:t>
      </w:r>
    </w:p>
    <w:p w:rsidR="000A1BE8" w:rsidRDefault="000A1BE8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0A1BE8">
        <w:rPr>
          <w:noProof/>
        </w:rPr>
        <w:lastRenderedPageBreak/>
        <w:drawing>
          <wp:inline distT="0" distB="0" distL="0" distR="0" wp14:anchorId="0D88C090" wp14:editId="0F7195D5">
            <wp:extent cx="4761905" cy="1914286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BE8" w:rsidRDefault="000A1BE8" w:rsidP="000A1BE8">
      <w:pPr>
        <w:pStyle w:val="a5"/>
        <w:shd w:val="clear" w:color="auto" w:fill="FFFFFF"/>
        <w:spacing w:before="0" w:beforeAutospacing="0" w:after="240" w:afterAutospacing="0" w:line="360" w:lineRule="atLeast"/>
        <w:rPr>
          <w:color w:val="000000"/>
          <w:sz w:val="28"/>
          <w:szCs w:val="28"/>
        </w:rPr>
      </w:pPr>
    </w:p>
    <w:p w:rsidR="008C5938" w:rsidRDefault="000A1BE8" w:rsidP="000A1BE8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0A1BE8">
        <w:rPr>
          <w:color w:val="000000"/>
          <w:sz w:val="28"/>
          <w:szCs w:val="28"/>
        </w:rPr>
        <w:t xml:space="preserve">В данном случае нам проще увидеть три различных объекта, нежели один сложный. Иногда же проще воспринять один объект, дополнив его </w:t>
      </w:r>
      <w:proofErr w:type="gramStart"/>
      <w:r w:rsidRPr="000A1BE8">
        <w:rPr>
          <w:color w:val="000000"/>
          <w:sz w:val="28"/>
          <w:szCs w:val="28"/>
        </w:rPr>
        <w:t>с</w:t>
      </w:r>
      <w:proofErr w:type="gramEnd"/>
      <w:r w:rsidRPr="000A1BE8">
        <w:rPr>
          <w:color w:val="000000"/>
          <w:sz w:val="28"/>
          <w:szCs w:val="28"/>
        </w:rPr>
        <w:t xml:space="preserve"> помощью замкнутости.</w:t>
      </w:r>
    </w:p>
    <w:p w:rsidR="00E54C47" w:rsidRPr="0053799A" w:rsidRDefault="00E54C47" w:rsidP="008C5938">
      <w:pPr>
        <w:pStyle w:val="2"/>
        <w:spacing w:before="240" w:beforeAutospacing="0" w:after="120" w:afterAutospacing="0"/>
        <w:jc w:val="center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>Замкнутость</w:t>
      </w:r>
      <w:r w:rsidR="000A1BE8">
        <w:rPr>
          <w:color w:val="000000"/>
          <w:sz w:val="28"/>
          <w:szCs w:val="28"/>
        </w:rPr>
        <w:t xml:space="preserve"> (завершение)</w:t>
      </w:r>
    </w:p>
    <w:p w:rsidR="00E54C47" w:rsidRPr="0053799A" w:rsidRDefault="00E54C47" w:rsidP="00A60BC9">
      <w:pPr>
        <w:pStyle w:val="a5"/>
        <w:spacing w:before="0" w:beforeAutospacing="0" w:after="0" w:afterAutospacing="0"/>
        <w:ind w:firstLine="709"/>
        <w:jc w:val="both"/>
        <w:rPr>
          <w:i/>
          <w:iCs/>
          <w:color w:val="000000"/>
          <w:sz w:val="28"/>
          <w:szCs w:val="28"/>
        </w:rPr>
      </w:pPr>
      <w:r w:rsidRPr="0053799A">
        <w:rPr>
          <w:rStyle w:val="a6"/>
          <w:color w:val="000000"/>
          <w:sz w:val="28"/>
          <w:szCs w:val="28"/>
        </w:rPr>
        <w:t xml:space="preserve">При </w:t>
      </w:r>
      <w:r w:rsidRPr="000A1BE8">
        <w:rPr>
          <w:rStyle w:val="a6"/>
          <w:b/>
          <w:color w:val="000000"/>
          <w:sz w:val="28"/>
          <w:szCs w:val="28"/>
        </w:rPr>
        <w:t>взгляде на комплекс разрозненных элементов, мы стремимся увидеть простой, понятный узор</w:t>
      </w:r>
      <w:r w:rsidRPr="0053799A">
        <w:rPr>
          <w:rStyle w:val="a6"/>
          <w:color w:val="000000"/>
          <w:sz w:val="28"/>
          <w:szCs w:val="28"/>
        </w:rPr>
        <w:t>.</w:t>
      </w:r>
    </w:p>
    <w:p w:rsidR="000A1BE8" w:rsidRDefault="00E54C47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>Как и предыдущий, этот принцип основан на стремлении к простоте. Но принцип замкнутости противоположен принципу хорошей формы, где три объекта были лучше, чем один. В этом случае нам нужно объединить все части, чтобы получить целое. Наш мозг заполняет недостающие элементы для формирования фигуры.</w:t>
      </w:r>
    </w:p>
    <w:p w:rsidR="00E54C47" w:rsidRPr="0053799A" w:rsidRDefault="00E54C47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br/>
      </w:r>
      <w:r w:rsidRPr="0053799A">
        <w:rPr>
          <w:noProof/>
          <w:color w:val="286CEB"/>
          <w:sz w:val="28"/>
          <w:szCs w:val="28"/>
        </w:rPr>
        <w:drawing>
          <wp:inline distT="0" distB="0" distL="0" distR="0" wp14:anchorId="1BC03B70" wp14:editId="38B502D7">
            <wp:extent cx="4763135" cy="2381885"/>
            <wp:effectExtent l="0" t="0" r="0" b="0"/>
            <wp:docPr id="38" name="Рисунок 38" descr="Принцип замкнутости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Принцип замкнутости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C47" w:rsidRPr="0053799A" w:rsidRDefault="00E54C47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 xml:space="preserve">На левом изображении вы видите белый треугольник, хотя на самом деле там находятся три фигуры в стиле </w:t>
      </w:r>
      <w:proofErr w:type="spellStart"/>
      <w:r w:rsidRPr="0053799A">
        <w:rPr>
          <w:color w:val="000000"/>
          <w:sz w:val="28"/>
          <w:szCs w:val="28"/>
        </w:rPr>
        <w:t>Пакмана</w:t>
      </w:r>
      <w:proofErr w:type="spellEnd"/>
      <w:r w:rsidRPr="0053799A">
        <w:rPr>
          <w:color w:val="000000"/>
          <w:sz w:val="28"/>
          <w:szCs w:val="28"/>
        </w:rPr>
        <w:t>. На рисунке справа вы вид</w:t>
      </w:r>
      <w:r w:rsidRPr="0053799A">
        <w:rPr>
          <w:color w:val="000000"/>
          <w:sz w:val="28"/>
          <w:szCs w:val="28"/>
        </w:rPr>
        <w:t>и</w:t>
      </w:r>
      <w:r w:rsidRPr="0053799A">
        <w:rPr>
          <w:color w:val="000000"/>
          <w:sz w:val="28"/>
          <w:szCs w:val="28"/>
        </w:rPr>
        <w:t>те панду, несмотря на то, что там находятся несколько фигур неопределе</w:t>
      </w:r>
      <w:r w:rsidRPr="0053799A">
        <w:rPr>
          <w:color w:val="000000"/>
          <w:sz w:val="28"/>
          <w:szCs w:val="28"/>
        </w:rPr>
        <w:t>н</w:t>
      </w:r>
      <w:r w:rsidRPr="0053799A">
        <w:rPr>
          <w:color w:val="000000"/>
          <w:sz w:val="28"/>
          <w:szCs w:val="28"/>
        </w:rPr>
        <w:t>ной формы. В этом случае видеть треугольник и панду для вас проще, чем разбираться в каждой части отдельно.</w:t>
      </w:r>
    </w:p>
    <w:p w:rsidR="00E54C47" w:rsidRPr="0053799A" w:rsidRDefault="00E54C47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>Принцип замкнутости можно сравнить с клеем, объединяющим эл</w:t>
      </w:r>
      <w:r w:rsidRPr="0053799A">
        <w:rPr>
          <w:color w:val="000000"/>
          <w:sz w:val="28"/>
          <w:szCs w:val="28"/>
        </w:rPr>
        <w:t>е</w:t>
      </w:r>
      <w:r w:rsidRPr="0053799A">
        <w:rPr>
          <w:color w:val="000000"/>
          <w:sz w:val="28"/>
          <w:szCs w:val="28"/>
        </w:rPr>
        <w:t>менты в целое. Речь идет о склонности человека искать и находить закон</w:t>
      </w:r>
      <w:r w:rsidRPr="0053799A">
        <w:rPr>
          <w:color w:val="000000"/>
          <w:sz w:val="28"/>
          <w:szCs w:val="28"/>
        </w:rPr>
        <w:t>о</w:t>
      </w:r>
      <w:r w:rsidRPr="0053799A">
        <w:rPr>
          <w:color w:val="000000"/>
          <w:sz w:val="28"/>
          <w:szCs w:val="28"/>
        </w:rPr>
        <w:t>мерности, привычные формы.</w:t>
      </w:r>
    </w:p>
    <w:p w:rsidR="00E54C47" w:rsidRPr="0053799A" w:rsidRDefault="00E54C47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lastRenderedPageBreak/>
        <w:t>Секрет создания изображения с принципом замкнутости – предост</w:t>
      </w:r>
      <w:r w:rsidRPr="0053799A">
        <w:rPr>
          <w:color w:val="000000"/>
          <w:sz w:val="28"/>
          <w:szCs w:val="28"/>
        </w:rPr>
        <w:t>а</w:t>
      </w:r>
      <w:r w:rsidRPr="0053799A">
        <w:rPr>
          <w:color w:val="000000"/>
          <w:sz w:val="28"/>
          <w:szCs w:val="28"/>
        </w:rPr>
        <w:t>вить мозгу достаточно информации для самостоятельного построения образа. Если частей для построения будет недостаточно, они будут смотреться ра</w:t>
      </w:r>
      <w:r w:rsidRPr="0053799A">
        <w:rPr>
          <w:color w:val="000000"/>
          <w:sz w:val="28"/>
          <w:szCs w:val="28"/>
        </w:rPr>
        <w:t>з</w:t>
      </w:r>
      <w:r w:rsidRPr="0053799A">
        <w:rPr>
          <w:color w:val="000000"/>
          <w:sz w:val="28"/>
          <w:szCs w:val="28"/>
        </w:rPr>
        <w:t>розненно и хаотично, и наоборот – если элементов будет много, принцип не сработает.</w:t>
      </w:r>
    </w:p>
    <w:p w:rsidR="00E54C47" w:rsidRPr="0053799A" w:rsidRDefault="00E54C47" w:rsidP="008C5938">
      <w:pPr>
        <w:pStyle w:val="2"/>
        <w:spacing w:before="240" w:beforeAutospacing="0" w:after="120" w:afterAutospacing="0"/>
        <w:jc w:val="center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>Симметрия и порядок</w:t>
      </w:r>
    </w:p>
    <w:p w:rsidR="00E54C47" w:rsidRPr="00E54C47" w:rsidRDefault="00E54C47" w:rsidP="00A60BC9">
      <w:pPr>
        <w:pStyle w:val="a5"/>
        <w:spacing w:before="0" w:beforeAutospacing="0" w:after="0" w:afterAutospacing="0"/>
        <w:ind w:firstLine="709"/>
        <w:jc w:val="both"/>
        <w:rPr>
          <w:b/>
          <w:i/>
          <w:iCs/>
          <w:color w:val="000000"/>
          <w:sz w:val="28"/>
          <w:szCs w:val="28"/>
        </w:rPr>
      </w:pPr>
      <w:r w:rsidRPr="00E54C47">
        <w:rPr>
          <w:rStyle w:val="a6"/>
          <w:b/>
          <w:color w:val="000000"/>
          <w:sz w:val="28"/>
          <w:szCs w:val="28"/>
        </w:rPr>
        <w:t>Люди склонны воспринимать объекты как симметричные формы с центром посередине.</w:t>
      </w:r>
    </w:p>
    <w:p w:rsidR="00E54C47" w:rsidRPr="0053799A" w:rsidRDefault="00E54C47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>Симметрия дает нам ощущения, которые мы привыкли искать, –стабильности и порядка. Это наша попытка упорядочить хаос. Руководств</w:t>
      </w:r>
      <w:r w:rsidRPr="0053799A">
        <w:rPr>
          <w:color w:val="000000"/>
          <w:sz w:val="28"/>
          <w:szCs w:val="28"/>
        </w:rPr>
        <w:t>у</w:t>
      </w:r>
      <w:r w:rsidRPr="0053799A">
        <w:rPr>
          <w:color w:val="000000"/>
          <w:sz w:val="28"/>
          <w:szCs w:val="28"/>
        </w:rPr>
        <w:t>ясь этим принципом, мы стремимся внести баланс в любую композицию, х</w:t>
      </w:r>
      <w:r w:rsidRPr="0053799A">
        <w:rPr>
          <w:color w:val="000000"/>
          <w:sz w:val="28"/>
          <w:szCs w:val="28"/>
        </w:rPr>
        <w:t>о</w:t>
      </w:r>
      <w:r w:rsidRPr="0053799A">
        <w:rPr>
          <w:color w:val="000000"/>
          <w:sz w:val="28"/>
          <w:szCs w:val="28"/>
        </w:rPr>
        <w:t>тя не каждой композиции для гармонии нужна симметрия.</w:t>
      </w:r>
    </w:p>
    <w:p w:rsidR="00E54C47" w:rsidRPr="0053799A" w:rsidRDefault="00F922F1" w:rsidP="00F922F1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C3679C">
        <w:rPr>
          <w:noProof/>
          <w:sz w:val="28"/>
          <w:szCs w:val="28"/>
        </w:rPr>
        <w:drawing>
          <wp:inline distT="0" distB="0" distL="0" distR="0" wp14:anchorId="2462B487" wp14:editId="79B467B8">
            <wp:extent cx="3804671" cy="2222204"/>
            <wp:effectExtent l="0" t="0" r="5715" b="6985"/>
            <wp:docPr id="2662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9" name="Рисунок 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521" cy="2236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922F1" w:rsidRDefault="00F922F1" w:rsidP="00A60BC9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F05C84">
        <w:rPr>
          <w:sz w:val="28"/>
          <w:szCs w:val="28"/>
        </w:rPr>
        <w:t>Симметричные элементы просты, гармоничны и визуально привлек</w:t>
      </w:r>
      <w:r w:rsidRPr="00F05C84">
        <w:rPr>
          <w:sz w:val="28"/>
          <w:szCs w:val="28"/>
        </w:rPr>
        <w:t>а</w:t>
      </w:r>
      <w:r w:rsidRPr="00F05C84">
        <w:rPr>
          <w:sz w:val="28"/>
          <w:szCs w:val="28"/>
        </w:rPr>
        <w:t xml:space="preserve">тельны. </w:t>
      </w:r>
      <w:r>
        <w:rPr>
          <w:sz w:val="28"/>
          <w:szCs w:val="28"/>
        </w:rPr>
        <w:t>С</w:t>
      </w:r>
      <w:r w:rsidRPr="00F05C84">
        <w:rPr>
          <w:sz w:val="28"/>
          <w:szCs w:val="28"/>
        </w:rPr>
        <w:t>имметрия является поле</w:t>
      </w:r>
      <w:r>
        <w:rPr>
          <w:sz w:val="28"/>
          <w:szCs w:val="28"/>
        </w:rPr>
        <w:t xml:space="preserve">зным инструментом для быстрой и </w:t>
      </w:r>
      <w:r w:rsidRPr="00F05C84">
        <w:rPr>
          <w:sz w:val="28"/>
          <w:szCs w:val="28"/>
        </w:rPr>
        <w:t>эффе</w:t>
      </w:r>
      <w:r w:rsidRPr="00F05C84">
        <w:rPr>
          <w:sz w:val="28"/>
          <w:szCs w:val="28"/>
        </w:rPr>
        <w:t>к</w:t>
      </w:r>
      <w:r w:rsidRPr="00F05C84">
        <w:rPr>
          <w:sz w:val="28"/>
          <w:szCs w:val="28"/>
        </w:rPr>
        <w:t>тивной передачи информации. Она очень удоб</w:t>
      </w:r>
      <w:r>
        <w:rPr>
          <w:sz w:val="28"/>
          <w:szCs w:val="28"/>
        </w:rPr>
        <w:t xml:space="preserve">на для концентрации внимания на </w:t>
      </w:r>
      <w:r w:rsidRPr="00F05C84">
        <w:rPr>
          <w:sz w:val="28"/>
          <w:szCs w:val="28"/>
        </w:rPr>
        <w:t>наиболее важных вещах.</w:t>
      </w:r>
    </w:p>
    <w:p w:rsidR="00A60BC9" w:rsidRPr="0053799A" w:rsidRDefault="00E54C47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 xml:space="preserve">Так как наши глаза быстро обнаруживают симметрию и порядок, этот принцип может быть эффективно использован для </w:t>
      </w:r>
      <w:r w:rsidR="00A60BC9" w:rsidRPr="0053799A">
        <w:rPr>
          <w:color w:val="000000"/>
          <w:sz w:val="28"/>
          <w:szCs w:val="28"/>
        </w:rPr>
        <w:t>быстрой передачи инфо</w:t>
      </w:r>
      <w:r w:rsidR="00A60BC9" w:rsidRPr="0053799A">
        <w:rPr>
          <w:color w:val="000000"/>
          <w:sz w:val="28"/>
          <w:szCs w:val="28"/>
        </w:rPr>
        <w:t>р</w:t>
      </w:r>
      <w:r w:rsidR="00A60BC9" w:rsidRPr="0053799A">
        <w:rPr>
          <w:color w:val="000000"/>
          <w:sz w:val="28"/>
          <w:szCs w:val="28"/>
        </w:rPr>
        <w:t>мации.</w:t>
      </w:r>
    </w:p>
    <w:p w:rsidR="00C87E63" w:rsidRPr="004E2165" w:rsidRDefault="00691C8E" w:rsidP="008C5938">
      <w:pPr>
        <w:pStyle w:val="2"/>
        <w:spacing w:before="240" w:beforeAutospacing="0" w:after="120" w:afterAutospacing="0"/>
        <w:jc w:val="center"/>
        <w:rPr>
          <w:color w:val="000000"/>
          <w:sz w:val="28"/>
          <w:szCs w:val="28"/>
        </w:rPr>
      </w:pPr>
      <w:r w:rsidRPr="004E2165">
        <w:rPr>
          <w:color w:val="000000"/>
          <w:sz w:val="28"/>
          <w:szCs w:val="28"/>
        </w:rPr>
        <w:t>Фигура/Фон</w:t>
      </w:r>
    </w:p>
    <w:p w:rsidR="00E54C47" w:rsidRPr="0053799A" w:rsidRDefault="00E54C47" w:rsidP="00A60BC9">
      <w:pPr>
        <w:pStyle w:val="a5"/>
        <w:spacing w:before="0" w:beforeAutospacing="0" w:after="0" w:afterAutospacing="0"/>
        <w:ind w:firstLine="709"/>
        <w:jc w:val="both"/>
        <w:rPr>
          <w:i/>
          <w:iCs/>
          <w:color w:val="000000"/>
          <w:sz w:val="28"/>
          <w:szCs w:val="28"/>
        </w:rPr>
      </w:pPr>
      <w:r w:rsidRPr="00E54C47">
        <w:rPr>
          <w:rStyle w:val="a6"/>
          <w:b/>
          <w:color w:val="000000"/>
          <w:sz w:val="28"/>
          <w:szCs w:val="28"/>
        </w:rPr>
        <w:t>Элементы воспринимаются либо как фигура (объект в фокусе), л</w:t>
      </w:r>
      <w:r w:rsidRPr="00E54C47">
        <w:rPr>
          <w:rStyle w:val="a6"/>
          <w:b/>
          <w:color w:val="000000"/>
          <w:sz w:val="28"/>
          <w:szCs w:val="28"/>
        </w:rPr>
        <w:t>и</w:t>
      </w:r>
      <w:r w:rsidRPr="00E54C47">
        <w:rPr>
          <w:rStyle w:val="a6"/>
          <w:b/>
          <w:color w:val="000000"/>
          <w:sz w:val="28"/>
          <w:szCs w:val="28"/>
        </w:rPr>
        <w:t>бо как фон (</w:t>
      </w:r>
      <w:proofErr w:type="spellStart"/>
      <w:r w:rsidRPr="00E54C47">
        <w:rPr>
          <w:rStyle w:val="a6"/>
          <w:b/>
          <w:color w:val="000000"/>
          <w:sz w:val="28"/>
          <w:szCs w:val="28"/>
        </w:rPr>
        <w:t>бэкграунд</w:t>
      </w:r>
      <w:proofErr w:type="spellEnd"/>
      <w:r w:rsidRPr="00E54C47">
        <w:rPr>
          <w:rStyle w:val="a6"/>
          <w:b/>
          <w:color w:val="000000"/>
          <w:sz w:val="28"/>
          <w:szCs w:val="28"/>
        </w:rPr>
        <w:t>, на котором и расположен объект</w:t>
      </w:r>
      <w:r w:rsidRPr="0053799A">
        <w:rPr>
          <w:rStyle w:val="a6"/>
          <w:color w:val="000000"/>
          <w:sz w:val="28"/>
          <w:szCs w:val="28"/>
        </w:rPr>
        <w:t>).</w:t>
      </w:r>
    </w:p>
    <w:p w:rsidR="003F32ED" w:rsidRDefault="003F32ED" w:rsidP="00A60BC9">
      <w:p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32ED">
        <w:rPr>
          <w:rFonts w:ascii="Times New Roman" w:hAnsi="Times New Roman" w:cs="Times New Roman"/>
          <w:sz w:val="28"/>
          <w:szCs w:val="28"/>
        </w:rPr>
        <w:t>Создавая дизайн, помните: люди в первую очередь идентифицируют элементы по их основным формам. Простой п</w:t>
      </w:r>
      <w:r w:rsidRPr="003F32ED">
        <w:rPr>
          <w:rFonts w:ascii="Times New Roman" w:hAnsi="Times New Roman" w:cs="Times New Roman"/>
          <w:sz w:val="28"/>
          <w:szCs w:val="28"/>
        </w:rPr>
        <w:t>о</w:t>
      </w:r>
      <w:r w:rsidRPr="003F32ED">
        <w:rPr>
          <w:rFonts w:ascii="Times New Roman" w:hAnsi="Times New Roman" w:cs="Times New Roman"/>
          <w:sz w:val="28"/>
          <w:szCs w:val="28"/>
        </w:rPr>
        <w:t>нятный объект будет принят зрителем гораздо быстрее, чем сложный, многофигурный элемент с нелоги</w:t>
      </w:r>
      <w:r w:rsidRPr="003F32ED">
        <w:rPr>
          <w:rFonts w:ascii="Times New Roman" w:hAnsi="Times New Roman" w:cs="Times New Roman"/>
          <w:sz w:val="28"/>
          <w:szCs w:val="28"/>
        </w:rPr>
        <w:t>ч</w:t>
      </w:r>
      <w:r w:rsidRPr="003F32ED">
        <w:rPr>
          <w:rFonts w:ascii="Times New Roman" w:hAnsi="Times New Roman" w:cs="Times New Roman"/>
          <w:sz w:val="28"/>
          <w:szCs w:val="28"/>
        </w:rPr>
        <w:t>ным контуром.</w:t>
      </w:r>
    </w:p>
    <w:p w:rsidR="003F32ED" w:rsidRDefault="00691C8E" w:rsidP="00A60BC9">
      <w:p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B32">
        <w:rPr>
          <w:rFonts w:ascii="Times New Roman" w:hAnsi="Times New Roman" w:cs="Times New Roman"/>
          <w:sz w:val="28"/>
          <w:szCs w:val="28"/>
        </w:rPr>
        <w:t>Мы стремимся организовать наше воспри</w:t>
      </w:r>
      <w:r w:rsidRPr="00B14B32">
        <w:rPr>
          <w:rFonts w:ascii="Times New Roman" w:hAnsi="Times New Roman" w:cs="Times New Roman"/>
          <w:sz w:val="28"/>
          <w:szCs w:val="28"/>
        </w:rPr>
        <w:t>я</w:t>
      </w:r>
      <w:r w:rsidRPr="00B14B32">
        <w:rPr>
          <w:rFonts w:ascii="Times New Roman" w:hAnsi="Times New Roman" w:cs="Times New Roman"/>
          <w:sz w:val="28"/>
          <w:szCs w:val="28"/>
        </w:rPr>
        <w:t>тие таким образом, чтобы видеть объект (фигуру) и задний план (фон), на котором она проявляется. При этом фигура представляется нам более з</w:t>
      </w:r>
      <w:r w:rsidRPr="00B14B32">
        <w:rPr>
          <w:rFonts w:ascii="Times New Roman" w:hAnsi="Times New Roman" w:cs="Times New Roman"/>
          <w:sz w:val="28"/>
          <w:szCs w:val="28"/>
        </w:rPr>
        <w:t>а</w:t>
      </w:r>
      <w:r w:rsidRPr="00B14B32">
        <w:rPr>
          <w:rFonts w:ascii="Times New Roman" w:hAnsi="Times New Roman" w:cs="Times New Roman"/>
          <w:sz w:val="28"/>
          <w:szCs w:val="28"/>
        </w:rPr>
        <w:t>метной и яснее выделяется на общем фоне изо</w:t>
      </w:r>
      <w:r w:rsidRPr="00B14B32">
        <w:rPr>
          <w:rFonts w:ascii="Times New Roman" w:hAnsi="Times New Roman" w:cs="Times New Roman"/>
          <w:sz w:val="28"/>
          <w:szCs w:val="28"/>
        </w:rPr>
        <w:t>б</w:t>
      </w:r>
      <w:r w:rsidRPr="00B14B32">
        <w:rPr>
          <w:rFonts w:ascii="Times New Roman" w:hAnsi="Times New Roman" w:cs="Times New Roman"/>
          <w:sz w:val="28"/>
          <w:szCs w:val="28"/>
        </w:rPr>
        <w:t xml:space="preserve">ражения. </w:t>
      </w:r>
    </w:p>
    <w:p w:rsidR="003F32ED" w:rsidRDefault="00F922F1" w:rsidP="00A60BC9">
      <w:pPr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45F65BFB" wp14:editId="173393F6">
            <wp:simplePos x="0" y="0"/>
            <wp:positionH relativeFrom="margin">
              <wp:posOffset>134923</wp:posOffset>
            </wp:positionH>
            <wp:positionV relativeFrom="paragraph">
              <wp:posOffset>201627</wp:posOffset>
            </wp:positionV>
            <wp:extent cx="1880235" cy="2440940"/>
            <wp:effectExtent l="0" t="0" r="571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0235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32ED" w:rsidRPr="003F32ED">
        <w:rPr>
          <w:rFonts w:ascii="Times New Roman" w:hAnsi="Times New Roman" w:cs="Times New Roman"/>
          <w:sz w:val="28"/>
          <w:szCs w:val="28"/>
          <w:shd w:val="clear" w:color="auto" w:fill="FFFFFF"/>
        </w:rPr>
        <w:t>Принцип фигура/фон основан на взаимоотношениях между позити</w:t>
      </w:r>
      <w:r w:rsidR="003F32ED" w:rsidRPr="003F32ED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3F32ED" w:rsidRPr="003F32ED">
        <w:rPr>
          <w:rFonts w:ascii="Times New Roman" w:hAnsi="Times New Roman" w:cs="Times New Roman"/>
          <w:sz w:val="28"/>
          <w:szCs w:val="28"/>
          <w:shd w:val="clear" w:color="auto" w:fill="FFFFFF"/>
        </w:rPr>
        <w:t>ными элементами и негативным фоном. Смысл в том, что визуально мы ср</w:t>
      </w:r>
      <w:r w:rsidR="003F32ED" w:rsidRPr="003F32ED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="003F32ED" w:rsidRPr="003F32ED">
        <w:rPr>
          <w:rFonts w:ascii="Times New Roman" w:hAnsi="Times New Roman" w:cs="Times New Roman"/>
          <w:sz w:val="28"/>
          <w:szCs w:val="28"/>
          <w:shd w:val="clear" w:color="auto" w:fill="FFFFFF"/>
        </w:rPr>
        <w:t>зу же отделяем цельные фигуры от фона для того, чтобы четче сфокусир</w:t>
      </w:r>
      <w:r w:rsidR="003F32ED" w:rsidRPr="003F32ED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="003F32ED" w:rsidRPr="003F32ED">
        <w:rPr>
          <w:rFonts w:ascii="Times New Roman" w:hAnsi="Times New Roman" w:cs="Times New Roman"/>
          <w:sz w:val="28"/>
          <w:szCs w:val="28"/>
          <w:shd w:val="clear" w:color="auto" w:fill="FFFFFF"/>
        </w:rPr>
        <w:t>ваться и понять, что же мы видим. Это одна из первостепенных задач зрения при оценке нового изображения.</w:t>
      </w:r>
    </w:p>
    <w:p w:rsidR="00F922F1" w:rsidRDefault="00F45ED1" w:rsidP="00F922F1">
      <w:pPr>
        <w:shd w:val="clear" w:color="auto" w:fill="FFFFFF"/>
        <w:ind w:left="0" w:firstLine="567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B14B32">
        <w:rPr>
          <w:rFonts w:ascii="Times New Roman" w:hAnsi="Times New Roman" w:cs="Times New Roman"/>
          <w:sz w:val="28"/>
          <w:szCs w:val="28"/>
          <w:shd w:val="clear" w:color="auto" w:fill="FFFFFF"/>
        </w:rPr>
        <w:t>Примером соотношения фигуры и фона м</w:t>
      </w:r>
      <w:r w:rsidRPr="00B14B32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B14B32">
        <w:rPr>
          <w:rFonts w:ascii="Times New Roman" w:hAnsi="Times New Roman" w:cs="Times New Roman"/>
          <w:sz w:val="28"/>
          <w:szCs w:val="28"/>
          <w:shd w:val="clear" w:color="auto" w:fill="FFFFFF"/>
        </w:rPr>
        <w:t>жет служить</w:t>
      </w:r>
      <w:r w:rsidR="00C90C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14B32">
        <w:rPr>
          <w:rStyle w:val="a6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ваза Рубина</w:t>
      </w:r>
      <w:r w:rsidRPr="00B14B3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3F32ED" w:rsidRPr="003F32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14B32">
        <w:rPr>
          <w:rFonts w:ascii="Times New Roman" w:hAnsi="Times New Roman" w:cs="Times New Roman"/>
          <w:sz w:val="28"/>
          <w:szCs w:val="28"/>
        </w:rPr>
        <w:t>Эдгар Рубин (</w:t>
      </w:r>
      <w:proofErr w:type="spellStart"/>
      <w:r w:rsidRPr="00B14B32">
        <w:rPr>
          <w:rFonts w:ascii="Times New Roman" w:hAnsi="Times New Roman" w:cs="Times New Roman"/>
          <w:sz w:val="28"/>
          <w:szCs w:val="28"/>
        </w:rPr>
        <w:t>EdgarRubin</w:t>
      </w:r>
      <w:proofErr w:type="spellEnd"/>
      <w:r w:rsidRPr="00B14B32">
        <w:rPr>
          <w:rFonts w:ascii="Times New Roman" w:hAnsi="Times New Roman" w:cs="Times New Roman"/>
          <w:sz w:val="28"/>
          <w:szCs w:val="28"/>
        </w:rPr>
        <w:t>, 1886-1951)</w:t>
      </w:r>
      <w:r w:rsidR="00B14B32">
        <w:rPr>
          <w:rFonts w:ascii="Times New Roman" w:hAnsi="Times New Roman" w:cs="Times New Roman"/>
          <w:sz w:val="28"/>
          <w:szCs w:val="28"/>
        </w:rPr>
        <w:t xml:space="preserve">. </w:t>
      </w:r>
      <w:r w:rsidR="00F922F1" w:rsidRPr="00934B65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Соотношение «фигура и фон» может быть устойчивым или неустойч</w:t>
      </w:r>
      <w:r w:rsidR="00F922F1" w:rsidRPr="00934B65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и</w:t>
      </w:r>
      <w:r w:rsidR="00F922F1" w:rsidRPr="00934B65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вым в зависимости от того, насколько легко определить, что есть фигура, а что </w:t>
      </w:r>
      <w:r w:rsidR="00F922F1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–</w:t>
      </w:r>
      <w:r w:rsidR="00F922F1" w:rsidRPr="00934B65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фон. Кла</w:t>
      </w:r>
      <w:r w:rsidR="00F922F1" w:rsidRPr="00934B65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с</w:t>
      </w:r>
      <w:r w:rsidR="00F922F1" w:rsidRPr="00934B65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сический пример неустойчивого соотношения представлен на рисунке в</w:t>
      </w:r>
      <w:r w:rsidR="00F922F1" w:rsidRPr="00934B65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ы</w:t>
      </w:r>
      <w:r w:rsidR="00F922F1" w:rsidRPr="00934B65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ше. Вы либо видите вазу, либо два лица в зависимости от того, восприним</w:t>
      </w:r>
      <w:r w:rsidR="00F922F1" w:rsidRPr="00934B65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а</w:t>
      </w:r>
      <w:r w:rsidR="00F922F1" w:rsidRPr="00934B65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ете ли черный цвет как цвет объекта, а белый как цвет фона, или же наоб</w:t>
      </w:r>
      <w:r w:rsidR="00F922F1" w:rsidRPr="00934B65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</w:t>
      </w:r>
      <w:r w:rsidR="00F922F1" w:rsidRPr="00934B65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рот.</w:t>
      </w:r>
      <w:r w:rsidR="00F922F1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="00F922F1" w:rsidRPr="00934B65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То, что вы с легкостью перемещаетесь от одного восприятия изображ</w:t>
      </w:r>
      <w:r w:rsidR="00F922F1" w:rsidRPr="00934B65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е</w:t>
      </w:r>
      <w:r w:rsidR="00F922F1" w:rsidRPr="00934B65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ния к другому, наглядно демонстрирует нестабильность взаимоотношения фигуры и фона.</w:t>
      </w:r>
      <w:r w:rsidR="00F922F1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</w:p>
    <w:p w:rsidR="00F922F1" w:rsidRPr="00934B65" w:rsidRDefault="00F922F1" w:rsidP="00F922F1">
      <w:pPr>
        <w:shd w:val="clear" w:color="auto" w:fill="FFFFFF"/>
        <w:ind w:left="0" w:firstLine="567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934B65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Чем более стабильно соотношение «фигура и фон», тем проще мы м</w:t>
      </w:r>
      <w:r w:rsidRPr="00934B65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</w:t>
      </w:r>
      <w:r w:rsidRPr="00934B65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жем сфокусировать внимание нашей целевой аудитории именно на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том, что мы хотим им показать</w:t>
      </w:r>
      <w:r w:rsidRPr="00934B65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Pr="00934B65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В увеличении стабильности нам могут помочь два взаимосвязанных принципа восприятия:</w:t>
      </w:r>
    </w:p>
    <w:p w:rsidR="00F922F1" w:rsidRPr="00934B65" w:rsidRDefault="00F922F1" w:rsidP="00F922F1">
      <w:pPr>
        <w:numPr>
          <w:ilvl w:val="0"/>
          <w:numId w:val="9"/>
        </w:numPr>
        <w:shd w:val="clear" w:color="auto" w:fill="FFFFFF"/>
        <w:ind w:left="0" w:firstLine="567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934B65">
        <w:rPr>
          <w:rFonts w:ascii="Times New Roman" w:eastAsia="Times New Roman" w:hAnsi="Times New Roman" w:cs="Times New Roman"/>
          <w:i/>
          <w:iCs/>
          <w:spacing w:val="2"/>
          <w:sz w:val="28"/>
          <w:szCs w:val="28"/>
          <w:lang w:eastAsia="ru-RU"/>
        </w:rPr>
        <w:t>Площадь</w:t>
      </w:r>
      <w:r>
        <w:rPr>
          <w:rFonts w:ascii="Times New Roman" w:eastAsia="Times New Roman" w:hAnsi="Times New Roman" w:cs="Times New Roman"/>
          <w:i/>
          <w:iCs/>
          <w:spacing w:val="2"/>
          <w:sz w:val="28"/>
          <w:szCs w:val="28"/>
          <w:lang w:eastAsia="ru-RU"/>
        </w:rPr>
        <w:t xml:space="preserve"> –</w:t>
      </w:r>
      <w:r w:rsidRPr="00934B65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из двух перекрывающихся объектов как фигура (независ</w:t>
      </w:r>
      <w:r w:rsidRPr="00934B65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и</w:t>
      </w:r>
      <w:r w:rsidRPr="00934B65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мо от цвета) воспринимается тот, чья площадь меньше.</w:t>
      </w:r>
    </w:p>
    <w:p w:rsidR="00F922F1" w:rsidRDefault="00F922F1" w:rsidP="00F922F1">
      <w:pPr>
        <w:numPr>
          <w:ilvl w:val="0"/>
          <w:numId w:val="9"/>
        </w:numPr>
        <w:shd w:val="clear" w:color="auto" w:fill="FFFFFF"/>
        <w:ind w:left="0" w:firstLine="567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934B65">
        <w:rPr>
          <w:rFonts w:ascii="Times New Roman" w:eastAsia="Times New Roman" w:hAnsi="Times New Roman" w:cs="Times New Roman"/>
          <w:i/>
          <w:iCs/>
          <w:spacing w:val="2"/>
          <w:sz w:val="28"/>
          <w:szCs w:val="28"/>
          <w:lang w:eastAsia="ru-RU"/>
        </w:rPr>
        <w:t>Выпуклость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–</w:t>
      </w:r>
      <w:r w:rsidRPr="00934B65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не вогнутые, а выпуклые формы обычно восприним</w:t>
      </w:r>
      <w:r w:rsidRPr="00934B65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а</w:t>
      </w:r>
      <w:r w:rsidRPr="00934B65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ются как фигуры.</w:t>
      </w:r>
    </w:p>
    <w:p w:rsidR="008A5368" w:rsidRPr="008A5368" w:rsidRDefault="008A5368" w:rsidP="008A5368">
      <w:pPr>
        <w:ind w:left="0" w:firstLine="567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8A5368">
        <w:rPr>
          <w:rFonts w:ascii="Times New Roman" w:hAnsi="Times New Roman" w:cs="Times New Roman"/>
          <w:spacing w:val="-2"/>
          <w:sz w:val="28"/>
          <w:szCs w:val="28"/>
        </w:rPr>
        <w:t>В гештальтпсихологии теория, лежащая в основе группировки и выра</w:t>
      </w:r>
      <w:r w:rsidRPr="008A5368">
        <w:rPr>
          <w:rFonts w:ascii="Times New Roman" w:hAnsi="Times New Roman" w:cs="Times New Roman"/>
          <w:spacing w:val="-2"/>
          <w:sz w:val="28"/>
          <w:szCs w:val="28"/>
        </w:rPr>
        <w:t>в</w:t>
      </w:r>
      <w:r w:rsidRPr="008A5368">
        <w:rPr>
          <w:rFonts w:ascii="Times New Roman" w:hAnsi="Times New Roman" w:cs="Times New Roman"/>
          <w:spacing w:val="-2"/>
          <w:sz w:val="28"/>
          <w:szCs w:val="28"/>
        </w:rPr>
        <w:t xml:space="preserve">нивания, описывает несколько </w:t>
      </w:r>
      <w:proofErr w:type="spellStart"/>
      <w:r w:rsidRPr="008A5368">
        <w:rPr>
          <w:rFonts w:ascii="Times New Roman" w:hAnsi="Times New Roman" w:cs="Times New Roman"/>
          <w:spacing w:val="-2"/>
          <w:sz w:val="28"/>
          <w:szCs w:val="28"/>
        </w:rPr>
        <w:t>гештальт</w:t>
      </w:r>
      <w:proofErr w:type="spellEnd"/>
      <w:r w:rsidRPr="008A5368">
        <w:rPr>
          <w:rFonts w:ascii="Times New Roman" w:hAnsi="Times New Roman" w:cs="Times New Roman"/>
          <w:spacing w:val="-2"/>
          <w:sz w:val="28"/>
          <w:szCs w:val="28"/>
        </w:rPr>
        <w:t>-принципов, характеризующих ко</w:t>
      </w:r>
      <w:r w:rsidRPr="008A5368">
        <w:rPr>
          <w:rFonts w:ascii="Times New Roman" w:hAnsi="Times New Roman" w:cs="Times New Roman"/>
          <w:spacing w:val="-2"/>
          <w:sz w:val="28"/>
          <w:szCs w:val="28"/>
        </w:rPr>
        <w:t>м</w:t>
      </w:r>
      <w:r w:rsidRPr="008A5368">
        <w:rPr>
          <w:rFonts w:ascii="Times New Roman" w:hAnsi="Times New Roman" w:cs="Times New Roman"/>
          <w:spacing w:val="-2"/>
          <w:sz w:val="28"/>
          <w:szCs w:val="28"/>
        </w:rPr>
        <w:t>поновку элементов, которые</w:t>
      </w:r>
      <w:r>
        <w:rPr>
          <w:rFonts w:ascii="Times New Roman" w:hAnsi="Times New Roman" w:cs="Times New Roman"/>
          <w:spacing w:val="-2"/>
          <w:sz w:val="28"/>
          <w:szCs w:val="28"/>
        </w:rPr>
        <w:t>,</w:t>
      </w:r>
      <w:r w:rsidRPr="008A5368">
        <w:rPr>
          <w:rFonts w:ascii="Times New Roman" w:hAnsi="Times New Roman" w:cs="Times New Roman"/>
          <w:spacing w:val="-2"/>
          <w:sz w:val="28"/>
          <w:szCs w:val="28"/>
        </w:rPr>
        <w:t xml:space="preserve"> по мнению этой школы психологии, изначально заложены в человеческую систему визуального распознавания обр</w:t>
      </w:r>
      <w:r w:rsidRPr="008A5368">
        <w:rPr>
          <w:rFonts w:ascii="Times New Roman" w:hAnsi="Times New Roman" w:cs="Times New Roman"/>
          <w:spacing w:val="-2"/>
          <w:sz w:val="28"/>
          <w:szCs w:val="28"/>
        </w:rPr>
        <w:t>а</w:t>
      </w:r>
      <w:r w:rsidRPr="008A5368">
        <w:rPr>
          <w:rFonts w:ascii="Times New Roman" w:hAnsi="Times New Roman" w:cs="Times New Roman"/>
          <w:spacing w:val="-2"/>
          <w:sz w:val="28"/>
          <w:szCs w:val="28"/>
        </w:rPr>
        <w:t xml:space="preserve">зов. </w:t>
      </w:r>
    </w:p>
    <w:p w:rsidR="008A5368" w:rsidRPr="008A5368" w:rsidRDefault="008A5368" w:rsidP="008A5368">
      <w:p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A5368">
        <w:rPr>
          <w:rFonts w:ascii="Times New Roman" w:hAnsi="Times New Roman" w:cs="Times New Roman"/>
          <w:sz w:val="28"/>
          <w:szCs w:val="28"/>
        </w:rPr>
        <w:t xml:space="preserve">С точки зрения </w:t>
      </w:r>
      <w:proofErr w:type="spellStart"/>
      <w:r w:rsidRPr="008A5368">
        <w:rPr>
          <w:rFonts w:ascii="Times New Roman" w:hAnsi="Times New Roman" w:cs="Times New Roman"/>
          <w:sz w:val="28"/>
          <w:szCs w:val="28"/>
        </w:rPr>
        <w:t>юзабилити</w:t>
      </w:r>
      <w:proofErr w:type="spellEnd"/>
      <w:r w:rsidRPr="008A5368">
        <w:rPr>
          <w:rFonts w:ascii="Times New Roman" w:hAnsi="Times New Roman" w:cs="Times New Roman"/>
          <w:sz w:val="28"/>
          <w:szCs w:val="28"/>
        </w:rPr>
        <w:t xml:space="preserve"> можно выделить следующие основные </w:t>
      </w:r>
      <w:proofErr w:type="spellStart"/>
      <w:r w:rsidRPr="008A5368">
        <w:rPr>
          <w:rFonts w:ascii="Times New Roman" w:hAnsi="Times New Roman" w:cs="Times New Roman"/>
          <w:sz w:val="28"/>
          <w:szCs w:val="28"/>
        </w:rPr>
        <w:t>гештальт</w:t>
      </w:r>
      <w:proofErr w:type="spellEnd"/>
      <w:r w:rsidRPr="008A5368">
        <w:rPr>
          <w:rFonts w:ascii="Times New Roman" w:hAnsi="Times New Roman" w:cs="Times New Roman"/>
          <w:sz w:val="28"/>
          <w:szCs w:val="28"/>
        </w:rPr>
        <w:t xml:space="preserve">-принципы </w:t>
      </w:r>
      <w:r w:rsidRPr="008A5368">
        <w:rPr>
          <w:rFonts w:ascii="Times New Roman" w:hAnsi="Times New Roman" w:cs="Times New Roman"/>
          <w:b/>
          <w:sz w:val="28"/>
          <w:szCs w:val="28"/>
        </w:rPr>
        <w:t>группировки элементов</w:t>
      </w:r>
      <w:r w:rsidRPr="008A5368">
        <w:rPr>
          <w:rFonts w:ascii="Times New Roman" w:hAnsi="Times New Roman" w:cs="Times New Roman"/>
          <w:sz w:val="28"/>
          <w:szCs w:val="28"/>
        </w:rPr>
        <w:t>:</w:t>
      </w:r>
    </w:p>
    <w:p w:rsidR="00E54C47" w:rsidRPr="0053799A" w:rsidRDefault="00E54C47" w:rsidP="008C5938">
      <w:pPr>
        <w:pStyle w:val="2"/>
        <w:spacing w:before="240" w:beforeAutospacing="0" w:after="120" w:afterAutospacing="0"/>
        <w:jc w:val="center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 xml:space="preserve">Равномерная </w:t>
      </w:r>
      <w:proofErr w:type="spellStart"/>
      <w:r w:rsidRPr="0053799A">
        <w:rPr>
          <w:color w:val="000000"/>
          <w:sz w:val="28"/>
          <w:szCs w:val="28"/>
        </w:rPr>
        <w:t>связянность</w:t>
      </w:r>
      <w:proofErr w:type="spellEnd"/>
    </w:p>
    <w:p w:rsidR="00E54C47" w:rsidRPr="00E54C47" w:rsidRDefault="00E54C47" w:rsidP="00A60BC9">
      <w:pPr>
        <w:pStyle w:val="a5"/>
        <w:spacing w:before="0" w:beforeAutospacing="0" w:after="0" w:afterAutospacing="0"/>
        <w:ind w:firstLine="709"/>
        <w:jc w:val="both"/>
        <w:rPr>
          <w:b/>
          <w:i/>
          <w:iCs/>
          <w:color w:val="000000"/>
          <w:sz w:val="28"/>
          <w:szCs w:val="28"/>
        </w:rPr>
      </w:pPr>
      <w:r w:rsidRPr="00E54C47">
        <w:rPr>
          <w:rStyle w:val="a6"/>
          <w:b/>
          <w:color w:val="000000"/>
          <w:sz w:val="28"/>
          <w:szCs w:val="28"/>
        </w:rPr>
        <w:t>Визуально связанные элементы чаще воспринимаются, как группа, чем несвязанные элементы.</w:t>
      </w:r>
    </w:p>
    <w:p w:rsidR="00E54C47" w:rsidRPr="0053799A" w:rsidRDefault="00E54C47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>В примере показаны элементы, связанные линиями.</w:t>
      </w:r>
    </w:p>
    <w:p w:rsidR="00E54C47" w:rsidRPr="0053799A" w:rsidRDefault="00E54C47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>Благодаря этим объединяющим элементам, мы воспринимаем эти ф</w:t>
      </w:r>
      <w:r w:rsidRPr="0053799A">
        <w:rPr>
          <w:color w:val="000000"/>
          <w:sz w:val="28"/>
          <w:szCs w:val="28"/>
        </w:rPr>
        <w:t>и</w:t>
      </w:r>
      <w:r w:rsidRPr="0053799A">
        <w:rPr>
          <w:color w:val="000000"/>
          <w:sz w:val="28"/>
          <w:szCs w:val="28"/>
        </w:rPr>
        <w:t>гуры как группы с внутренней взаимосвязью.</w:t>
      </w:r>
    </w:p>
    <w:p w:rsidR="00E54C47" w:rsidRDefault="00E54C47" w:rsidP="00A60BC9">
      <w:p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99A">
        <w:rPr>
          <w:noProof/>
          <w:color w:val="286CEB"/>
          <w:sz w:val="28"/>
          <w:szCs w:val="28"/>
          <w:lang w:eastAsia="ru-RU"/>
        </w:rPr>
        <w:lastRenderedPageBreak/>
        <w:drawing>
          <wp:inline distT="0" distB="0" distL="0" distR="0" wp14:anchorId="344F141F" wp14:editId="58C3C8A5">
            <wp:extent cx="4763135" cy="3636645"/>
            <wp:effectExtent l="0" t="0" r="0" b="1905"/>
            <wp:docPr id="35" name="Рисунок 35" descr="Равномерная связанность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Равномерная связанность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6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C47" w:rsidRDefault="00E54C47" w:rsidP="00A60BC9">
      <w:p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54C47" w:rsidRPr="0053799A" w:rsidRDefault="00E54C47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>Из всех принципов объединения элементов равномерная связанность – сильнейший. В примере выше мы видим два круга и два квадрата, но как п</w:t>
      </w:r>
      <w:r w:rsidRPr="0053799A">
        <w:rPr>
          <w:color w:val="000000"/>
          <w:sz w:val="28"/>
          <w:szCs w:val="28"/>
        </w:rPr>
        <w:t>а</w:t>
      </w:r>
      <w:r w:rsidRPr="0053799A">
        <w:rPr>
          <w:color w:val="000000"/>
          <w:sz w:val="28"/>
          <w:szCs w:val="28"/>
        </w:rPr>
        <w:t>ры воспринимаем визуально оформленную связь круг-квадрат.</w:t>
      </w:r>
    </w:p>
    <w:p w:rsidR="00E54C47" w:rsidRPr="0053799A" w:rsidRDefault="00E54C47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>Для справки: линии не обязательно касаться фигур, чтобы стать связ</w:t>
      </w:r>
      <w:r w:rsidRPr="0053799A">
        <w:rPr>
          <w:color w:val="000000"/>
          <w:sz w:val="28"/>
          <w:szCs w:val="28"/>
        </w:rPr>
        <w:t>у</w:t>
      </w:r>
      <w:r w:rsidRPr="0053799A">
        <w:rPr>
          <w:color w:val="000000"/>
          <w:sz w:val="28"/>
          <w:szCs w:val="28"/>
        </w:rPr>
        <w:t>ющим звеном.</w:t>
      </w:r>
    </w:p>
    <w:p w:rsidR="00045386" w:rsidRPr="0053799A" w:rsidRDefault="00045386" w:rsidP="00A60BC9">
      <w:pPr>
        <w:pStyle w:val="2"/>
        <w:numPr>
          <w:ilvl w:val="0"/>
          <w:numId w:val="7"/>
        </w:numPr>
        <w:spacing w:before="240" w:beforeAutospacing="0" w:after="0" w:afterAutospacing="0"/>
        <w:ind w:left="0" w:firstLine="709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>Близость</w:t>
      </w:r>
    </w:p>
    <w:p w:rsidR="00045386" w:rsidRPr="008C5938" w:rsidRDefault="00045386" w:rsidP="00A60BC9">
      <w:pPr>
        <w:pStyle w:val="a5"/>
        <w:spacing w:before="0" w:beforeAutospacing="0" w:after="0" w:afterAutospacing="0"/>
        <w:ind w:firstLine="709"/>
        <w:jc w:val="both"/>
        <w:rPr>
          <w:b/>
          <w:i/>
          <w:iCs/>
          <w:color w:val="000000"/>
          <w:sz w:val="28"/>
          <w:szCs w:val="28"/>
        </w:rPr>
      </w:pPr>
      <w:r w:rsidRPr="008C5938">
        <w:rPr>
          <w:rStyle w:val="a6"/>
          <w:b/>
          <w:color w:val="000000"/>
          <w:sz w:val="28"/>
          <w:szCs w:val="28"/>
        </w:rPr>
        <w:t>Объекты, близко расположенные друг к другу, воспринимаются как связанные, в отличие от таких же, но далеко стоящих.</w:t>
      </w:r>
    </w:p>
    <w:p w:rsidR="00045386" w:rsidRDefault="00045386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045386">
        <w:rPr>
          <w:color w:val="000000"/>
          <w:sz w:val="28"/>
          <w:szCs w:val="28"/>
        </w:rPr>
        <w:t>Это основа строгой группировки содержимого и элементов управления в пользовательском интерфейсе. Так как, размещенные рядом элементы пользователь ассоциирует друг с другом.</w:t>
      </w:r>
    </w:p>
    <w:p w:rsidR="00045386" w:rsidRPr="0053799A" w:rsidRDefault="00045386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>Принцип близости подобен принципу общих областей, но использует пространство как замкнутость. Если элементы расположены близко друг к другу, они воспринимаются как группа, а не разрозненно. Особенно это ве</w:t>
      </w:r>
      <w:r w:rsidRPr="0053799A">
        <w:rPr>
          <w:color w:val="000000"/>
          <w:sz w:val="28"/>
          <w:szCs w:val="28"/>
        </w:rPr>
        <w:t>р</w:t>
      </w:r>
      <w:r w:rsidRPr="0053799A">
        <w:rPr>
          <w:color w:val="000000"/>
          <w:sz w:val="28"/>
          <w:szCs w:val="28"/>
        </w:rPr>
        <w:t>но, когда элементы ближе к другим элементам в группе, чем вне ее.</w:t>
      </w:r>
    </w:p>
    <w:p w:rsidR="00045386" w:rsidRPr="0053799A" w:rsidRDefault="00045386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noProof/>
          <w:color w:val="286CEB"/>
          <w:sz w:val="28"/>
          <w:szCs w:val="28"/>
        </w:rPr>
        <w:drawing>
          <wp:inline distT="0" distB="0" distL="0" distR="0" wp14:anchorId="5BC1F637" wp14:editId="3B0F8C13">
            <wp:extent cx="4763135" cy="2041525"/>
            <wp:effectExtent l="0" t="0" r="0" b="0"/>
            <wp:docPr id="33" name="Рисунок 33" descr="Близость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Близость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386" w:rsidRDefault="00045386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lastRenderedPageBreak/>
        <w:t>Объектам не обязательно быть одинаковыми или даже похожими для того, чтобы восприниматься как группа с внутренней связью – им достаточно находиться близко друг к другу в пространстве.</w:t>
      </w:r>
      <w:r>
        <w:rPr>
          <w:color w:val="000000"/>
          <w:sz w:val="28"/>
          <w:szCs w:val="28"/>
        </w:rPr>
        <w:t xml:space="preserve"> </w:t>
      </w:r>
    </w:p>
    <w:p w:rsidR="00E631EF" w:rsidRDefault="00E631EF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11B40">
        <w:rPr>
          <w:i/>
          <w:iCs/>
          <w:noProof/>
          <w:color w:val="0F0F0F"/>
          <w:sz w:val="28"/>
          <w:szCs w:val="28"/>
        </w:rPr>
        <w:drawing>
          <wp:inline distT="0" distB="0" distL="0" distR="0" wp14:anchorId="072459E6" wp14:editId="189982A8">
            <wp:extent cx="2255435" cy="1590675"/>
            <wp:effectExtent l="0" t="0" r="0" b="0"/>
            <wp:docPr id="19" name="Рисунок 19" descr="образование гешталь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бразование гештальт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504" cy="1599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1EF" w:rsidRPr="00B11B40" w:rsidRDefault="00E631EF" w:rsidP="00E631EF">
      <w:pPr>
        <w:shd w:val="clear" w:color="auto" w:fill="FDFEFF"/>
        <w:spacing w:before="100" w:beforeAutospacing="1" w:after="100" w:afterAutospacing="1"/>
        <w:ind w:left="0" w:firstLine="567"/>
        <w:jc w:val="both"/>
        <w:rPr>
          <w:rFonts w:ascii="Times New Roman" w:eastAsia="Times New Roman" w:hAnsi="Times New Roman" w:cs="Times New Roman"/>
          <w:color w:val="0F0F0F"/>
          <w:sz w:val="28"/>
          <w:szCs w:val="28"/>
          <w:lang w:eastAsia="ru-RU"/>
        </w:rPr>
      </w:pPr>
      <w:r w:rsidRPr="00B11B40">
        <w:rPr>
          <w:rFonts w:ascii="Times New Roman" w:eastAsia="Times New Roman" w:hAnsi="Times New Roman" w:cs="Times New Roman"/>
          <w:color w:val="0F0F0F"/>
          <w:sz w:val="28"/>
          <w:szCs w:val="28"/>
          <w:lang w:eastAsia="ru-RU"/>
        </w:rPr>
        <w:t xml:space="preserve">Девять квадратов </w:t>
      </w:r>
      <w:proofErr w:type="gramStart"/>
      <w:r w:rsidRPr="00B11B40">
        <w:rPr>
          <w:rFonts w:ascii="Times New Roman" w:eastAsia="Times New Roman" w:hAnsi="Times New Roman" w:cs="Times New Roman"/>
          <w:color w:val="0F0F0F"/>
          <w:sz w:val="28"/>
          <w:szCs w:val="28"/>
          <w:lang w:eastAsia="ru-RU"/>
        </w:rPr>
        <w:t>выше расположены</w:t>
      </w:r>
      <w:proofErr w:type="gramEnd"/>
      <w:r w:rsidRPr="00B11B40">
        <w:rPr>
          <w:rFonts w:ascii="Times New Roman" w:eastAsia="Times New Roman" w:hAnsi="Times New Roman" w:cs="Times New Roman"/>
          <w:color w:val="0F0F0F"/>
          <w:sz w:val="28"/>
          <w:szCs w:val="28"/>
          <w:lang w:eastAsia="ru-RU"/>
        </w:rPr>
        <w:t xml:space="preserve"> недостаточно близко. Они воспр</w:t>
      </w:r>
      <w:r w:rsidRPr="00B11B40">
        <w:rPr>
          <w:rFonts w:ascii="Times New Roman" w:eastAsia="Times New Roman" w:hAnsi="Times New Roman" w:cs="Times New Roman"/>
          <w:color w:val="0F0F0F"/>
          <w:sz w:val="28"/>
          <w:szCs w:val="28"/>
          <w:lang w:eastAsia="ru-RU"/>
        </w:rPr>
        <w:t>и</w:t>
      </w:r>
      <w:r w:rsidRPr="00B11B40">
        <w:rPr>
          <w:rFonts w:ascii="Times New Roman" w:eastAsia="Times New Roman" w:hAnsi="Times New Roman" w:cs="Times New Roman"/>
          <w:color w:val="0F0F0F"/>
          <w:sz w:val="28"/>
          <w:szCs w:val="28"/>
          <w:lang w:eastAsia="ru-RU"/>
        </w:rPr>
        <w:t>нимаются как отдельные формы.</w:t>
      </w:r>
    </w:p>
    <w:p w:rsidR="00E631EF" w:rsidRPr="00B11B40" w:rsidRDefault="00E631EF" w:rsidP="00E631EF">
      <w:pPr>
        <w:shd w:val="clear" w:color="auto" w:fill="FDFEFF"/>
        <w:ind w:left="-60" w:firstLine="0"/>
        <w:jc w:val="center"/>
        <w:rPr>
          <w:rFonts w:ascii="Times New Roman" w:eastAsia="Times New Roman" w:hAnsi="Times New Roman" w:cs="Times New Roman"/>
          <w:i/>
          <w:iCs/>
          <w:color w:val="0F0F0F"/>
          <w:sz w:val="28"/>
          <w:szCs w:val="28"/>
          <w:lang w:eastAsia="ru-RU"/>
        </w:rPr>
      </w:pPr>
      <w:r w:rsidRPr="00B11B40">
        <w:rPr>
          <w:rFonts w:ascii="Times New Roman" w:eastAsia="Times New Roman" w:hAnsi="Times New Roman" w:cs="Times New Roman"/>
          <w:i/>
          <w:iCs/>
          <w:noProof/>
          <w:color w:val="0F0F0F"/>
          <w:sz w:val="28"/>
          <w:szCs w:val="28"/>
          <w:lang w:eastAsia="ru-RU"/>
        </w:rPr>
        <w:drawing>
          <wp:inline distT="0" distB="0" distL="0" distR="0" wp14:anchorId="0076470D" wp14:editId="54905DDE">
            <wp:extent cx="914400" cy="904875"/>
            <wp:effectExtent l="0" t="0" r="0" b="9525"/>
            <wp:docPr id="20" name="Рисунок 20" descr="появление гешталь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оявление гештальт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1EF" w:rsidRDefault="00E631EF" w:rsidP="00E631EF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11B40">
        <w:rPr>
          <w:color w:val="0F0F0F"/>
          <w:sz w:val="28"/>
          <w:szCs w:val="28"/>
        </w:rPr>
        <w:t>Когда квадраты расположены близко, происходит их объединение в восприятии. Хотя они по-прежнему являются отдельными формами, они т</w:t>
      </w:r>
      <w:r w:rsidRPr="00B11B40">
        <w:rPr>
          <w:color w:val="0F0F0F"/>
          <w:sz w:val="28"/>
          <w:szCs w:val="28"/>
        </w:rPr>
        <w:t>е</w:t>
      </w:r>
      <w:r w:rsidRPr="00B11B40">
        <w:rPr>
          <w:color w:val="0F0F0F"/>
          <w:sz w:val="28"/>
          <w:szCs w:val="28"/>
        </w:rPr>
        <w:t>перь воспринимаются как одно целое (группа).</w:t>
      </w:r>
      <w:bookmarkStart w:id="0" w:name="_GoBack"/>
      <w:bookmarkEnd w:id="0"/>
    </w:p>
    <w:p w:rsidR="00045386" w:rsidRPr="0053799A" w:rsidRDefault="00045386" w:rsidP="00A60BC9">
      <w:pPr>
        <w:pStyle w:val="2"/>
        <w:numPr>
          <w:ilvl w:val="0"/>
          <w:numId w:val="7"/>
        </w:numPr>
        <w:spacing w:before="240" w:beforeAutospacing="0" w:after="0" w:afterAutospacing="0"/>
        <w:ind w:left="0" w:firstLine="709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>Сходство</w:t>
      </w:r>
    </w:p>
    <w:p w:rsidR="00045386" w:rsidRPr="008C5938" w:rsidRDefault="00045386" w:rsidP="00A60BC9">
      <w:pPr>
        <w:pStyle w:val="a5"/>
        <w:spacing w:before="0" w:beforeAutospacing="0" w:after="0" w:afterAutospacing="0"/>
        <w:ind w:firstLine="709"/>
        <w:jc w:val="both"/>
        <w:rPr>
          <w:b/>
          <w:i/>
          <w:iCs/>
          <w:color w:val="000000"/>
          <w:sz w:val="28"/>
          <w:szCs w:val="28"/>
        </w:rPr>
      </w:pPr>
      <w:r w:rsidRPr="008C5938">
        <w:rPr>
          <w:rStyle w:val="a6"/>
          <w:b/>
          <w:color w:val="000000"/>
          <w:sz w:val="28"/>
          <w:szCs w:val="28"/>
        </w:rPr>
        <w:t>Элементы со сходными характеристиками воспринимаются как более подобные, в отличие от элементов с разными характеристиками.</w:t>
      </w:r>
    </w:p>
    <w:p w:rsidR="00045386" w:rsidRDefault="00045386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 xml:space="preserve">Объекты могут иметь любое количество сходных характеристик: цвет, форма, текстура и другие. </w:t>
      </w:r>
      <w:r w:rsidRPr="00045386">
        <w:rPr>
          <w:color w:val="000000"/>
          <w:sz w:val="28"/>
          <w:szCs w:val="28"/>
        </w:rPr>
        <w:t>Пользователь ассоциирует элементы друг с др</w:t>
      </w:r>
      <w:r w:rsidRPr="00045386">
        <w:rPr>
          <w:color w:val="000000"/>
          <w:sz w:val="28"/>
          <w:szCs w:val="28"/>
        </w:rPr>
        <w:t>у</w:t>
      </w:r>
      <w:r w:rsidRPr="00045386">
        <w:rPr>
          <w:color w:val="000000"/>
          <w:sz w:val="28"/>
          <w:szCs w:val="28"/>
        </w:rPr>
        <w:t>гом, если у них совпадает форма, размер, цвет или направление.</w:t>
      </w:r>
    </w:p>
    <w:p w:rsidR="00045386" w:rsidRPr="0053799A" w:rsidRDefault="00045386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>Когда зритель замечает одинаковые черты у объектов, он объединяет их в группы по характеристикам.</w:t>
      </w:r>
    </w:p>
    <w:p w:rsidR="00045386" w:rsidRPr="0053799A" w:rsidRDefault="00045386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>На рисунке, расположенном ниже, красные круги рассматриваются в связи с другими красными кругами. Такая же ситуация с черными. Круги в</w:t>
      </w:r>
      <w:r w:rsidRPr="0053799A">
        <w:rPr>
          <w:color w:val="000000"/>
          <w:sz w:val="28"/>
          <w:szCs w:val="28"/>
        </w:rPr>
        <w:t>ы</w:t>
      </w:r>
      <w:r w:rsidRPr="0053799A">
        <w:rPr>
          <w:color w:val="000000"/>
          <w:sz w:val="28"/>
          <w:szCs w:val="28"/>
        </w:rPr>
        <w:t>глядят очень разными, хотя на самом деле, отличаются лишь цветом.</w:t>
      </w:r>
    </w:p>
    <w:p w:rsidR="00045386" w:rsidRPr="0053799A" w:rsidRDefault="00045386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noProof/>
          <w:color w:val="286CEB"/>
          <w:sz w:val="28"/>
          <w:szCs w:val="28"/>
        </w:rPr>
        <w:drawing>
          <wp:inline distT="0" distB="0" distL="0" distR="0" wp14:anchorId="448AF04C" wp14:editId="21317D43">
            <wp:extent cx="4763135" cy="2105025"/>
            <wp:effectExtent l="0" t="0" r="0" b="9525"/>
            <wp:docPr id="29" name="Рисунок 29" descr="Сходство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Сходство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386" w:rsidRDefault="00045386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lastRenderedPageBreak/>
        <w:t>Очевидный пример принципа сходства в веб-дизайне – цвет ссылок. Как правило, ссылки оформлены по шаблону: синий цвет и подчеркивание. Это очень упрощает восприятие текста пользователем: если однажды он определил для себя, как выглядит ссылка, он будет применять опознание ссылок по ее внешним характеристикам.</w:t>
      </w:r>
      <w:r>
        <w:rPr>
          <w:color w:val="000000"/>
          <w:sz w:val="28"/>
          <w:szCs w:val="28"/>
        </w:rPr>
        <w:t xml:space="preserve"> </w:t>
      </w:r>
    </w:p>
    <w:p w:rsidR="00045386" w:rsidRPr="004E2165" w:rsidRDefault="004C6D96" w:rsidP="00A60BC9">
      <w:pPr>
        <w:pStyle w:val="2"/>
        <w:numPr>
          <w:ilvl w:val="0"/>
          <w:numId w:val="7"/>
        </w:numPr>
        <w:spacing w:before="240" w:beforeAutospacing="0" w:after="0" w:afterAutospacing="0"/>
        <w:ind w:left="0" w:firstLine="709"/>
        <w:rPr>
          <w:color w:val="000000"/>
          <w:sz w:val="28"/>
          <w:szCs w:val="28"/>
        </w:rPr>
      </w:pPr>
      <w:r w:rsidRPr="004E2165">
        <w:rPr>
          <w:color w:val="000000"/>
          <w:sz w:val="28"/>
          <w:szCs w:val="28"/>
        </w:rPr>
        <w:t>Непрерывность</w:t>
      </w:r>
    </w:p>
    <w:p w:rsidR="00045386" w:rsidRPr="008C5938" w:rsidRDefault="00045386" w:rsidP="00A60BC9">
      <w:pPr>
        <w:pStyle w:val="a5"/>
        <w:spacing w:before="0" w:beforeAutospacing="0" w:after="0" w:afterAutospacing="0"/>
        <w:ind w:firstLine="709"/>
        <w:jc w:val="both"/>
        <w:rPr>
          <w:rStyle w:val="a6"/>
          <w:b/>
          <w:i w:val="0"/>
          <w:color w:val="000000"/>
          <w:sz w:val="28"/>
          <w:szCs w:val="28"/>
        </w:rPr>
      </w:pPr>
      <w:r w:rsidRPr="008C5938">
        <w:rPr>
          <w:rStyle w:val="a6"/>
          <w:b/>
          <w:color w:val="000000"/>
          <w:sz w:val="28"/>
          <w:szCs w:val="28"/>
        </w:rPr>
        <w:t>Элементы, расположенные на линии или кривой, воспринимаются как связанные в отличие от элементов, находящихся вне линии или кр</w:t>
      </w:r>
      <w:r w:rsidRPr="008C5938">
        <w:rPr>
          <w:rStyle w:val="a6"/>
          <w:b/>
          <w:color w:val="000000"/>
          <w:sz w:val="28"/>
          <w:szCs w:val="28"/>
        </w:rPr>
        <w:t>и</w:t>
      </w:r>
      <w:r w:rsidRPr="008C5938">
        <w:rPr>
          <w:rStyle w:val="a6"/>
          <w:b/>
          <w:color w:val="000000"/>
          <w:sz w:val="28"/>
          <w:szCs w:val="28"/>
        </w:rPr>
        <w:t>вой.</w:t>
      </w:r>
    </w:p>
    <w:p w:rsidR="00045386" w:rsidRPr="0053799A" w:rsidRDefault="00045386" w:rsidP="00A60BC9">
      <w:pPr>
        <w:pStyle w:val="a5"/>
        <w:spacing w:before="0" w:beforeAutospacing="0" w:after="0" w:afterAutospacing="0"/>
        <w:ind w:firstLine="709"/>
        <w:jc w:val="both"/>
        <w:rPr>
          <w:i/>
          <w:iCs/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>Это инстинкт следовать за рекой, за тропинкой вдоль забора. Стоит вам начать смотреть или двигаться в определенном конкретном направлении, вы будете продолжать это движение до тех пор, пока не столкнетесь с препя</w:t>
      </w:r>
      <w:r w:rsidRPr="0053799A">
        <w:rPr>
          <w:color w:val="000000"/>
          <w:sz w:val="28"/>
          <w:szCs w:val="28"/>
        </w:rPr>
        <w:t>т</w:t>
      </w:r>
      <w:r w:rsidRPr="0053799A">
        <w:rPr>
          <w:color w:val="000000"/>
          <w:sz w:val="28"/>
          <w:szCs w:val="28"/>
        </w:rPr>
        <w:t>ствием или не убедитесь, что там нет ничего интересного.</w:t>
      </w:r>
    </w:p>
    <w:p w:rsidR="00045386" w:rsidRPr="0053799A" w:rsidRDefault="00045386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noProof/>
          <w:color w:val="286CEB"/>
          <w:sz w:val="28"/>
          <w:szCs w:val="28"/>
        </w:rPr>
        <w:drawing>
          <wp:inline distT="0" distB="0" distL="0" distR="0" wp14:anchorId="2016735D" wp14:editId="18547C8C">
            <wp:extent cx="4763135" cy="2434590"/>
            <wp:effectExtent l="0" t="0" r="0" b="3810"/>
            <wp:docPr id="32" name="Рисунок 32" descr="Продолжение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Продолжение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386" w:rsidRPr="0053799A" w:rsidRDefault="00045386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>У этого принципа есть еще одна интерпретация: мы будем восприн</w:t>
      </w:r>
      <w:r w:rsidRPr="0053799A">
        <w:rPr>
          <w:color w:val="000000"/>
          <w:sz w:val="28"/>
          <w:szCs w:val="28"/>
        </w:rPr>
        <w:t>и</w:t>
      </w:r>
      <w:r w:rsidRPr="0053799A">
        <w:rPr>
          <w:color w:val="000000"/>
          <w:sz w:val="28"/>
          <w:szCs w:val="28"/>
        </w:rPr>
        <w:t>мать объект по его конечным точкам. На примере мы видим две пересека</w:t>
      </w:r>
      <w:r w:rsidRPr="0053799A">
        <w:rPr>
          <w:color w:val="000000"/>
          <w:sz w:val="28"/>
          <w:szCs w:val="28"/>
        </w:rPr>
        <w:t>ю</w:t>
      </w:r>
      <w:r w:rsidRPr="0053799A">
        <w:rPr>
          <w:color w:val="000000"/>
          <w:sz w:val="28"/>
          <w:szCs w:val="28"/>
        </w:rPr>
        <w:t>щиеся линии: прямую и кривую вместо четырех разных отрезков, пересек</w:t>
      </w:r>
      <w:r w:rsidRPr="0053799A">
        <w:rPr>
          <w:color w:val="000000"/>
          <w:sz w:val="28"/>
          <w:szCs w:val="28"/>
        </w:rPr>
        <w:t>а</w:t>
      </w:r>
      <w:r w:rsidRPr="0053799A">
        <w:rPr>
          <w:color w:val="000000"/>
          <w:sz w:val="28"/>
          <w:szCs w:val="28"/>
        </w:rPr>
        <w:t>ющихся в одной точке.</w:t>
      </w:r>
    </w:p>
    <w:p w:rsidR="004C6D96" w:rsidRPr="00045386" w:rsidRDefault="004C6D96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045386">
        <w:rPr>
          <w:color w:val="000000"/>
          <w:sz w:val="28"/>
          <w:szCs w:val="28"/>
        </w:rPr>
        <w:t>Пользователь хочет видеть непрерывные линии и кривые, даже если они сформированы путем выравнивания небольших разнообразных элеме</w:t>
      </w:r>
      <w:r w:rsidRPr="00045386">
        <w:rPr>
          <w:color w:val="000000"/>
          <w:sz w:val="28"/>
          <w:szCs w:val="28"/>
        </w:rPr>
        <w:t>н</w:t>
      </w:r>
      <w:r w:rsidRPr="00045386">
        <w:rPr>
          <w:color w:val="000000"/>
          <w:sz w:val="28"/>
          <w:szCs w:val="28"/>
        </w:rPr>
        <w:t>тов.</w:t>
      </w:r>
    </w:p>
    <w:p w:rsidR="004E2165" w:rsidRPr="004E2165" w:rsidRDefault="004E2165" w:rsidP="00A60BC9">
      <w:pPr>
        <w:pStyle w:val="2"/>
        <w:numPr>
          <w:ilvl w:val="0"/>
          <w:numId w:val="7"/>
        </w:numPr>
        <w:spacing w:before="240" w:beforeAutospacing="0" w:after="0" w:afterAutospacing="0"/>
        <w:ind w:left="0" w:firstLine="709"/>
        <w:rPr>
          <w:color w:val="000000"/>
          <w:sz w:val="28"/>
          <w:szCs w:val="28"/>
        </w:rPr>
      </w:pPr>
      <w:r w:rsidRPr="004E2165">
        <w:rPr>
          <w:color w:val="000000"/>
          <w:sz w:val="28"/>
          <w:szCs w:val="28"/>
        </w:rPr>
        <w:t>Общие области</w:t>
      </w:r>
    </w:p>
    <w:p w:rsidR="00045386" w:rsidRPr="00045386" w:rsidRDefault="00045386" w:rsidP="00A60BC9">
      <w:pPr>
        <w:pStyle w:val="a5"/>
        <w:spacing w:before="0" w:beforeAutospacing="0" w:after="0" w:afterAutospacing="0"/>
        <w:ind w:firstLine="709"/>
        <w:jc w:val="both"/>
        <w:rPr>
          <w:b/>
          <w:i/>
          <w:iCs/>
          <w:color w:val="000000"/>
          <w:sz w:val="28"/>
          <w:szCs w:val="28"/>
        </w:rPr>
      </w:pPr>
      <w:r w:rsidRPr="00045386">
        <w:rPr>
          <w:rStyle w:val="a6"/>
          <w:b/>
          <w:color w:val="000000"/>
          <w:sz w:val="28"/>
          <w:szCs w:val="28"/>
        </w:rPr>
        <w:t xml:space="preserve">Элементы воспринимаются как группа, когда находятся в одной </w:t>
      </w:r>
      <w:r w:rsidR="004E2165">
        <w:rPr>
          <w:rStyle w:val="a6"/>
          <w:b/>
          <w:color w:val="000000"/>
          <w:sz w:val="28"/>
          <w:szCs w:val="28"/>
        </w:rPr>
        <w:t>и той же</w:t>
      </w:r>
      <w:r w:rsidR="004E2165" w:rsidRPr="004E2165">
        <w:rPr>
          <w:rStyle w:val="a6"/>
          <w:b/>
          <w:color w:val="000000"/>
          <w:sz w:val="28"/>
          <w:szCs w:val="28"/>
        </w:rPr>
        <w:t xml:space="preserve"> </w:t>
      </w:r>
      <w:r w:rsidRPr="00045386">
        <w:rPr>
          <w:rStyle w:val="a6"/>
          <w:b/>
          <w:color w:val="000000"/>
          <w:sz w:val="28"/>
          <w:szCs w:val="28"/>
        </w:rPr>
        <w:t>замкнутой области.</w:t>
      </w:r>
    </w:p>
    <w:p w:rsidR="00045386" w:rsidRPr="0053799A" w:rsidRDefault="00045386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>Еще один способ группировки элементов – расположить их определе</w:t>
      </w:r>
      <w:r w:rsidRPr="0053799A">
        <w:rPr>
          <w:color w:val="000000"/>
          <w:sz w:val="28"/>
          <w:szCs w:val="28"/>
        </w:rPr>
        <w:t>н</w:t>
      </w:r>
      <w:r w:rsidRPr="0053799A">
        <w:rPr>
          <w:color w:val="000000"/>
          <w:sz w:val="28"/>
          <w:szCs w:val="28"/>
        </w:rPr>
        <w:t>ным образом. Все, что находится внутри замкнутой области, воспринимается как группа. Все, что вне ее, – как отдельные фигуры. В примере ниже мы в</w:t>
      </w:r>
      <w:r w:rsidRPr="0053799A">
        <w:rPr>
          <w:color w:val="000000"/>
          <w:sz w:val="28"/>
          <w:szCs w:val="28"/>
        </w:rPr>
        <w:t>и</w:t>
      </w:r>
      <w:r w:rsidRPr="0053799A">
        <w:rPr>
          <w:color w:val="000000"/>
          <w:sz w:val="28"/>
          <w:szCs w:val="28"/>
        </w:rPr>
        <w:t>дим абсолютно одинаковые круги, но воспринимаем их как две группы, ка</w:t>
      </w:r>
      <w:r w:rsidRPr="0053799A">
        <w:rPr>
          <w:color w:val="000000"/>
          <w:sz w:val="28"/>
          <w:szCs w:val="28"/>
        </w:rPr>
        <w:t>ж</w:t>
      </w:r>
      <w:r w:rsidRPr="0053799A">
        <w:rPr>
          <w:color w:val="000000"/>
          <w:sz w:val="28"/>
          <w:szCs w:val="28"/>
        </w:rPr>
        <w:t>дая из которых является замкнутой областью с особым набором качеств.</w:t>
      </w:r>
    </w:p>
    <w:p w:rsidR="00045386" w:rsidRPr="0053799A" w:rsidRDefault="00045386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noProof/>
          <w:color w:val="286CEB"/>
          <w:sz w:val="28"/>
          <w:szCs w:val="28"/>
        </w:rPr>
        <w:lastRenderedPageBreak/>
        <w:drawing>
          <wp:inline distT="0" distB="0" distL="0" distR="0" wp14:anchorId="0DD697F8" wp14:editId="7C90B891">
            <wp:extent cx="4763135" cy="2052320"/>
            <wp:effectExtent l="0" t="0" r="0" b="5080"/>
            <wp:docPr id="9" name="Рисунок 9" descr="Общие области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Общие области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368" w:rsidRDefault="00045386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 xml:space="preserve">Самый простой способ обозначить отдельные группы </w:t>
      </w:r>
      <w:r w:rsidR="004E2165">
        <w:rPr>
          <w:color w:val="000000"/>
          <w:sz w:val="28"/>
          <w:szCs w:val="28"/>
        </w:rPr>
        <w:t>– заключить об</w:t>
      </w:r>
      <w:r w:rsidR="004E2165">
        <w:rPr>
          <w:color w:val="000000"/>
          <w:sz w:val="28"/>
          <w:szCs w:val="28"/>
        </w:rPr>
        <w:t>ъ</w:t>
      </w:r>
      <w:r w:rsidR="004E2165">
        <w:rPr>
          <w:color w:val="000000"/>
          <w:sz w:val="28"/>
          <w:szCs w:val="28"/>
        </w:rPr>
        <w:t>екты в контейнер</w:t>
      </w:r>
      <w:r w:rsidRPr="0053799A">
        <w:rPr>
          <w:color w:val="000000"/>
          <w:sz w:val="28"/>
          <w:szCs w:val="28"/>
        </w:rPr>
        <w:t>.</w:t>
      </w:r>
    </w:p>
    <w:p w:rsidR="008A5368" w:rsidRDefault="008A5368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3B5908">
        <w:rPr>
          <w:noProof/>
          <w:color w:val="000000"/>
          <w:sz w:val="28"/>
          <w:szCs w:val="28"/>
        </w:rPr>
        <w:drawing>
          <wp:inline distT="0" distB="0" distL="0" distR="0" wp14:anchorId="790DBF8F" wp14:editId="1F7AD919">
            <wp:extent cx="4482721" cy="1394891"/>
            <wp:effectExtent l="0" t="0" r="0" b="0"/>
            <wp:docPr id="4608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3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58" t="65771" r="40215" b="240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187" cy="141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45386" w:rsidRDefault="00045386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>Расположение элементов на фоне, отличающемся по цвету, также х</w:t>
      </w:r>
      <w:r w:rsidRPr="0053799A">
        <w:rPr>
          <w:color w:val="000000"/>
          <w:sz w:val="28"/>
          <w:szCs w:val="28"/>
        </w:rPr>
        <w:t>о</w:t>
      </w:r>
      <w:r w:rsidRPr="0053799A">
        <w:rPr>
          <w:color w:val="000000"/>
          <w:sz w:val="28"/>
          <w:szCs w:val="28"/>
        </w:rPr>
        <w:t>рошо работает.</w:t>
      </w:r>
    </w:p>
    <w:p w:rsidR="00E631EF" w:rsidRDefault="00E631EF" w:rsidP="00A60BC9">
      <w:p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178C">
        <w:rPr>
          <w:rFonts w:ascii="Times New Roman" w:hAnsi="Times New Roman" w:cs="Times New Roman"/>
          <w:sz w:val="28"/>
          <w:szCs w:val="28"/>
        </w:rPr>
        <w:t>Группа элементов воспринимается как простая замкнутая форма или фигура, даже если она не нарисована специально.</w:t>
      </w:r>
    </w:p>
    <w:p w:rsidR="00B14B32" w:rsidRPr="004E2165" w:rsidRDefault="008C5938" w:rsidP="00A60BC9">
      <w:pPr>
        <w:pStyle w:val="2"/>
        <w:spacing w:before="12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 </w:t>
      </w:r>
      <w:r w:rsidR="00B14B32" w:rsidRPr="004E2165">
        <w:rPr>
          <w:color w:val="000000"/>
          <w:sz w:val="28"/>
          <w:szCs w:val="28"/>
        </w:rPr>
        <w:t xml:space="preserve">Задание на </w:t>
      </w:r>
      <w:r w:rsidR="00002836" w:rsidRPr="00A2227F">
        <w:rPr>
          <w:sz w:val="28"/>
          <w:szCs w:val="28"/>
        </w:rPr>
        <w:t xml:space="preserve">лабораторную </w:t>
      </w:r>
      <w:r w:rsidR="00B14B32" w:rsidRPr="004E2165">
        <w:rPr>
          <w:color w:val="000000"/>
          <w:sz w:val="28"/>
          <w:szCs w:val="28"/>
        </w:rPr>
        <w:t>работу</w:t>
      </w:r>
    </w:p>
    <w:p w:rsidR="00002836" w:rsidRPr="00002836" w:rsidRDefault="00002836" w:rsidP="008C5938">
      <w:pPr>
        <w:pStyle w:val="2"/>
        <w:spacing w:before="0" w:beforeAutospacing="0" w:after="0" w:afterAutospacing="0"/>
        <w:ind w:firstLine="709"/>
        <w:rPr>
          <w:rFonts w:eastAsiaTheme="minorHAnsi"/>
          <w:b w:val="0"/>
          <w:bCs w:val="0"/>
          <w:sz w:val="28"/>
          <w:szCs w:val="28"/>
          <w:lang w:eastAsia="en-US"/>
        </w:rPr>
      </w:pPr>
      <w:r w:rsidRPr="00002836">
        <w:rPr>
          <w:rFonts w:eastAsiaTheme="minorHAnsi"/>
          <w:b w:val="0"/>
          <w:bCs w:val="0"/>
          <w:sz w:val="28"/>
          <w:szCs w:val="28"/>
          <w:lang w:eastAsia="en-US"/>
        </w:rPr>
        <w:t>2.1.</w:t>
      </w:r>
      <w:r w:rsidRPr="00002836">
        <w:rPr>
          <w:rFonts w:eastAsiaTheme="minorHAnsi"/>
          <w:b w:val="0"/>
          <w:bCs w:val="0"/>
          <w:sz w:val="28"/>
          <w:szCs w:val="28"/>
          <w:lang w:eastAsia="en-US"/>
        </w:rPr>
        <w:tab/>
        <w:t xml:space="preserve">Изучить основные </w:t>
      </w:r>
      <w:proofErr w:type="spellStart"/>
      <w:r w:rsidRPr="00002836">
        <w:rPr>
          <w:rFonts w:eastAsiaTheme="minorHAnsi"/>
          <w:b w:val="0"/>
          <w:bCs w:val="0"/>
          <w:sz w:val="28"/>
          <w:szCs w:val="28"/>
          <w:lang w:eastAsia="en-US"/>
        </w:rPr>
        <w:t>гештальт</w:t>
      </w:r>
      <w:proofErr w:type="spellEnd"/>
      <w:r w:rsidRPr="00002836">
        <w:rPr>
          <w:rFonts w:eastAsiaTheme="minorHAnsi"/>
          <w:b w:val="0"/>
          <w:bCs w:val="0"/>
          <w:sz w:val="28"/>
          <w:szCs w:val="28"/>
          <w:lang w:eastAsia="en-US"/>
        </w:rPr>
        <w:t xml:space="preserve"> принципы. </w:t>
      </w:r>
    </w:p>
    <w:p w:rsidR="00002836" w:rsidRPr="00002836" w:rsidRDefault="00002836" w:rsidP="008C5938">
      <w:pPr>
        <w:pStyle w:val="2"/>
        <w:spacing w:before="0" w:beforeAutospacing="0" w:after="0" w:afterAutospacing="0"/>
        <w:ind w:firstLine="709"/>
        <w:rPr>
          <w:rFonts w:eastAsiaTheme="minorHAnsi"/>
          <w:b w:val="0"/>
          <w:bCs w:val="0"/>
          <w:sz w:val="28"/>
          <w:szCs w:val="28"/>
          <w:lang w:eastAsia="en-US"/>
        </w:rPr>
      </w:pPr>
      <w:r w:rsidRPr="00002836">
        <w:rPr>
          <w:rFonts w:eastAsiaTheme="minorHAnsi"/>
          <w:b w:val="0"/>
          <w:bCs w:val="0"/>
          <w:sz w:val="28"/>
          <w:szCs w:val="28"/>
          <w:lang w:eastAsia="en-US"/>
        </w:rPr>
        <w:t>2.2.</w:t>
      </w:r>
      <w:r w:rsidRPr="00002836">
        <w:rPr>
          <w:rFonts w:eastAsiaTheme="minorHAnsi"/>
          <w:b w:val="0"/>
          <w:bCs w:val="0"/>
          <w:sz w:val="28"/>
          <w:szCs w:val="28"/>
          <w:lang w:eastAsia="en-US"/>
        </w:rPr>
        <w:tab/>
      </w:r>
      <w:r w:rsidR="008C5938" w:rsidRPr="00002836">
        <w:rPr>
          <w:rFonts w:eastAsiaTheme="minorHAnsi"/>
          <w:b w:val="0"/>
          <w:bCs w:val="0"/>
          <w:sz w:val="28"/>
          <w:szCs w:val="28"/>
          <w:lang w:eastAsia="en-US"/>
        </w:rPr>
        <w:t xml:space="preserve">Подберите веб-сайты, иллюстрирующие применение каждого </w:t>
      </w:r>
      <w:proofErr w:type="spellStart"/>
      <w:r w:rsidR="008C5938" w:rsidRPr="00002836">
        <w:rPr>
          <w:rFonts w:eastAsiaTheme="minorHAnsi"/>
          <w:b w:val="0"/>
          <w:bCs w:val="0"/>
          <w:sz w:val="28"/>
          <w:szCs w:val="28"/>
          <w:lang w:eastAsia="en-US"/>
        </w:rPr>
        <w:t>гештальт</w:t>
      </w:r>
      <w:proofErr w:type="spellEnd"/>
      <w:r w:rsidR="008C5938" w:rsidRPr="00002836">
        <w:rPr>
          <w:rFonts w:eastAsiaTheme="minorHAnsi"/>
          <w:b w:val="0"/>
          <w:bCs w:val="0"/>
          <w:sz w:val="28"/>
          <w:szCs w:val="28"/>
          <w:lang w:eastAsia="en-US"/>
        </w:rPr>
        <w:t xml:space="preserve"> принципа, описанного в п.1.</w:t>
      </w:r>
    </w:p>
    <w:p w:rsidR="00B14B32" w:rsidRPr="004E2165" w:rsidRDefault="008C5938" w:rsidP="000932A0">
      <w:pPr>
        <w:pStyle w:val="2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3. </w:t>
      </w:r>
      <w:r w:rsidR="00B14B32" w:rsidRPr="004E2165">
        <w:rPr>
          <w:color w:val="000000"/>
          <w:sz w:val="28"/>
          <w:szCs w:val="28"/>
        </w:rPr>
        <w:t>Требования к оформлению отчета</w:t>
      </w:r>
    </w:p>
    <w:p w:rsidR="00B14B32" w:rsidRPr="00512C91" w:rsidRDefault="00B14B32" w:rsidP="000932A0">
      <w:p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12C91">
        <w:rPr>
          <w:rFonts w:ascii="Times New Roman" w:eastAsia="Times New Roman" w:hAnsi="Times New Roman" w:cs="Times New Roman"/>
          <w:sz w:val="28"/>
          <w:szCs w:val="28"/>
        </w:rPr>
        <w:t>Отчет должен содержать:</w:t>
      </w:r>
    </w:p>
    <w:p w:rsidR="00B14B32" w:rsidRDefault="00B14B32" w:rsidP="000932A0">
      <w:pPr>
        <w:numPr>
          <w:ilvl w:val="0"/>
          <w:numId w:val="6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титульный лист;</w:t>
      </w:r>
    </w:p>
    <w:p w:rsidR="00B14B32" w:rsidRPr="00512C91" w:rsidRDefault="00B14B32" w:rsidP="000932A0">
      <w:pPr>
        <w:numPr>
          <w:ilvl w:val="0"/>
          <w:numId w:val="6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название и цель</w:t>
      </w:r>
      <w:r w:rsidRPr="00512C91">
        <w:rPr>
          <w:rFonts w:ascii="Times New Roman" w:eastAsia="Times New Roman" w:hAnsi="Times New Roman" w:cs="Times New Roman"/>
          <w:sz w:val="28"/>
          <w:szCs w:val="28"/>
        </w:rPr>
        <w:t xml:space="preserve"> работы;</w:t>
      </w:r>
    </w:p>
    <w:p w:rsidR="00B14B32" w:rsidRPr="00512C91" w:rsidRDefault="0045051B" w:rsidP="000932A0">
      <w:pPr>
        <w:numPr>
          <w:ilvl w:val="0"/>
          <w:numId w:val="6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скриншоты</w:t>
      </w:r>
      <w:r w:rsidR="00B14B32" w:rsidRPr="00512C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932A0">
        <w:rPr>
          <w:rFonts w:ascii="Times New Roman" w:eastAsia="Times New Roman" w:hAnsi="Times New Roman" w:cs="Times New Roman"/>
          <w:sz w:val="28"/>
          <w:szCs w:val="28"/>
        </w:rPr>
        <w:t xml:space="preserve">сайтов, </w:t>
      </w:r>
      <w:r w:rsidR="00B14B32">
        <w:rPr>
          <w:rFonts w:ascii="Times New Roman" w:eastAsia="Times New Roman" w:hAnsi="Times New Roman" w:cs="Times New Roman"/>
          <w:sz w:val="28"/>
          <w:szCs w:val="28"/>
        </w:rPr>
        <w:t xml:space="preserve">подобранных для </w:t>
      </w:r>
      <w:proofErr w:type="spellStart"/>
      <w:r w:rsidR="008C5938">
        <w:rPr>
          <w:rFonts w:ascii="Times New Roman" w:eastAsia="Times New Roman" w:hAnsi="Times New Roman" w:cs="Times New Roman"/>
          <w:sz w:val="28"/>
          <w:szCs w:val="28"/>
        </w:rPr>
        <w:t>гештальт</w:t>
      </w:r>
      <w:proofErr w:type="spellEnd"/>
      <w:r w:rsidR="008C5938">
        <w:rPr>
          <w:rFonts w:ascii="Times New Roman" w:eastAsia="Times New Roman" w:hAnsi="Times New Roman" w:cs="Times New Roman"/>
          <w:sz w:val="28"/>
          <w:szCs w:val="28"/>
        </w:rPr>
        <w:t>-принципов</w:t>
      </w:r>
      <w:r w:rsidR="00B14B32" w:rsidRPr="00512C9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B14B32" w:rsidRPr="00512C91" w:rsidRDefault="00B14B32" w:rsidP="000932A0">
      <w:pPr>
        <w:numPr>
          <w:ilvl w:val="0"/>
          <w:numId w:val="6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</w:t>
      </w:r>
      <w:r w:rsidR="000932A0">
        <w:rPr>
          <w:rFonts w:ascii="Times New Roman" w:eastAsia="Times New Roman" w:hAnsi="Times New Roman" w:cs="Times New Roman"/>
          <w:sz w:val="28"/>
          <w:szCs w:val="28"/>
        </w:rPr>
        <w:t>сание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эти</w:t>
      </w:r>
      <w:r w:rsidR="000932A0">
        <w:rPr>
          <w:rFonts w:ascii="Times New Roman" w:eastAsia="Times New Roman" w:hAnsi="Times New Roman" w:cs="Times New Roman"/>
          <w:sz w:val="28"/>
          <w:szCs w:val="28"/>
        </w:rPr>
        <w:t xml:space="preserve">х </w:t>
      </w:r>
      <w:proofErr w:type="spellStart"/>
      <w:r w:rsidR="000932A0">
        <w:rPr>
          <w:rFonts w:ascii="Times New Roman" w:eastAsia="Times New Roman" w:hAnsi="Times New Roman" w:cs="Times New Roman"/>
          <w:sz w:val="28"/>
          <w:szCs w:val="28"/>
        </w:rPr>
        <w:t>гештальт</w:t>
      </w:r>
      <w:proofErr w:type="spellEnd"/>
      <w:r w:rsidR="000932A0">
        <w:rPr>
          <w:rFonts w:ascii="Times New Roman" w:eastAsia="Times New Roman" w:hAnsi="Times New Roman" w:cs="Times New Roman"/>
          <w:sz w:val="28"/>
          <w:szCs w:val="28"/>
        </w:rPr>
        <w:t>-принципов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B14B32" w:rsidRPr="00CE31F7" w:rsidRDefault="00B14B32" w:rsidP="000932A0">
      <w:pPr>
        <w:numPr>
          <w:ilvl w:val="0"/>
          <w:numId w:val="6"/>
        </w:numPr>
        <w:ind w:left="0" w:firstLine="709"/>
        <w:jc w:val="both"/>
      </w:pPr>
      <w:r w:rsidRPr="008D1D5A">
        <w:rPr>
          <w:rFonts w:ascii="Times New Roman" w:eastAsia="Times New Roman" w:hAnsi="Times New Roman" w:cs="Times New Roman"/>
          <w:sz w:val="28"/>
          <w:szCs w:val="28"/>
        </w:rPr>
        <w:t>общие выводы, сделанные в процессе выполнения лабораторной работы.</w:t>
      </w:r>
    </w:p>
    <w:p w:rsidR="00B14B32" w:rsidRDefault="008C5938" w:rsidP="00A60BC9">
      <w:pPr>
        <w:pStyle w:val="2"/>
        <w:spacing w:before="120" w:beforeAutospacing="0" w:after="12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 </w:t>
      </w:r>
      <w:r w:rsidR="00A60BC9" w:rsidRPr="00A60BC9">
        <w:rPr>
          <w:color w:val="000000"/>
          <w:sz w:val="28"/>
          <w:szCs w:val="28"/>
        </w:rPr>
        <w:t>Контрольные вопросы:</w:t>
      </w:r>
    </w:p>
    <w:p w:rsidR="000932A0" w:rsidRDefault="000932A0" w:rsidP="000932A0">
      <w:pPr>
        <w:pStyle w:val="2"/>
        <w:numPr>
          <w:ilvl w:val="0"/>
          <w:numId w:val="8"/>
        </w:numPr>
        <w:spacing w:before="0" w:beforeAutospacing="0" w:after="0" w:afterAutospacing="0"/>
        <w:ind w:left="1349" w:hanging="357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 xml:space="preserve">В чем суть </w:t>
      </w:r>
      <w:proofErr w:type="spellStart"/>
      <w:r>
        <w:rPr>
          <w:b w:val="0"/>
          <w:color w:val="000000"/>
          <w:sz w:val="28"/>
          <w:szCs w:val="28"/>
        </w:rPr>
        <w:t>гештальта</w:t>
      </w:r>
      <w:proofErr w:type="spellEnd"/>
      <w:r>
        <w:rPr>
          <w:b w:val="0"/>
          <w:color w:val="000000"/>
          <w:sz w:val="28"/>
          <w:szCs w:val="28"/>
        </w:rPr>
        <w:t>?</w:t>
      </w:r>
    </w:p>
    <w:p w:rsidR="00975564" w:rsidRDefault="00975564" w:rsidP="00975564">
      <w:pPr>
        <w:pStyle w:val="2"/>
        <w:numPr>
          <w:ilvl w:val="0"/>
          <w:numId w:val="8"/>
        </w:numPr>
        <w:spacing w:before="0" w:beforeAutospacing="0" w:after="0" w:afterAutospacing="0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 xml:space="preserve">О чем говорит </w:t>
      </w:r>
      <w:proofErr w:type="spellStart"/>
      <w:proofErr w:type="gramStart"/>
      <w:r w:rsidRPr="00975564">
        <w:rPr>
          <w:b w:val="0"/>
          <w:color w:val="000000"/>
          <w:sz w:val="28"/>
          <w:szCs w:val="28"/>
        </w:rPr>
        <w:t>гештальт</w:t>
      </w:r>
      <w:proofErr w:type="spellEnd"/>
      <w:r w:rsidRPr="00975564">
        <w:rPr>
          <w:b w:val="0"/>
          <w:color w:val="000000"/>
          <w:sz w:val="28"/>
          <w:szCs w:val="28"/>
        </w:rPr>
        <w:t>-психология</w:t>
      </w:r>
      <w:proofErr w:type="gramEnd"/>
      <w:r>
        <w:rPr>
          <w:b w:val="0"/>
          <w:color w:val="000000"/>
          <w:sz w:val="28"/>
          <w:szCs w:val="28"/>
        </w:rPr>
        <w:t>?</w:t>
      </w:r>
      <w:r w:rsidRPr="00975564">
        <w:rPr>
          <w:b w:val="0"/>
          <w:color w:val="000000"/>
          <w:sz w:val="28"/>
          <w:szCs w:val="28"/>
        </w:rPr>
        <w:t xml:space="preserve"> </w:t>
      </w:r>
    </w:p>
    <w:p w:rsidR="000932A0" w:rsidRDefault="000932A0" w:rsidP="000932A0">
      <w:pPr>
        <w:pStyle w:val="2"/>
        <w:numPr>
          <w:ilvl w:val="0"/>
          <w:numId w:val="8"/>
        </w:numPr>
        <w:spacing w:before="0" w:beforeAutospacing="0" w:after="0" w:afterAutospacing="0"/>
        <w:ind w:left="1349" w:hanging="357"/>
        <w:rPr>
          <w:b w:val="0"/>
          <w:color w:val="000000"/>
          <w:sz w:val="28"/>
          <w:szCs w:val="28"/>
        </w:rPr>
      </w:pPr>
      <w:r w:rsidRPr="000932A0">
        <w:rPr>
          <w:b w:val="0"/>
          <w:color w:val="000000"/>
          <w:sz w:val="28"/>
          <w:szCs w:val="28"/>
        </w:rPr>
        <w:t>Можно ли обмануть зрительное восприятие?</w:t>
      </w:r>
    </w:p>
    <w:p w:rsidR="00A60BC9" w:rsidRDefault="000A1BE8" w:rsidP="000932A0">
      <w:pPr>
        <w:pStyle w:val="2"/>
        <w:numPr>
          <w:ilvl w:val="0"/>
          <w:numId w:val="8"/>
        </w:numPr>
        <w:spacing w:before="0" w:beforeAutospacing="0" w:after="0" w:afterAutospacing="0"/>
        <w:ind w:left="1349" w:hanging="357"/>
        <w:rPr>
          <w:b w:val="0"/>
          <w:color w:val="000000"/>
          <w:sz w:val="28"/>
          <w:szCs w:val="28"/>
        </w:rPr>
      </w:pPr>
      <w:r w:rsidRPr="000A1BE8">
        <w:rPr>
          <w:b w:val="0"/>
          <w:color w:val="000000"/>
          <w:sz w:val="28"/>
          <w:szCs w:val="28"/>
        </w:rPr>
        <w:t xml:space="preserve">Перечислите основные принципы </w:t>
      </w:r>
      <w:proofErr w:type="spellStart"/>
      <w:r w:rsidRPr="000A1BE8">
        <w:rPr>
          <w:b w:val="0"/>
          <w:color w:val="000000"/>
          <w:sz w:val="28"/>
          <w:szCs w:val="28"/>
        </w:rPr>
        <w:t>гештальт</w:t>
      </w:r>
      <w:r>
        <w:rPr>
          <w:b w:val="0"/>
          <w:color w:val="000000"/>
          <w:sz w:val="28"/>
          <w:szCs w:val="28"/>
        </w:rPr>
        <w:t>а</w:t>
      </w:r>
      <w:proofErr w:type="spellEnd"/>
      <w:r w:rsidRPr="000A1BE8">
        <w:rPr>
          <w:b w:val="0"/>
          <w:color w:val="000000"/>
          <w:sz w:val="28"/>
          <w:szCs w:val="28"/>
        </w:rPr>
        <w:t>.</w:t>
      </w:r>
    </w:p>
    <w:p w:rsidR="000A1BE8" w:rsidRDefault="000A1BE8" w:rsidP="000932A0">
      <w:pPr>
        <w:pStyle w:val="2"/>
        <w:numPr>
          <w:ilvl w:val="0"/>
          <w:numId w:val="8"/>
        </w:numPr>
        <w:spacing w:before="0" w:beforeAutospacing="0" w:after="0" w:afterAutospacing="0"/>
        <w:ind w:left="1349" w:hanging="357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 xml:space="preserve">Как вы понимаете </w:t>
      </w:r>
      <w:r w:rsidRPr="000A1BE8">
        <w:rPr>
          <w:b w:val="0"/>
          <w:color w:val="000000"/>
          <w:sz w:val="28"/>
          <w:szCs w:val="28"/>
        </w:rPr>
        <w:t>закон простоты</w:t>
      </w:r>
      <w:r>
        <w:rPr>
          <w:b w:val="0"/>
          <w:color w:val="000000"/>
          <w:sz w:val="28"/>
          <w:szCs w:val="28"/>
        </w:rPr>
        <w:t>?</w:t>
      </w:r>
    </w:p>
    <w:p w:rsidR="000A1BE8" w:rsidRDefault="006542D2" w:rsidP="000932A0">
      <w:pPr>
        <w:pStyle w:val="2"/>
        <w:numPr>
          <w:ilvl w:val="0"/>
          <w:numId w:val="8"/>
        </w:numPr>
        <w:spacing w:before="0" w:beforeAutospacing="0" w:after="0" w:afterAutospacing="0"/>
        <w:ind w:left="1349" w:hanging="357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В чем заключается принцип замкнутости.</w:t>
      </w:r>
    </w:p>
    <w:p w:rsidR="006542D2" w:rsidRDefault="006542D2" w:rsidP="000932A0">
      <w:pPr>
        <w:pStyle w:val="2"/>
        <w:numPr>
          <w:ilvl w:val="0"/>
          <w:numId w:val="8"/>
        </w:numPr>
        <w:spacing w:before="0" w:beforeAutospacing="0" w:after="0" w:afterAutospacing="0"/>
        <w:ind w:left="1349" w:hanging="357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Что нам дает симметрия и для чего он используется?</w:t>
      </w:r>
    </w:p>
    <w:p w:rsidR="006542D2" w:rsidRDefault="006542D2" w:rsidP="000932A0">
      <w:pPr>
        <w:pStyle w:val="2"/>
        <w:numPr>
          <w:ilvl w:val="0"/>
          <w:numId w:val="8"/>
        </w:numPr>
        <w:spacing w:before="0" w:beforeAutospacing="0" w:after="0" w:afterAutospacing="0"/>
        <w:ind w:left="1349" w:hanging="357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lastRenderedPageBreak/>
        <w:t>На чем основан принцип фигур-фон и что он нам дает при созд</w:t>
      </w:r>
      <w:r>
        <w:rPr>
          <w:b w:val="0"/>
          <w:color w:val="000000"/>
          <w:sz w:val="28"/>
          <w:szCs w:val="28"/>
        </w:rPr>
        <w:t>а</w:t>
      </w:r>
      <w:r>
        <w:rPr>
          <w:b w:val="0"/>
          <w:color w:val="000000"/>
          <w:sz w:val="28"/>
          <w:szCs w:val="28"/>
        </w:rPr>
        <w:t>нии интерфейсов?</w:t>
      </w:r>
    </w:p>
    <w:p w:rsidR="006542D2" w:rsidRDefault="006542D2" w:rsidP="000932A0">
      <w:pPr>
        <w:pStyle w:val="2"/>
        <w:numPr>
          <w:ilvl w:val="0"/>
          <w:numId w:val="8"/>
        </w:numPr>
        <w:spacing w:before="0" w:beforeAutospacing="0" w:after="0" w:afterAutospacing="0"/>
        <w:ind w:left="1349" w:hanging="357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Как воспринимаются визуально связанные объекты?</w:t>
      </w:r>
    </w:p>
    <w:p w:rsidR="006542D2" w:rsidRPr="000A1BE8" w:rsidRDefault="006542D2" w:rsidP="000932A0">
      <w:pPr>
        <w:pStyle w:val="2"/>
        <w:numPr>
          <w:ilvl w:val="0"/>
          <w:numId w:val="8"/>
        </w:numPr>
        <w:spacing w:before="0" w:beforeAutospacing="0" w:after="0" w:afterAutospacing="0"/>
        <w:ind w:left="1349" w:hanging="357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 xml:space="preserve">Какие основные принципы </w:t>
      </w:r>
      <w:proofErr w:type="spellStart"/>
      <w:r>
        <w:rPr>
          <w:b w:val="0"/>
          <w:color w:val="000000"/>
          <w:sz w:val="28"/>
          <w:szCs w:val="28"/>
        </w:rPr>
        <w:t>гештальта</w:t>
      </w:r>
      <w:proofErr w:type="spellEnd"/>
      <w:r>
        <w:rPr>
          <w:b w:val="0"/>
          <w:color w:val="000000"/>
          <w:sz w:val="28"/>
          <w:szCs w:val="28"/>
        </w:rPr>
        <w:t xml:space="preserve"> используются для </w:t>
      </w:r>
      <w:r w:rsidRPr="006542D2">
        <w:rPr>
          <w:b w:val="0"/>
          <w:sz w:val="28"/>
          <w:szCs w:val="28"/>
        </w:rPr>
        <w:t>групп</w:t>
      </w:r>
      <w:r w:rsidRPr="006542D2">
        <w:rPr>
          <w:b w:val="0"/>
          <w:sz w:val="28"/>
          <w:szCs w:val="28"/>
        </w:rPr>
        <w:t>и</w:t>
      </w:r>
      <w:r w:rsidRPr="006542D2">
        <w:rPr>
          <w:b w:val="0"/>
          <w:sz w:val="28"/>
          <w:szCs w:val="28"/>
        </w:rPr>
        <w:t>ровки элементов</w:t>
      </w:r>
      <w:r>
        <w:rPr>
          <w:b w:val="0"/>
          <w:color w:val="000000"/>
          <w:sz w:val="28"/>
          <w:szCs w:val="28"/>
        </w:rPr>
        <w:t xml:space="preserve"> при проектировании юзабильных интерфейсов и в чем из суть.</w:t>
      </w:r>
    </w:p>
    <w:sectPr w:rsidR="006542D2" w:rsidRPr="000A1BE8" w:rsidSect="009949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101DD"/>
    <w:multiLevelType w:val="hybridMultilevel"/>
    <w:tmpl w:val="D5BC1A1A"/>
    <w:lvl w:ilvl="0" w:tplc="A956BF8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2F6384A"/>
    <w:multiLevelType w:val="hybridMultilevel"/>
    <w:tmpl w:val="5BB0CD44"/>
    <w:lvl w:ilvl="0" w:tplc="04190015">
      <w:start w:val="1"/>
      <w:numFmt w:val="upp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5D44892"/>
    <w:multiLevelType w:val="hybridMultilevel"/>
    <w:tmpl w:val="AC745A1C"/>
    <w:lvl w:ilvl="0" w:tplc="D1C4F2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BBD01CF"/>
    <w:multiLevelType w:val="hybridMultilevel"/>
    <w:tmpl w:val="0B9CD5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AE069B"/>
    <w:multiLevelType w:val="hybridMultilevel"/>
    <w:tmpl w:val="3E8262A6"/>
    <w:lvl w:ilvl="0" w:tplc="04190013">
      <w:start w:val="1"/>
      <w:numFmt w:val="upperRoman"/>
      <w:lvlText w:val="%1."/>
      <w:lvlJc w:val="righ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55416622"/>
    <w:multiLevelType w:val="hybridMultilevel"/>
    <w:tmpl w:val="E62017BC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>
    <w:nsid w:val="6C89021E"/>
    <w:multiLevelType w:val="multilevel"/>
    <w:tmpl w:val="B5BE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D810B6C"/>
    <w:multiLevelType w:val="hybridMultilevel"/>
    <w:tmpl w:val="CFEAF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2E0E1C"/>
    <w:multiLevelType w:val="hybridMultilevel"/>
    <w:tmpl w:val="973ED33E"/>
    <w:lvl w:ilvl="0" w:tplc="5E960C78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7F687F9D"/>
    <w:multiLevelType w:val="hybridMultilevel"/>
    <w:tmpl w:val="21D6819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7"/>
  </w:num>
  <w:num w:numId="5">
    <w:abstractNumId w:val="9"/>
  </w:num>
  <w:num w:numId="6">
    <w:abstractNumId w:val="0"/>
  </w:num>
  <w:num w:numId="7">
    <w:abstractNumId w:val="3"/>
  </w:num>
  <w:num w:numId="8">
    <w:abstractNumId w:val="5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52F"/>
    <w:rsid w:val="00002836"/>
    <w:rsid w:val="00045386"/>
    <w:rsid w:val="00056482"/>
    <w:rsid w:val="000932A0"/>
    <w:rsid w:val="000A1BE8"/>
    <w:rsid w:val="000B4B9A"/>
    <w:rsid w:val="00265C4A"/>
    <w:rsid w:val="00300E58"/>
    <w:rsid w:val="00397299"/>
    <w:rsid w:val="003F32ED"/>
    <w:rsid w:val="004205B3"/>
    <w:rsid w:val="0045051B"/>
    <w:rsid w:val="004B325A"/>
    <w:rsid w:val="004C6D96"/>
    <w:rsid w:val="004E2165"/>
    <w:rsid w:val="0064130E"/>
    <w:rsid w:val="006542D2"/>
    <w:rsid w:val="006639E9"/>
    <w:rsid w:val="00691C8E"/>
    <w:rsid w:val="00822F3D"/>
    <w:rsid w:val="008504C4"/>
    <w:rsid w:val="008A5368"/>
    <w:rsid w:val="008C5938"/>
    <w:rsid w:val="008E2C51"/>
    <w:rsid w:val="008E7489"/>
    <w:rsid w:val="00975564"/>
    <w:rsid w:val="009949B7"/>
    <w:rsid w:val="009F252F"/>
    <w:rsid w:val="00A60BC9"/>
    <w:rsid w:val="00A6754D"/>
    <w:rsid w:val="00B07A43"/>
    <w:rsid w:val="00B14B32"/>
    <w:rsid w:val="00B55A15"/>
    <w:rsid w:val="00B862AC"/>
    <w:rsid w:val="00BA552A"/>
    <w:rsid w:val="00C84535"/>
    <w:rsid w:val="00C87E63"/>
    <w:rsid w:val="00C90C00"/>
    <w:rsid w:val="00DC4977"/>
    <w:rsid w:val="00DE10F9"/>
    <w:rsid w:val="00E54C47"/>
    <w:rsid w:val="00E631EF"/>
    <w:rsid w:val="00F446B3"/>
    <w:rsid w:val="00F45ED1"/>
    <w:rsid w:val="00F910B5"/>
    <w:rsid w:val="00F922F1"/>
    <w:rsid w:val="00FB6149"/>
    <w:rsid w:val="00FC5E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706" w:hanging="70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49B7"/>
  </w:style>
  <w:style w:type="paragraph" w:styleId="2">
    <w:name w:val="heading 2"/>
    <w:basedOn w:val="a"/>
    <w:link w:val="20"/>
    <w:uiPriority w:val="9"/>
    <w:qFormat/>
    <w:rsid w:val="00E54C47"/>
    <w:pPr>
      <w:spacing w:before="100" w:beforeAutospacing="1" w:after="100" w:afterAutospacing="1"/>
      <w:ind w:left="0"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D96"/>
    <w:pPr>
      <w:ind w:left="720"/>
      <w:contextualSpacing/>
    </w:pPr>
  </w:style>
  <w:style w:type="character" w:styleId="a4">
    <w:name w:val="Strong"/>
    <w:basedOn w:val="a0"/>
    <w:uiPriority w:val="22"/>
    <w:qFormat/>
    <w:rsid w:val="00691C8E"/>
    <w:rPr>
      <w:b/>
      <w:bCs/>
    </w:rPr>
  </w:style>
  <w:style w:type="paragraph" w:styleId="a5">
    <w:name w:val="Normal (Web)"/>
    <w:basedOn w:val="a"/>
    <w:uiPriority w:val="99"/>
    <w:unhideWhenUsed/>
    <w:rsid w:val="00691C8E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91C8E"/>
  </w:style>
  <w:style w:type="character" w:styleId="a6">
    <w:name w:val="Emphasis"/>
    <w:basedOn w:val="a0"/>
    <w:uiPriority w:val="20"/>
    <w:qFormat/>
    <w:rsid w:val="00691C8E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FC5E7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C5E7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E54C4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706" w:hanging="70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49B7"/>
  </w:style>
  <w:style w:type="paragraph" w:styleId="2">
    <w:name w:val="heading 2"/>
    <w:basedOn w:val="a"/>
    <w:link w:val="20"/>
    <w:uiPriority w:val="9"/>
    <w:qFormat/>
    <w:rsid w:val="00E54C47"/>
    <w:pPr>
      <w:spacing w:before="100" w:beforeAutospacing="1" w:after="100" w:afterAutospacing="1"/>
      <w:ind w:left="0"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D96"/>
    <w:pPr>
      <w:ind w:left="720"/>
      <w:contextualSpacing/>
    </w:pPr>
  </w:style>
  <w:style w:type="character" w:styleId="a4">
    <w:name w:val="Strong"/>
    <w:basedOn w:val="a0"/>
    <w:uiPriority w:val="22"/>
    <w:qFormat/>
    <w:rsid w:val="00691C8E"/>
    <w:rPr>
      <w:b/>
      <w:bCs/>
    </w:rPr>
  </w:style>
  <w:style w:type="paragraph" w:styleId="a5">
    <w:name w:val="Normal (Web)"/>
    <w:basedOn w:val="a"/>
    <w:uiPriority w:val="99"/>
    <w:unhideWhenUsed/>
    <w:rsid w:val="00691C8E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91C8E"/>
  </w:style>
  <w:style w:type="character" w:styleId="a6">
    <w:name w:val="Emphasis"/>
    <w:basedOn w:val="a0"/>
    <w:uiPriority w:val="20"/>
    <w:qFormat/>
    <w:rsid w:val="00691C8E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FC5E7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C5E7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E54C4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31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maximsoldatkin.com/wp-content/uploads/2015/03/%D0%A0%D0%B0%D0%B2%D0%BD%D0%BE%D0%BC%D0%B5%D1%80%D0%BD%D0%B0%D1%8F-%D1%81%D0%B2%D1%8F%D0%B7%D0%B0%D0%BD%D0%BD%D0%BE%D1%81%D1%82%D1%8C.png" TargetMode="External"/><Relationship Id="rId18" Type="http://schemas.openxmlformats.org/officeDocument/2006/relationships/image" Target="media/image9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maximsoldatkin.com/wp-content/uploads/2015/03/%D0%9F%D1%80%D0%BE%D0%B4%D0%BE%D0%BB%D0%B6%D0%B5%D0%BD%D0%B8%D0%B5.png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jpe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hyperlink" Target="http://maximsoldatkin.com/wp-content/uploads/2015/03/%D0%91%D0%BB%D0%B8%D0%B7%D0%BE%D1%81%D1%82%D1%8C.png" TargetMode="External"/><Relationship Id="rId23" Type="http://schemas.openxmlformats.org/officeDocument/2006/relationships/hyperlink" Target="http://maximsoldatkin.com/wp-content/uploads/2015/03/%D0%9E%D0%B1%D1%89%D0%B8%D0%B5-%D0%BE%D0%B1%D0%BB%D0%B0%D1%81%D1%82%D0%B8.png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maximsoldatkin.com/wp-content/uploads/2015/03/%D0%A1%D1%85%D0%BE%D0%B4%D1%81%D1%82%D0%B2%D0%BE.pn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maximsoldatkin.com/wp-content/uploads/2015/03/%D0%9F%D1%80%D0%B8%D0%BD%D1%86%D0%B8%D0%BF-%D0%B7%D0%B0%D0%BC%D0%BA%D0%BD%D1%83%D1%82%D0%BE%D1%81%D1%82%D0%B8.png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E829F-37BE-4B6B-A7ED-4FF37CAF9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1900</Words>
  <Characters>10836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 Mama</dc:creator>
  <cp:lastModifiedBy>Татьяна</cp:lastModifiedBy>
  <cp:revision>2</cp:revision>
  <dcterms:created xsi:type="dcterms:W3CDTF">2021-08-31T08:35:00Z</dcterms:created>
  <dcterms:modified xsi:type="dcterms:W3CDTF">2021-08-31T08:35:00Z</dcterms:modified>
</cp:coreProperties>
</file>