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20" w:rsidRPr="00B82B20" w:rsidRDefault="00B82B20" w:rsidP="00B82B20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B82B20">
        <w:rPr>
          <w:rFonts w:ascii="Times New Roman" w:hAnsi="Times New Roman"/>
          <w:b/>
          <w:sz w:val="40"/>
          <w:szCs w:val="40"/>
        </w:rPr>
        <w:t>Лаба 15</w:t>
      </w:r>
    </w:p>
    <w:p w:rsidR="00B82B20" w:rsidRPr="00B82B20" w:rsidRDefault="00B82B20" w:rsidP="00B82B20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82B20">
        <w:rPr>
          <w:rFonts w:ascii="Times New Roman" w:hAnsi="Times New Roman"/>
          <w:sz w:val="24"/>
          <w:szCs w:val="24"/>
        </w:rPr>
        <w:t>Триггер  –</w:t>
      </w:r>
      <w:proofErr w:type="gramEnd"/>
      <w:r w:rsidRPr="00B82B20">
        <w:rPr>
          <w:rFonts w:ascii="Times New Roman" w:hAnsi="Times New Roman"/>
          <w:sz w:val="24"/>
          <w:szCs w:val="24"/>
        </w:rPr>
        <w:t xml:space="preserve"> особый вид процедур, которые  срабатыва</w:t>
      </w:r>
      <w:r>
        <w:rPr>
          <w:rFonts w:ascii="Times New Roman" w:hAnsi="Times New Roman"/>
          <w:sz w:val="24"/>
          <w:szCs w:val="24"/>
        </w:rPr>
        <w:t>ют  по  запускающему их событию</w:t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Перечислите типы триггеров, поддерживаемых </w:t>
      </w:r>
      <w:r w:rsidRPr="00B82B20">
        <w:rPr>
          <w:rFonts w:ascii="Times New Roman" w:hAnsi="Times New Roman"/>
          <w:sz w:val="24"/>
          <w:szCs w:val="24"/>
          <w:lang w:val="en-US"/>
        </w:rPr>
        <w:t>Oracle</w:t>
      </w:r>
      <w:r w:rsidRPr="00B82B20">
        <w:rPr>
          <w:rFonts w:ascii="Times New Roman" w:hAnsi="Times New Roman"/>
          <w:sz w:val="24"/>
          <w:szCs w:val="24"/>
        </w:rPr>
        <w:t>.</w:t>
      </w:r>
    </w:p>
    <w:p w:rsidR="00B82B20" w:rsidRPr="00B82B20" w:rsidRDefault="00B82B20" w:rsidP="00B82B20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По привязанному объекту: </w:t>
      </w:r>
    </w:p>
    <w:p w:rsidR="00B82B20" w:rsidRPr="00B82B20" w:rsidRDefault="00B82B20" w:rsidP="00B82B2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На таблице</w:t>
      </w:r>
    </w:p>
    <w:p w:rsidR="00B82B20" w:rsidRPr="00B82B20" w:rsidRDefault="00B82B20" w:rsidP="00B82B2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На представлении - </w:t>
      </w:r>
      <w:proofErr w:type="spellStart"/>
      <w:r w:rsidRPr="00B82B20">
        <w:rPr>
          <w:rFonts w:ascii="Times New Roman" w:hAnsi="Times New Roman"/>
          <w:sz w:val="24"/>
          <w:szCs w:val="24"/>
        </w:rPr>
        <w:t>instead</w:t>
      </w:r>
      <w:proofErr w:type="spellEnd"/>
      <w:r w:rsidRPr="00B82B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B20">
        <w:rPr>
          <w:rFonts w:ascii="Times New Roman" w:hAnsi="Times New Roman"/>
          <w:sz w:val="24"/>
          <w:szCs w:val="24"/>
        </w:rPr>
        <w:t>of</w:t>
      </w:r>
      <w:proofErr w:type="spellEnd"/>
      <w:r w:rsidRPr="00B82B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B20">
        <w:rPr>
          <w:rFonts w:ascii="Times New Roman" w:hAnsi="Times New Roman"/>
          <w:sz w:val="24"/>
          <w:szCs w:val="24"/>
        </w:rPr>
        <w:t>trigger</w:t>
      </w:r>
      <w:proofErr w:type="spellEnd"/>
    </w:p>
    <w:p w:rsidR="00B82B20" w:rsidRPr="00B82B20" w:rsidRDefault="00B82B20" w:rsidP="00B82B20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По событиям запуска:</w:t>
      </w:r>
    </w:p>
    <w:p w:rsidR="00B82B20" w:rsidRPr="00B82B20" w:rsidRDefault="00B82B20" w:rsidP="00B82B2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Вставка записей - </w:t>
      </w:r>
      <w:proofErr w:type="spellStart"/>
      <w:r w:rsidRPr="00B82B20">
        <w:rPr>
          <w:rFonts w:ascii="Times New Roman" w:hAnsi="Times New Roman"/>
          <w:sz w:val="24"/>
          <w:szCs w:val="24"/>
        </w:rPr>
        <w:t>insert</w:t>
      </w:r>
      <w:proofErr w:type="spellEnd"/>
    </w:p>
    <w:p w:rsidR="00B82B20" w:rsidRPr="00B82B20" w:rsidRDefault="00B82B20" w:rsidP="00B82B2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Обновление записей - </w:t>
      </w:r>
      <w:proofErr w:type="spellStart"/>
      <w:r w:rsidRPr="00B82B20">
        <w:rPr>
          <w:rFonts w:ascii="Times New Roman" w:hAnsi="Times New Roman"/>
          <w:sz w:val="24"/>
          <w:szCs w:val="24"/>
        </w:rPr>
        <w:t>update</w:t>
      </w:r>
      <w:proofErr w:type="spellEnd"/>
    </w:p>
    <w:p w:rsidR="00B82B20" w:rsidRPr="00B82B20" w:rsidRDefault="00B82B20" w:rsidP="00B82B2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Удаление записей - </w:t>
      </w:r>
      <w:proofErr w:type="spellStart"/>
      <w:r w:rsidRPr="00B82B20">
        <w:rPr>
          <w:rFonts w:ascii="Times New Roman" w:hAnsi="Times New Roman"/>
          <w:sz w:val="24"/>
          <w:szCs w:val="24"/>
        </w:rPr>
        <w:t>delete</w:t>
      </w:r>
      <w:proofErr w:type="spellEnd"/>
    </w:p>
    <w:p w:rsidR="00B82B20" w:rsidRDefault="00B82B20" w:rsidP="00B82B20">
      <w:pPr>
        <w:pStyle w:val="a3"/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По области действия:</w:t>
      </w:r>
    </w:p>
    <w:p w:rsidR="00B82B20" w:rsidRPr="00B82B20" w:rsidRDefault="00B82B20" w:rsidP="00B82B2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Уровень оператора - </w:t>
      </w:r>
      <w:proofErr w:type="spellStart"/>
      <w:r w:rsidRPr="00B82B20">
        <w:rPr>
          <w:rFonts w:ascii="Times New Roman" w:hAnsi="Times New Roman"/>
          <w:sz w:val="24"/>
          <w:szCs w:val="24"/>
        </w:rPr>
        <w:t>statement</w:t>
      </w:r>
      <w:proofErr w:type="spellEnd"/>
      <w:r w:rsidRPr="00B82B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B20">
        <w:rPr>
          <w:rFonts w:ascii="Times New Roman" w:hAnsi="Times New Roman"/>
          <w:sz w:val="24"/>
          <w:szCs w:val="24"/>
        </w:rPr>
        <w:t>level</w:t>
      </w:r>
      <w:proofErr w:type="spellEnd"/>
      <w:r w:rsidRPr="00B82B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B20">
        <w:rPr>
          <w:rFonts w:ascii="Times New Roman" w:hAnsi="Times New Roman"/>
          <w:sz w:val="24"/>
          <w:szCs w:val="24"/>
        </w:rPr>
        <w:t>triggers</w:t>
      </w:r>
      <w:proofErr w:type="spellEnd"/>
    </w:p>
    <w:p w:rsidR="00B82B20" w:rsidRPr="00B82B20" w:rsidRDefault="00B82B20" w:rsidP="00B82B2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B82B20">
        <w:rPr>
          <w:rFonts w:ascii="Times New Roman" w:hAnsi="Times New Roman"/>
          <w:sz w:val="24"/>
          <w:szCs w:val="24"/>
        </w:rPr>
        <w:t>Уровень</w:t>
      </w:r>
      <w:r w:rsidRPr="00B82B2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2B20">
        <w:rPr>
          <w:rFonts w:ascii="Times New Roman" w:hAnsi="Times New Roman"/>
          <w:sz w:val="24"/>
          <w:szCs w:val="24"/>
        </w:rPr>
        <w:t>записи</w:t>
      </w:r>
      <w:r w:rsidRPr="00B82B20">
        <w:rPr>
          <w:rFonts w:ascii="Times New Roman" w:hAnsi="Times New Roman"/>
          <w:sz w:val="24"/>
          <w:szCs w:val="24"/>
          <w:lang w:val="en-US"/>
        </w:rPr>
        <w:t xml:space="preserve"> - row level triggers</w:t>
      </w:r>
    </w:p>
    <w:p w:rsidR="00B82B20" w:rsidRPr="00B82B20" w:rsidRDefault="00B82B20" w:rsidP="00B82B2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B82B20">
        <w:rPr>
          <w:rFonts w:ascii="Times New Roman" w:hAnsi="Times New Roman"/>
          <w:sz w:val="24"/>
          <w:szCs w:val="24"/>
        </w:rPr>
        <w:t>Составные</w:t>
      </w:r>
      <w:r w:rsidRPr="00B82B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82B20">
        <w:rPr>
          <w:rFonts w:ascii="Times New Roman" w:hAnsi="Times New Roman"/>
          <w:sz w:val="24"/>
          <w:szCs w:val="24"/>
        </w:rPr>
        <w:t>триггеры</w:t>
      </w:r>
      <w:r w:rsidRPr="00B82B20">
        <w:rPr>
          <w:rFonts w:ascii="Times New Roman" w:hAnsi="Times New Roman"/>
          <w:sz w:val="24"/>
          <w:szCs w:val="24"/>
          <w:lang w:val="en-US"/>
        </w:rPr>
        <w:t xml:space="preserve">  -</w:t>
      </w:r>
      <w:proofErr w:type="gramEnd"/>
      <w:r w:rsidRPr="00B82B20">
        <w:rPr>
          <w:rFonts w:ascii="Times New Roman" w:hAnsi="Times New Roman"/>
          <w:sz w:val="24"/>
          <w:szCs w:val="24"/>
          <w:lang w:val="en-US"/>
        </w:rPr>
        <w:t xml:space="preserve"> compound triggers</w:t>
      </w:r>
    </w:p>
    <w:p w:rsidR="00B82B20" w:rsidRDefault="00B82B20" w:rsidP="00B82B20">
      <w:pPr>
        <w:pStyle w:val="a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времени срабатывания:</w:t>
      </w:r>
    </w:p>
    <w:p w:rsidR="00B82B20" w:rsidRPr="00B82B20" w:rsidRDefault="00B82B20" w:rsidP="00B82B20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Перед выполнением операции – </w:t>
      </w:r>
      <w:proofErr w:type="spellStart"/>
      <w:r w:rsidRPr="00B82B20">
        <w:rPr>
          <w:rFonts w:ascii="Times New Roman" w:hAnsi="Times New Roman"/>
          <w:sz w:val="24"/>
          <w:szCs w:val="24"/>
        </w:rPr>
        <w:t>before</w:t>
      </w:r>
      <w:proofErr w:type="spellEnd"/>
    </w:p>
    <w:p w:rsidR="00B82B20" w:rsidRPr="00B82B20" w:rsidRDefault="00B82B20" w:rsidP="00B82B20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После выполнения операции - </w:t>
      </w:r>
      <w:proofErr w:type="spellStart"/>
      <w:r w:rsidRPr="00B82B20">
        <w:rPr>
          <w:rFonts w:ascii="Times New Roman" w:hAnsi="Times New Roman"/>
          <w:sz w:val="24"/>
          <w:szCs w:val="24"/>
        </w:rPr>
        <w:t>after</w:t>
      </w:r>
      <w:proofErr w:type="spellEnd"/>
      <w:r w:rsidRPr="00B82B20">
        <w:rPr>
          <w:rFonts w:ascii="Times New Roman" w:hAnsi="Times New Roman"/>
          <w:sz w:val="24"/>
          <w:szCs w:val="24"/>
        </w:rPr>
        <w:br/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Можно ли выполнять </w:t>
      </w:r>
      <w:r w:rsidRPr="00B82B20">
        <w:rPr>
          <w:rFonts w:ascii="Times New Roman" w:hAnsi="Times New Roman"/>
          <w:sz w:val="24"/>
          <w:szCs w:val="24"/>
          <w:lang w:val="en-US"/>
        </w:rPr>
        <w:t>TCL</w:t>
      </w:r>
      <w:r w:rsidRPr="00B82B20">
        <w:rPr>
          <w:rFonts w:ascii="Times New Roman" w:hAnsi="Times New Roman"/>
          <w:sz w:val="24"/>
          <w:szCs w:val="24"/>
        </w:rPr>
        <w:t xml:space="preserve">-операторы в триггерах </w:t>
      </w:r>
      <w:r w:rsidRPr="00B82B20">
        <w:rPr>
          <w:rFonts w:ascii="Times New Roman" w:hAnsi="Times New Roman"/>
          <w:sz w:val="24"/>
          <w:szCs w:val="24"/>
          <w:lang w:val="en-US"/>
        </w:rPr>
        <w:t>Oracle</w:t>
      </w:r>
      <w:r w:rsidRPr="00B82B20">
        <w:rPr>
          <w:rFonts w:ascii="Times New Roman" w:hAnsi="Times New Roman"/>
          <w:sz w:val="24"/>
          <w:szCs w:val="24"/>
        </w:rPr>
        <w:t>. Если да, то при каких условиях?</w:t>
      </w:r>
    </w:p>
    <w:p w:rsidR="00B82B20" w:rsidRPr="00B82B20" w:rsidRDefault="00B82B20" w:rsidP="00B82B20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Не может выдавать COMMIT/ROLBACK (исключение - </w:t>
      </w:r>
      <w:proofErr w:type="gramStart"/>
      <w:r w:rsidRPr="00B82B20">
        <w:rPr>
          <w:rFonts w:ascii="Times New Roman" w:hAnsi="Times New Roman"/>
          <w:sz w:val="24"/>
          <w:szCs w:val="24"/>
        </w:rPr>
        <w:t>только,  если</w:t>
      </w:r>
      <w:proofErr w:type="gramEnd"/>
      <w:r w:rsidRPr="00B82B20">
        <w:rPr>
          <w:rFonts w:ascii="Times New Roman" w:hAnsi="Times New Roman"/>
          <w:sz w:val="24"/>
          <w:szCs w:val="24"/>
        </w:rPr>
        <w:t xml:space="preserve">  в теле триггера есть автономная транзакция)</w:t>
      </w:r>
    </w:p>
    <w:p w:rsidR="00B82B20" w:rsidRDefault="00B82B20" w:rsidP="00B82B20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82B20">
        <w:rPr>
          <w:rFonts w:ascii="Times New Roman" w:hAnsi="Times New Roman"/>
          <w:sz w:val="24"/>
          <w:szCs w:val="24"/>
        </w:rPr>
        <w:t>Может</w:t>
      </w:r>
      <w:r w:rsidRPr="00B82B2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2B20">
        <w:rPr>
          <w:rFonts w:ascii="Times New Roman" w:hAnsi="Times New Roman"/>
          <w:sz w:val="24"/>
          <w:szCs w:val="24"/>
        </w:rPr>
        <w:t>выдавать</w:t>
      </w:r>
      <w:r w:rsidRPr="00B82B20">
        <w:rPr>
          <w:rFonts w:ascii="Times New Roman" w:hAnsi="Times New Roman"/>
          <w:sz w:val="24"/>
          <w:szCs w:val="24"/>
          <w:lang w:val="en-US"/>
        </w:rPr>
        <w:t xml:space="preserve"> RAISE_APPLICATION_ERROR</w:t>
      </w:r>
    </w:p>
    <w:p w:rsidR="00B82B20" w:rsidRPr="00B82B20" w:rsidRDefault="00B82B20" w:rsidP="00B82B20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957D9A" wp14:editId="52002661">
            <wp:extent cx="4897438" cy="4991100"/>
            <wp:effectExtent l="0" t="0" r="0" b="0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38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Поясните правило: </w:t>
      </w:r>
      <w:r w:rsidRPr="00B82B20">
        <w:rPr>
          <w:rFonts w:ascii="Times New Roman" w:hAnsi="Times New Roman"/>
          <w:b/>
          <w:sz w:val="24"/>
          <w:szCs w:val="24"/>
        </w:rPr>
        <w:t>триггер является частью транзакции</w:t>
      </w:r>
      <w:r w:rsidRPr="00B82B20">
        <w:rPr>
          <w:rFonts w:ascii="Times New Roman" w:hAnsi="Times New Roman"/>
          <w:sz w:val="24"/>
          <w:szCs w:val="24"/>
        </w:rPr>
        <w:t>.</w:t>
      </w:r>
    </w:p>
    <w:p w:rsidR="00B82B20" w:rsidRPr="00B82B20" w:rsidRDefault="00B82B20" w:rsidP="00B82B20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срабатывает операция, то срабатывает и триггер</w:t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Перечислите привилегии необходимые для работы с триггерами. </w:t>
      </w:r>
    </w:p>
    <w:p w:rsidR="00000000" w:rsidRPr="00B82B20" w:rsidRDefault="0093067B" w:rsidP="00B82B2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CREATE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TRIGGER</w:t>
      </w:r>
      <w:r w:rsidRPr="00B82B20">
        <w:rPr>
          <w:rFonts w:ascii="Times New Roman" w:hAnsi="Times New Roman"/>
          <w:sz w:val="24"/>
          <w:szCs w:val="24"/>
        </w:rPr>
        <w:t xml:space="preserve">  -</w:t>
      </w:r>
      <w:proofErr w:type="gramEnd"/>
      <w:r w:rsidRPr="00B82B20">
        <w:rPr>
          <w:rFonts w:ascii="Times New Roman" w:hAnsi="Times New Roman"/>
          <w:sz w:val="24"/>
          <w:szCs w:val="24"/>
        </w:rPr>
        <w:t xml:space="preserve"> создавать, удалять, изменять в своей подсхеме </w:t>
      </w:r>
    </w:p>
    <w:p w:rsidR="00000000" w:rsidRPr="00B82B20" w:rsidRDefault="0093067B" w:rsidP="00B82B2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CREATE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ANY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TRIGGER</w:t>
      </w:r>
      <w:r w:rsidRPr="00B82B20">
        <w:rPr>
          <w:rFonts w:ascii="Times New Roman" w:hAnsi="Times New Roman"/>
          <w:sz w:val="24"/>
          <w:szCs w:val="24"/>
        </w:rPr>
        <w:t xml:space="preserve">  -</w:t>
      </w:r>
      <w:proofErr w:type="gramEnd"/>
      <w:r w:rsidRPr="00B82B20">
        <w:rPr>
          <w:rFonts w:ascii="Times New Roman" w:hAnsi="Times New Roman"/>
          <w:sz w:val="24"/>
          <w:szCs w:val="24"/>
        </w:rPr>
        <w:t xml:space="preserve"> создать любой триггер в любой схеме, кроме </w:t>
      </w:r>
      <w:r w:rsidRPr="00B82B20">
        <w:rPr>
          <w:rFonts w:ascii="Times New Roman" w:hAnsi="Times New Roman"/>
          <w:sz w:val="24"/>
          <w:szCs w:val="24"/>
          <w:lang w:val="en-US"/>
        </w:rPr>
        <w:t>SYS</w:t>
      </w:r>
      <w:r w:rsidRPr="00B82B20">
        <w:rPr>
          <w:rFonts w:ascii="Times New Roman" w:hAnsi="Times New Roman"/>
          <w:sz w:val="24"/>
          <w:szCs w:val="24"/>
        </w:rPr>
        <w:t>, не рекомендуется для словаря, не разрешает менять текст триггера</w:t>
      </w:r>
    </w:p>
    <w:p w:rsidR="00000000" w:rsidRPr="00B82B20" w:rsidRDefault="0093067B" w:rsidP="00B82B2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ALTER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ANY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TRIGGER</w:t>
      </w:r>
      <w:r w:rsidRPr="00B82B20">
        <w:rPr>
          <w:rFonts w:ascii="Times New Roman" w:hAnsi="Times New Roman"/>
          <w:sz w:val="24"/>
          <w:szCs w:val="24"/>
        </w:rPr>
        <w:t xml:space="preserve">  -</w:t>
      </w:r>
      <w:proofErr w:type="gramEnd"/>
      <w:r w:rsidRPr="00B82B20">
        <w:rPr>
          <w:rFonts w:ascii="Times New Roman" w:hAnsi="Times New Roman"/>
          <w:sz w:val="24"/>
          <w:szCs w:val="24"/>
        </w:rPr>
        <w:t xml:space="preserve"> разрешать, запрещать, изменять, компилировать, любые, кроме </w:t>
      </w:r>
      <w:r w:rsidRPr="00B82B20">
        <w:rPr>
          <w:rFonts w:ascii="Times New Roman" w:hAnsi="Times New Roman"/>
          <w:sz w:val="24"/>
          <w:szCs w:val="24"/>
          <w:lang w:val="en-US"/>
        </w:rPr>
        <w:t>SYS</w:t>
      </w:r>
      <w:r w:rsidRPr="00B82B20">
        <w:rPr>
          <w:rFonts w:ascii="Times New Roman" w:hAnsi="Times New Roman"/>
          <w:sz w:val="24"/>
          <w:szCs w:val="24"/>
        </w:rPr>
        <w:t>-триггеров, триггеры</w:t>
      </w:r>
    </w:p>
    <w:p w:rsidR="00000000" w:rsidRPr="00B82B20" w:rsidRDefault="0093067B" w:rsidP="00B82B2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DROP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ANY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TRIGGER</w:t>
      </w:r>
      <w:r w:rsidRPr="00B82B20">
        <w:rPr>
          <w:rFonts w:ascii="Times New Roman" w:hAnsi="Times New Roman"/>
          <w:sz w:val="24"/>
          <w:szCs w:val="24"/>
        </w:rPr>
        <w:t xml:space="preserve">  -</w:t>
      </w:r>
      <w:proofErr w:type="gramEnd"/>
      <w:r w:rsidRPr="00B82B20">
        <w:rPr>
          <w:rFonts w:ascii="Times New Roman" w:hAnsi="Times New Roman"/>
          <w:sz w:val="24"/>
          <w:szCs w:val="24"/>
        </w:rPr>
        <w:t xml:space="preserve"> удалять любой триггер, кроме </w:t>
      </w:r>
      <w:r w:rsidRPr="00B82B20">
        <w:rPr>
          <w:rFonts w:ascii="Times New Roman" w:hAnsi="Times New Roman"/>
          <w:sz w:val="24"/>
          <w:szCs w:val="24"/>
          <w:lang w:val="en-US"/>
        </w:rPr>
        <w:t>SYS</w:t>
      </w:r>
      <w:r w:rsidRPr="00B82B20">
        <w:rPr>
          <w:rFonts w:ascii="Times New Roman" w:hAnsi="Times New Roman"/>
          <w:sz w:val="24"/>
          <w:szCs w:val="24"/>
        </w:rPr>
        <w:t>-триггеров</w:t>
      </w:r>
    </w:p>
    <w:p w:rsidR="00B82B20" w:rsidRPr="00B82B20" w:rsidRDefault="0093067B" w:rsidP="00B82B2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ADMINISTER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DATABASE</w:t>
      </w:r>
      <w:r w:rsidRPr="00B82B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2B20">
        <w:rPr>
          <w:rFonts w:ascii="Times New Roman" w:hAnsi="Times New Roman"/>
          <w:b/>
          <w:bCs/>
          <w:sz w:val="24"/>
          <w:szCs w:val="24"/>
          <w:lang w:val="en-US"/>
        </w:rPr>
        <w:t>TRIGGER</w:t>
      </w:r>
      <w:r w:rsidRPr="00B82B20">
        <w:rPr>
          <w:rFonts w:ascii="Times New Roman" w:hAnsi="Times New Roman"/>
          <w:sz w:val="24"/>
          <w:szCs w:val="24"/>
        </w:rPr>
        <w:t xml:space="preserve"> </w:t>
      </w:r>
      <w:r w:rsidRPr="00B82B20">
        <w:rPr>
          <w:rFonts w:ascii="Times New Roman" w:hAnsi="Times New Roman"/>
          <w:sz w:val="24"/>
          <w:szCs w:val="24"/>
        </w:rPr>
        <w:t>- создавать, изменять, удалять с</w:t>
      </w:r>
      <w:r w:rsidRPr="00B82B20">
        <w:rPr>
          <w:rFonts w:ascii="Times New Roman" w:hAnsi="Times New Roman"/>
          <w:sz w:val="24"/>
          <w:szCs w:val="24"/>
        </w:rPr>
        <w:t xml:space="preserve">истемные триггеры, должен иметь привилегию </w:t>
      </w:r>
      <w:r w:rsidRPr="00B82B20">
        <w:rPr>
          <w:rFonts w:ascii="Times New Roman" w:hAnsi="Times New Roman"/>
          <w:sz w:val="24"/>
          <w:szCs w:val="24"/>
          <w:lang w:val="en-US"/>
        </w:rPr>
        <w:t>CREATE TRIGGER</w:t>
      </w:r>
      <w:r w:rsidRPr="00B82B20">
        <w:rPr>
          <w:rFonts w:ascii="Times New Roman" w:hAnsi="Times New Roman"/>
          <w:sz w:val="24"/>
          <w:szCs w:val="24"/>
        </w:rPr>
        <w:t xml:space="preserve"> или </w:t>
      </w:r>
      <w:r w:rsidRPr="00B82B20">
        <w:rPr>
          <w:rFonts w:ascii="Times New Roman" w:hAnsi="Times New Roman"/>
          <w:sz w:val="24"/>
          <w:szCs w:val="24"/>
          <w:lang w:val="en-US"/>
        </w:rPr>
        <w:t>CREATE ANY TRIGGER</w:t>
      </w:r>
    </w:p>
    <w:p w:rsidR="00B82B20" w:rsidRP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Перечислите события, на которые могут срабатывать </w:t>
      </w:r>
      <w:r w:rsidRPr="00B82B20">
        <w:rPr>
          <w:rFonts w:ascii="Times New Roman" w:hAnsi="Times New Roman"/>
          <w:sz w:val="24"/>
          <w:szCs w:val="24"/>
          <w:lang w:val="en-US"/>
        </w:rPr>
        <w:t>DML</w:t>
      </w:r>
      <w:r w:rsidRPr="00B82B20">
        <w:rPr>
          <w:rFonts w:ascii="Times New Roman" w:hAnsi="Times New Roman"/>
          <w:sz w:val="24"/>
          <w:szCs w:val="24"/>
        </w:rPr>
        <w:t>-триггеры.</w:t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Объясните, что такое </w:t>
      </w:r>
      <w:r w:rsidRPr="00B82B20">
        <w:rPr>
          <w:rFonts w:ascii="Times New Roman" w:hAnsi="Times New Roman"/>
          <w:sz w:val="24"/>
          <w:szCs w:val="24"/>
          <w:lang w:val="en-US"/>
        </w:rPr>
        <w:t>BEFORE</w:t>
      </w:r>
      <w:r w:rsidRPr="00B82B20">
        <w:rPr>
          <w:rFonts w:ascii="Times New Roman" w:hAnsi="Times New Roman"/>
          <w:sz w:val="24"/>
          <w:szCs w:val="24"/>
        </w:rPr>
        <w:t xml:space="preserve">-триггеры и </w:t>
      </w:r>
      <w:r w:rsidRPr="00B82B20">
        <w:rPr>
          <w:rFonts w:ascii="Times New Roman" w:hAnsi="Times New Roman"/>
          <w:sz w:val="24"/>
          <w:szCs w:val="24"/>
          <w:lang w:val="en-US"/>
        </w:rPr>
        <w:t>AFTER</w:t>
      </w:r>
      <w:r w:rsidRPr="00B82B20">
        <w:rPr>
          <w:rFonts w:ascii="Times New Roman" w:hAnsi="Times New Roman"/>
          <w:sz w:val="24"/>
          <w:szCs w:val="24"/>
        </w:rPr>
        <w:t xml:space="preserve">-триггеры. </w:t>
      </w:r>
    </w:p>
    <w:p w:rsidR="00000000" w:rsidRPr="00B82B20" w:rsidRDefault="0093067B" w:rsidP="00B82B20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  <w:lang w:val="en-US"/>
        </w:rPr>
        <w:t>AFTER</w:t>
      </w:r>
      <w:r w:rsidRPr="00B82B20">
        <w:rPr>
          <w:rFonts w:ascii="Times New Roman" w:hAnsi="Times New Roman"/>
          <w:sz w:val="24"/>
          <w:szCs w:val="24"/>
        </w:rPr>
        <w:t xml:space="preserve"> (после события) –  после записи в журнал, </w:t>
      </w:r>
    </w:p>
    <w:p w:rsidR="00B82B20" w:rsidRPr="00B82B20" w:rsidRDefault="0093067B" w:rsidP="00B82B20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  <w:lang w:val="en-US"/>
        </w:rPr>
        <w:t>BEFORE</w:t>
      </w:r>
      <w:r w:rsidRPr="00B82B20">
        <w:rPr>
          <w:rFonts w:ascii="Times New Roman" w:hAnsi="Times New Roman"/>
          <w:sz w:val="24"/>
          <w:szCs w:val="24"/>
        </w:rPr>
        <w:t xml:space="preserve"> (до события) – до записи в журнал;</w:t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В каких случаях нельзя обойтись только </w:t>
      </w:r>
      <w:r w:rsidRPr="00B82B20">
        <w:rPr>
          <w:rFonts w:ascii="Times New Roman" w:hAnsi="Times New Roman"/>
          <w:sz w:val="24"/>
          <w:szCs w:val="24"/>
          <w:lang w:val="en-US"/>
        </w:rPr>
        <w:t>BEFORE</w:t>
      </w:r>
      <w:r w:rsidRPr="00B82B20">
        <w:rPr>
          <w:rFonts w:ascii="Times New Roman" w:hAnsi="Times New Roman"/>
          <w:sz w:val="24"/>
          <w:szCs w:val="24"/>
        </w:rPr>
        <w:t xml:space="preserve">-триггерами или только </w:t>
      </w:r>
      <w:r w:rsidRPr="00B82B20">
        <w:rPr>
          <w:rFonts w:ascii="Times New Roman" w:hAnsi="Times New Roman"/>
          <w:sz w:val="24"/>
          <w:szCs w:val="24"/>
          <w:lang w:val="en-US"/>
        </w:rPr>
        <w:t>AFTER</w:t>
      </w:r>
      <w:r w:rsidRPr="00B82B20">
        <w:rPr>
          <w:rFonts w:ascii="Times New Roman" w:hAnsi="Times New Roman"/>
          <w:sz w:val="24"/>
          <w:szCs w:val="24"/>
        </w:rPr>
        <w:t>-триггерами?</w:t>
      </w:r>
    </w:p>
    <w:p w:rsidR="00B82B20" w:rsidRPr="00B82B20" w:rsidRDefault="00B82B20" w:rsidP="00B82B20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Перечислите уровни срабатывания триггеров.</w:t>
      </w:r>
    </w:p>
    <w:p w:rsidR="00000000" w:rsidRPr="002B0199" w:rsidRDefault="0093067B" w:rsidP="002B0199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  <w:lang w:val="en-US"/>
        </w:rPr>
        <w:t>FOR</w:t>
      </w:r>
      <w:r w:rsidRPr="002B0199">
        <w:rPr>
          <w:rFonts w:ascii="Times New Roman" w:hAnsi="Times New Roman"/>
          <w:sz w:val="24"/>
          <w:szCs w:val="24"/>
        </w:rPr>
        <w:t xml:space="preserve"> </w:t>
      </w:r>
      <w:r w:rsidRPr="002B0199">
        <w:rPr>
          <w:rFonts w:ascii="Times New Roman" w:hAnsi="Times New Roman"/>
          <w:sz w:val="24"/>
          <w:szCs w:val="24"/>
          <w:lang w:val="en-US"/>
        </w:rPr>
        <w:t>EACH</w:t>
      </w:r>
      <w:r w:rsidRPr="002B0199">
        <w:rPr>
          <w:rFonts w:ascii="Times New Roman" w:hAnsi="Times New Roman"/>
          <w:sz w:val="24"/>
          <w:szCs w:val="24"/>
        </w:rPr>
        <w:t xml:space="preserve"> </w:t>
      </w:r>
      <w:r w:rsidRPr="002B0199">
        <w:rPr>
          <w:rFonts w:ascii="Times New Roman" w:hAnsi="Times New Roman"/>
          <w:sz w:val="24"/>
          <w:szCs w:val="24"/>
          <w:lang w:val="en-US"/>
        </w:rPr>
        <w:t>ROW</w:t>
      </w:r>
      <w:r w:rsidRPr="002B0199">
        <w:rPr>
          <w:rFonts w:ascii="Times New Roman" w:hAnsi="Times New Roman"/>
          <w:sz w:val="24"/>
          <w:szCs w:val="24"/>
        </w:rPr>
        <w:t xml:space="preserve"> (для каждой строки) - срабатывает для каждой измененной строки</w:t>
      </w:r>
    </w:p>
    <w:p w:rsidR="002B0199" w:rsidRPr="002B0199" w:rsidRDefault="0093067B" w:rsidP="002B0199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 xml:space="preserve">ПО УМОЛЧАНИЮ (операторный уровень) - срабатывает один раз на </w:t>
      </w:r>
      <w:proofErr w:type="spellStart"/>
      <w:r w:rsidRPr="002B0199">
        <w:rPr>
          <w:rFonts w:ascii="Times New Roman" w:hAnsi="Times New Roman"/>
          <w:sz w:val="24"/>
          <w:szCs w:val="24"/>
        </w:rPr>
        <w:t>тригтерное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событие</w:t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lastRenderedPageBreak/>
        <w:t xml:space="preserve">Поясните принцип применения </w:t>
      </w:r>
      <w:r w:rsidRPr="00B82B20">
        <w:rPr>
          <w:rFonts w:ascii="Times New Roman" w:hAnsi="Times New Roman"/>
          <w:sz w:val="24"/>
          <w:szCs w:val="24"/>
          <w:lang w:val="en-US"/>
        </w:rPr>
        <w:t>INSTEADOF</w:t>
      </w:r>
      <w:r w:rsidRPr="00B82B20">
        <w:rPr>
          <w:rFonts w:ascii="Times New Roman" w:hAnsi="Times New Roman"/>
          <w:sz w:val="24"/>
          <w:szCs w:val="24"/>
        </w:rPr>
        <w:t xml:space="preserve">-триггеров в </w:t>
      </w:r>
      <w:r w:rsidRPr="00B82B20">
        <w:rPr>
          <w:rFonts w:ascii="Times New Roman" w:hAnsi="Times New Roman"/>
          <w:sz w:val="24"/>
          <w:szCs w:val="24"/>
          <w:lang w:val="en-US"/>
        </w:rPr>
        <w:t>Oracle</w:t>
      </w:r>
      <w:r w:rsidRPr="00B82B20">
        <w:rPr>
          <w:rFonts w:ascii="Times New Roman" w:hAnsi="Times New Roman"/>
          <w:sz w:val="24"/>
          <w:szCs w:val="24"/>
        </w:rPr>
        <w:t>.</w:t>
      </w:r>
    </w:p>
    <w:p w:rsidR="002B0199" w:rsidRPr="002B0199" w:rsidRDefault="002B0199" w:rsidP="002B0199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>Триггеры замещения - INSTEAD OF</w:t>
      </w:r>
      <w:r>
        <w:rPr>
          <w:rFonts w:ascii="Times New Roman" w:hAnsi="Times New Roman"/>
          <w:sz w:val="24"/>
          <w:szCs w:val="24"/>
        </w:rPr>
        <w:t xml:space="preserve">. </w:t>
      </w:r>
      <w:r w:rsidR="0093067B" w:rsidRPr="002B0199">
        <w:rPr>
          <w:rFonts w:ascii="Times New Roman" w:hAnsi="Times New Roman"/>
          <w:sz w:val="24"/>
          <w:szCs w:val="24"/>
        </w:rPr>
        <w:t>Создаются только</w:t>
      </w:r>
      <w:r w:rsidR="0093067B" w:rsidRPr="002B0199">
        <w:rPr>
          <w:rFonts w:ascii="Times New Roman" w:hAnsi="Times New Roman"/>
          <w:sz w:val="24"/>
          <w:szCs w:val="24"/>
        </w:rPr>
        <w:t xml:space="preserve"> для представлений, для таблиц нельзя. </w:t>
      </w:r>
      <w:r w:rsidRPr="002B0199">
        <w:rPr>
          <w:rFonts w:ascii="Times New Roman" w:hAnsi="Times New Roman"/>
          <w:sz w:val="24"/>
          <w:szCs w:val="24"/>
        </w:rPr>
        <w:t>Только уровня строки</w:t>
      </w:r>
    </w:p>
    <w:p w:rsidR="00B82B20" w:rsidRDefault="00B82B20" w:rsidP="00B82B2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Что такое </w:t>
      </w:r>
      <w:proofErr w:type="spellStart"/>
      <w:r w:rsidRPr="00B82B20">
        <w:rPr>
          <w:rFonts w:ascii="Times New Roman" w:hAnsi="Times New Roman"/>
          <w:sz w:val="24"/>
          <w:szCs w:val="24"/>
        </w:rPr>
        <w:t>мутирование</w:t>
      </w:r>
      <w:proofErr w:type="spellEnd"/>
      <w:r w:rsidRPr="00B82B20">
        <w:rPr>
          <w:rFonts w:ascii="Times New Roman" w:hAnsi="Times New Roman"/>
          <w:sz w:val="24"/>
          <w:szCs w:val="24"/>
        </w:rPr>
        <w:t xml:space="preserve"> таблиц?</w:t>
      </w:r>
    </w:p>
    <w:p w:rsidR="002B0199" w:rsidRPr="002B0199" w:rsidRDefault="002B0199" w:rsidP="002B0199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B0199">
        <w:rPr>
          <w:rFonts w:ascii="Times New Roman" w:hAnsi="Times New Roman"/>
          <w:sz w:val="24"/>
          <w:szCs w:val="24"/>
        </w:rPr>
        <w:t>Мутирование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таблиц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p w:rsidR="000D13F9" w:rsidRPr="00B82B20" w:rsidRDefault="00B82B20" w:rsidP="00B82B20">
      <w:pPr>
        <w:jc w:val="center"/>
        <w:rPr>
          <w:rFonts w:ascii="Times New Roman" w:hAnsi="Times New Roman"/>
          <w:b/>
          <w:sz w:val="40"/>
          <w:szCs w:val="40"/>
        </w:rPr>
      </w:pPr>
      <w:r w:rsidRPr="00B82B20">
        <w:rPr>
          <w:rFonts w:ascii="Times New Roman" w:hAnsi="Times New Roman"/>
          <w:b/>
          <w:sz w:val="40"/>
          <w:szCs w:val="40"/>
        </w:rPr>
        <w:t>Лаба 16</w:t>
      </w: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Что такое секционирование таблиц?</w:t>
      </w:r>
    </w:p>
    <w:p w:rsidR="002B0199" w:rsidRPr="002B0199" w:rsidRDefault="002B0199" w:rsidP="002B0199">
      <w:pPr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>Метод, позволяющий хранить сегмент данных, такой как таблица, в виде нескольких сегментов, сохраняя логическую монолитную структуру</w:t>
      </w: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В каких случаях целесообразно применять секционирование?</w:t>
      </w:r>
    </w:p>
    <w:p w:rsidR="00000000" w:rsidRPr="002B0199" w:rsidRDefault="0093067B" w:rsidP="002B019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 xml:space="preserve">Разные сегменты могут находиться в разных </w:t>
      </w:r>
      <w:proofErr w:type="gramStart"/>
      <w:r w:rsidRPr="002B0199">
        <w:rPr>
          <w:rFonts w:ascii="Times New Roman" w:hAnsi="Times New Roman"/>
          <w:sz w:val="24"/>
          <w:szCs w:val="24"/>
        </w:rPr>
        <w:t>ТП ,</w:t>
      </w:r>
      <w:proofErr w:type="gramEnd"/>
      <w:r w:rsidRPr="002B0199">
        <w:rPr>
          <w:rFonts w:ascii="Times New Roman" w:hAnsi="Times New Roman"/>
          <w:sz w:val="24"/>
          <w:szCs w:val="24"/>
        </w:rPr>
        <w:t xml:space="preserve"> а значит на разных дисках</w:t>
      </w:r>
    </w:p>
    <w:p w:rsidR="00000000" w:rsidRPr="002B0199" w:rsidRDefault="0093067B" w:rsidP="002B019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>Различные секции-сегменты при общности логической структуры могут иметь собственные физиче</w:t>
      </w:r>
      <w:r w:rsidRPr="002B0199">
        <w:rPr>
          <w:rFonts w:ascii="Times New Roman" w:hAnsi="Times New Roman"/>
          <w:sz w:val="24"/>
          <w:szCs w:val="24"/>
        </w:rPr>
        <w:t>ские атрибуты</w:t>
      </w:r>
    </w:p>
    <w:p w:rsidR="002B0199" w:rsidRPr="002B0199" w:rsidRDefault="0093067B" w:rsidP="002B019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 xml:space="preserve">Отдельные ТП находиться в состоянии </w:t>
      </w:r>
      <w:r w:rsidRPr="002B0199">
        <w:rPr>
          <w:rFonts w:ascii="Times New Roman" w:hAnsi="Times New Roman"/>
          <w:sz w:val="24"/>
          <w:szCs w:val="24"/>
          <w:lang w:val="en-US"/>
        </w:rPr>
        <w:t>OFFLINE</w:t>
      </w:r>
      <w:r w:rsidRPr="002B0199">
        <w:rPr>
          <w:rFonts w:ascii="Times New Roman" w:hAnsi="Times New Roman"/>
          <w:sz w:val="24"/>
          <w:szCs w:val="24"/>
        </w:rPr>
        <w:t>, не нарушая работоспособности всей таблицы</w:t>
      </w: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>Объясните принцип секционирования для всех типов секционирования, которые использовались в заданиях лабораторной работы.</w:t>
      </w:r>
    </w:p>
    <w:p w:rsidR="002B0199" w:rsidRPr="002B0199" w:rsidRDefault="002B0199" w:rsidP="002B0199">
      <w:pPr>
        <w:pStyle w:val="a3"/>
        <w:numPr>
          <w:ilvl w:val="0"/>
          <w:numId w:val="11"/>
        </w:numPr>
        <w:tabs>
          <w:tab w:val="left" w:pos="5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 xml:space="preserve">секционирование по диапазонам ключей (или диапазонное секционирование; </w:t>
      </w:r>
      <w:proofErr w:type="spellStart"/>
      <w:r w:rsidRPr="002B0199">
        <w:rPr>
          <w:rFonts w:ascii="Times New Roman" w:hAnsi="Times New Roman"/>
          <w:sz w:val="24"/>
          <w:szCs w:val="24"/>
        </w:rPr>
        <w:t>range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partitioning</w:t>
      </w:r>
      <w:proofErr w:type="spellEnd"/>
      <w:r w:rsidRPr="002B0199">
        <w:rPr>
          <w:rFonts w:ascii="Times New Roman" w:hAnsi="Times New Roman"/>
          <w:sz w:val="24"/>
          <w:szCs w:val="24"/>
        </w:rPr>
        <w:t>)</w:t>
      </w:r>
      <w:r w:rsidRPr="002B0199">
        <w:rPr>
          <w:rFonts w:ascii="Times New Roman" w:hAnsi="Times New Roman"/>
          <w:sz w:val="24"/>
          <w:szCs w:val="24"/>
        </w:rPr>
        <w:t xml:space="preserve"> - Диапазонное секционирование используется для данных, которые разделяются на диапазоны на основе некоторого критерия.</w:t>
      </w:r>
    </w:p>
    <w:p w:rsidR="002B0199" w:rsidRPr="002B0199" w:rsidRDefault="002B0199" w:rsidP="002B0199">
      <w:pPr>
        <w:pStyle w:val="a3"/>
        <w:numPr>
          <w:ilvl w:val="0"/>
          <w:numId w:val="11"/>
        </w:numPr>
        <w:tabs>
          <w:tab w:val="left" w:pos="5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>интервальное секционирование (</w:t>
      </w:r>
      <w:proofErr w:type="spellStart"/>
      <w:r w:rsidRPr="002B0199">
        <w:rPr>
          <w:rFonts w:ascii="Times New Roman" w:hAnsi="Times New Roman"/>
          <w:sz w:val="24"/>
          <w:szCs w:val="24"/>
        </w:rPr>
        <w:t>interval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partitioning</w:t>
      </w:r>
      <w:proofErr w:type="spellEnd"/>
      <w:r w:rsidRPr="002B0199">
        <w:rPr>
          <w:rFonts w:ascii="Times New Roman" w:hAnsi="Times New Roman"/>
          <w:sz w:val="24"/>
          <w:szCs w:val="24"/>
        </w:rPr>
        <w:t>)</w:t>
      </w:r>
      <w:r w:rsidRPr="002B0199">
        <w:rPr>
          <w:rFonts w:ascii="Times New Roman" w:hAnsi="Times New Roman"/>
          <w:sz w:val="24"/>
          <w:szCs w:val="24"/>
        </w:rPr>
        <w:t xml:space="preserve"> - это расширение традиционного метода секционирования по диапазону ключей. Чтобы реализовать интервальное секционирование, сначала потребуется специфицировать минимум один диапазонный раздел </w:t>
      </w:r>
      <w:proofErr w:type="spellStart"/>
      <w:proofErr w:type="gramStart"/>
      <w:r w:rsidRPr="002B0199">
        <w:rPr>
          <w:rFonts w:ascii="Times New Roman" w:hAnsi="Times New Roman"/>
          <w:sz w:val="24"/>
          <w:szCs w:val="24"/>
        </w:rPr>
        <w:t>таблицы.Используете</w:t>
      </w:r>
      <w:proofErr w:type="spellEnd"/>
      <w:proofErr w:type="gramEnd"/>
      <w:r w:rsidRPr="002B0199">
        <w:rPr>
          <w:rFonts w:ascii="Times New Roman" w:hAnsi="Times New Roman"/>
          <w:sz w:val="24"/>
          <w:szCs w:val="24"/>
        </w:rPr>
        <w:t xml:space="preserve"> вы минимальный </w:t>
      </w:r>
      <w:proofErr w:type="spellStart"/>
      <w:r w:rsidRPr="002B0199">
        <w:rPr>
          <w:rFonts w:ascii="Times New Roman" w:hAnsi="Times New Roman"/>
          <w:sz w:val="24"/>
          <w:szCs w:val="24"/>
        </w:rPr>
        <w:t>однодиапазонный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раздел или многодиапазонные разделы, максимальное значение ключа диапазонного секционирования называется точкой перехода (</w:t>
      </w:r>
      <w:proofErr w:type="spellStart"/>
      <w:r w:rsidRPr="002B0199">
        <w:rPr>
          <w:rFonts w:ascii="Times New Roman" w:hAnsi="Times New Roman"/>
          <w:sz w:val="24"/>
          <w:szCs w:val="24"/>
        </w:rPr>
        <w:t>transition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point</w:t>
      </w:r>
      <w:proofErr w:type="spellEnd"/>
      <w:r w:rsidRPr="002B0199">
        <w:rPr>
          <w:rFonts w:ascii="Times New Roman" w:hAnsi="Times New Roman"/>
          <w:sz w:val="24"/>
          <w:szCs w:val="24"/>
        </w:rPr>
        <w:t>). После того, как данные пересекают точку перехода, база данных автоматически создает интервальные разделы.</w:t>
      </w:r>
    </w:p>
    <w:p w:rsidR="002B0199" w:rsidRPr="002B0199" w:rsidRDefault="002B0199" w:rsidP="002B0199">
      <w:pPr>
        <w:pStyle w:val="a3"/>
        <w:numPr>
          <w:ilvl w:val="0"/>
          <w:numId w:val="11"/>
        </w:numPr>
        <w:tabs>
          <w:tab w:val="left" w:pos="5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B0199">
        <w:rPr>
          <w:rFonts w:ascii="Times New Roman" w:hAnsi="Times New Roman"/>
          <w:sz w:val="24"/>
          <w:szCs w:val="24"/>
        </w:rPr>
        <w:t>хеш</w:t>
      </w:r>
      <w:proofErr w:type="spellEnd"/>
      <w:r w:rsidRPr="002B0199">
        <w:rPr>
          <w:rFonts w:ascii="Times New Roman" w:hAnsi="Times New Roman"/>
          <w:sz w:val="24"/>
          <w:szCs w:val="24"/>
        </w:rPr>
        <w:t>-секционирование (</w:t>
      </w:r>
      <w:proofErr w:type="spellStart"/>
      <w:r w:rsidRPr="002B0199">
        <w:rPr>
          <w:rFonts w:ascii="Times New Roman" w:hAnsi="Times New Roman"/>
          <w:sz w:val="24"/>
          <w:szCs w:val="24"/>
        </w:rPr>
        <w:t>hash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partition</w:t>
      </w:r>
      <w:proofErr w:type="spellEnd"/>
      <w:r w:rsidRPr="002B019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-  </w:t>
      </w:r>
      <w:r w:rsidRPr="002B0199">
        <w:rPr>
          <w:rFonts w:ascii="Times New Roman" w:hAnsi="Times New Roman"/>
          <w:sz w:val="24"/>
          <w:szCs w:val="24"/>
        </w:rPr>
        <w:t xml:space="preserve">алгоритм хеширования </w:t>
      </w:r>
      <w:proofErr w:type="spellStart"/>
      <w:r w:rsidRPr="002B0199">
        <w:rPr>
          <w:rFonts w:ascii="Times New Roman" w:hAnsi="Times New Roman"/>
          <w:sz w:val="24"/>
          <w:szCs w:val="24"/>
        </w:rPr>
        <w:t>Oracle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назначит </w:t>
      </w:r>
      <w:proofErr w:type="spellStart"/>
      <w:r w:rsidRPr="002B0199">
        <w:rPr>
          <w:rFonts w:ascii="Times New Roman" w:hAnsi="Times New Roman"/>
          <w:sz w:val="24"/>
          <w:szCs w:val="24"/>
        </w:rPr>
        <w:t>хеш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-значение ключу раздела каждой строки, после чего поместит ее в соответствующий раздел. Вам ничего не нужно знать о распределении данных в </w:t>
      </w:r>
      <w:proofErr w:type="spellStart"/>
      <w:proofErr w:type="gramStart"/>
      <w:r w:rsidRPr="002B0199">
        <w:rPr>
          <w:rFonts w:ascii="Times New Roman" w:hAnsi="Times New Roman"/>
          <w:sz w:val="24"/>
          <w:szCs w:val="24"/>
        </w:rPr>
        <w:t>таблице,помимо</w:t>
      </w:r>
      <w:proofErr w:type="spellEnd"/>
      <w:proofErr w:type="gramEnd"/>
      <w:r w:rsidRPr="002B0199">
        <w:rPr>
          <w:rFonts w:ascii="Times New Roman" w:hAnsi="Times New Roman"/>
          <w:sz w:val="24"/>
          <w:szCs w:val="24"/>
        </w:rPr>
        <w:t xml:space="preserve"> того, что данные не должны попадать в один, легко определяемый </w:t>
      </w:r>
      <w:proofErr w:type="spellStart"/>
      <w:r w:rsidRPr="002B0199">
        <w:rPr>
          <w:rFonts w:ascii="Times New Roman" w:hAnsi="Times New Roman"/>
          <w:sz w:val="24"/>
          <w:szCs w:val="24"/>
        </w:rPr>
        <w:t>диапазон.Все</w:t>
      </w:r>
      <w:proofErr w:type="spellEnd"/>
      <w:r w:rsidRPr="002B0199">
        <w:rPr>
          <w:rFonts w:ascii="Times New Roman" w:hAnsi="Times New Roman"/>
          <w:sz w:val="24"/>
          <w:szCs w:val="24"/>
        </w:rPr>
        <w:t>, что необходимо предоставить — это ключ раздела</w:t>
      </w:r>
    </w:p>
    <w:p w:rsidR="002B0199" w:rsidRPr="002B0199" w:rsidRDefault="002B0199" w:rsidP="002B0199">
      <w:pPr>
        <w:pStyle w:val="a3"/>
        <w:numPr>
          <w:ilvl w:val="0"/>
          <w:numId w:val="11"/>
        </w:numPr>
        <w:tabs>
          <w:tab w:val="left" w:pos="5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 xml:space="preserve">секционирование по списку значений ключа (или списковое секционирование; </w:t>
      </w:r>
      <w:proofErr w:type="spellStart"/>
      <w:r w:rsidRPr="002B0199">
        <w:rPr>
          <w:rFonts w:ascii="Times New Roman" w:hAnsi="Times New Roman"/>
          <w:sz w:val="24"/>
          <w:szCs w:val="24"/>
        </w:rPr>
        <w:t>list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partitioning</w:t>
      </w:r>
      <w:proofErr w:type="spellEnd"/>
      <w:r w:rsidRPr="002B019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2B0199">
        <w:rPr>
          <w:rFonts w:ascii="Times New Roman" w:hAnsi="Times New Roman"/>
          <w:sz w:val="24"/>
          <w:szCs w:val="24"/>
        </w:rPr>
        <w:t xml:space="preserve">предпочтительный способ по отношению к диапазонному или </w:t>
      </w:r>
      <w:proofErr w:type="spellStart"/>
      <w:r w:rsidRPr="002B0199">
        <w:rPr>
          <w:rFonts w:ascii="Times New Roman" w:hAnsi="Times New Roman"/>
          <w:sz w:val="24"/>
          <w:szCs w:val="24"/>
        </w:rPr>
        <w:t>хеш-</w:t>
      </w:r>
      <w:proofErr w:type="gramStart"/>
      <w:r w:rsidRPr="002B0199">
        <w:rPr>
          <w:rFonts w:ascii="Times New Roman" w:hAnsi="Times New Roman"/>
          <w:sz w:val="24"/>
          <w:szCs w:val="24"/>
        </w:rPr>
        <w:t>секционированию,когда</w:t>
      </w:r>
      <w:proofErr w:type="spellEnd"/>
      <w:proofErr w:type="gramEnd"/>
      <w:r w:rsidRPr="002B0199">
        <w:rPr>
          <w:rFonts w:ascii="Times New Roman" w:hAnsi="Times New Roman"/>
          <w:sz w:val="24"/>
          <w:szCs w:val="24"/>
        </w:rPr>
        <w:t xml:space="preserve"> данные распределены среди множества дискретных значений. Например, может потребоваться группирование данных о продажах компании по регионам, а не по кварталам. Списковое распределение позволит сгруппировать данные так, как сгруппированы данные реального мира, а не по произвольным диапазонам времени или чему-то подобному.</w:t>
      </w:r>
    </w:p>
    <w:p w:rsidR="002B0199" w:rsidRPr="002B0199" w:rsidRDefault="002B0199" w:rsidP="002B0199">
      <w:pPr>
        <w:pStyle w:val="a3"/>
        <w:numPr>
          <w:ilvl w:val="0"/>
          <w:numId w:val="11"/>
        </w:numPr>
        <w:tabs>
          <w:tab w:val="left" w:pos="5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>ссылочное секционирование (</w:t>
      </w:r>
      <w:proofErr w:type="spellStart"/>
      <w:r w:rsidRPr="002B0199">
        <w:rPr>
          <w:rFonts w:ascii="Times New Roman" w:hAnsi="Times New Roman"/>
          <w:sz w:val="24"/>
          <w:szCs w:val="24"/>
        </w:rPr>
        <w:t>reference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partitioning</w:t>
      </w:r>
      <w:proofErr w:type="spellEnd"/>
      <w:r w:rsidRPr="002B019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2B0199">
        <w:rPr>
          <w:rFonts w:ascii="Times New Roman" w:hAnsi="Times New Roman"/>
          <w:sz w:val="24"/>
          <w:szCs w:val="24"/>
        </w:rPr>
        <w:t xml:space="preserve">Если две таблицы связаны друг с другом, можно воспользоваться преимуществом этого отношения, выполнив секционирование этих двух таблиц на основе существующего отношения “родительский–дочерний”. Это отношение задается ограничениями первичного и внешнего ключа. Если две таблицы разделяют отношение “родительский–дочерний”, нужно лишь формально секционировать родительскую таблицу. Тем самым исключается дублирование ключевых </w:t>
      </w:r>
      <w:r w:rsidRPr="002B0199">
        <w:rPr>
          <w:rFonts w:ascii="Times New Roman" w:hAnsi="Times New Roman"/>
          <w:sz w:val="24"/>
          <w:szCs w:val="24"/>
        </w:rPr>
        <w:lastRenderedPageBreak/>
        <w:t>столбцов. Любые операции обслуживания разделов на родительской таблице автоматически распространятся на дочернюю таблицу.</w:t>
      </w:r>
    </w:p>
    <w:p w:rsidR="002B0199" w:rsidRPr="002B0199" w:rsidRDefault="002B0199" w:rsidP="002B0199">
      <w:pPr>
        <w:pStyle w:val="a3"/>
        <w:numPr>
          <w:ilvl w:val="0"/>
          <w:numId w:val="11"/>
        </w:numPr>
        <w:tabs>
          <w:tab w:val="left" w:pos="5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0199">
        <w:rPr>
          <w:rFonts w:ascii="Times New Roman" w:hAnsi="Times New Roman"/>
          <w:sz w:val="24"/>
          <w:szCs w:val="24"/>
        </w:rPr>
        <w:t>системное секционирование (</w:t>
      </w:r>
      <w:proofErr w:type="spellStart"/>
      <w:r w:rsidRPr="002B0199">
        <w:rPr>
          <w:rFonts w:ascii="Times New Roman" w:hAnsi="Times New Roman"/>
          <w:sz w:val="24"/>
          <w:szCs w:val="24"/>
        </w:rPr>
        <w:t>system</w:t>
      </w:r>
      <w:proofErr w:type="spellEnd"/>
      <w:r w:rsidRPr="002B01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199">
        <w:rPr>
          <w:rFonts w:ascii="Times New Roman" w:hAnsi="Times New Roman"/>
          <w:sz w:val="24"/>
          <w:szCs w:val="24"/>
        </w:rPr>
        <w:t>partitioning</w:t>
      </w:r>
      <w:proofErr w:type="spellEnd"/>
      <w:r w:rsidRPr="002B019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2B0199">
        <w:rPr>
          <w:rFonts w:ascii="Times New Roman" w:hAnsi="Times New Roman"/>
          <w:sz w:val="24"/>
          <w:szCs w:val="24"/>
        </w:rPr>
        <w:t>уникальный метод секционирования таблиц, при котором расположением данных управляет приложение, а не база данных.</w:t>
      </w: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Перечислите названия типов секционирования, которые не использовались в заданиях лабораторной работы. </w:t>
      </w:r>
    </w:p>
    <w:p w:rsidR="002B0199" w:rsidRPr="00B82B20" w:rsidRDefault="002B0199" w:rsidP="002B0199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Объясните действие оператора </w:t>
      </w:r>
      <w:r w:rsidRPr="00B82B20">
        <w:rPr>
          <w:rFonts w:ascii="Times New Roman" w:hAnsi="Times New Roman"/>
          <w:sz w:val="24"/>
          <w:szCs w:val="24"/>
          <w:lang w:val="en-US"/>
        </w:rPr>
        <w:t>ALTER</w:t>
      </w:r>
      <w:r w:rsidRPr="00B82B20">
        <w:rPr>
          <w:rFonts w:ascii="Times New Roman" w:hAnsi="Times New Roman"/>
          <w:sz w:val="24"/>
          <w:szCs w:val="24"/>
        </w:rPr>
        <w:t xml:space="preserve"> </w:t>
      </w:r>
      <w:r w:rsidRPr="00B82B20">
        <w:rPr>
          <w:rFonts w:ascii="Times New Roman" w:hAnsi="Times New Roman"/>
          <w:sz w:val="24"/>
          <w:szCs w:val="24"/>
          <w:lang w:val="en-US"/>
        </w:rPr>
        <w:t>TABLE</w:t>
      </w:r>
      <w:r w:rsidRPr="00B82B20">
        <w:rPr>
          <w:rFonts w:ascii="Times New Roman" w:hAnsi="Times New Roman"/>
          <w:sz w:val="24"/>
          <w:szCs w:val="24"/>
        </w:rPr>
        <w:t xml:space="preserve"> </w:t>
      </w:r>
      <w:r w:rsidRPr="00B82B20">
        <w:rPr>
          <w:rFonts w:ascii="Times New Roman" w:hAnsi="Times New Roman"/>
          <w:sz w:val="24"/>
          <w:szCs w:val="24"/>
          <w:lang w:val="en-US"/>
        </w:rPr>
        <w:t>MERGE</w:t>
      </w:r>
      <w:r w:rsidRPr="00B82B20">
        <w:rPr>
          <w:rFonts w:ascii="Times New Roman" w:hAnsi="Times New Roman"/>
          <w:sz w:val="24"/>
          <w:szCs w:val="24"/>
        </w:rPr>
        <w:t>.</w:t>
      </w:r>
    </w:p>
    <w:p w:rsidR="00682A11" w:rsidRDefault="00682A11" w:rsidP="00682A11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Слияние секций </w:t>
      </w:r>
    </w:p>
    <w:p w:rsidR="00682A11" w:rsidRPr="00B82B20" w:rsidRDefault="00682A11" w:rsidP="00682A11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570582" wp14:editId="66953325">
            <wp:extent cx="5219638" cy="604925"/>
            <wp:effectExtent l="0" t="0" r="635" b="508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638" cy="6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Объясните действие оператора </w:t>
      </w:r>
      <w:r w:rsidRPr="00B82B20">
        <w:rPr>
          <w:rFonts w:ascii="Times New Roman" w:hAnsi="Times New Roman"/>
          <w:sz w:val="24"/>
          <w:szCs w:val="24"/>
          <w:lang w:val="en-US"/>
        </w:rPr>
        <w:t>ALTER</w:t>
      </w:r>
      <w:r w:rsidRPr="00B82B20">
        <w:rPr>
          <w:rFonts w:ascii="Times New Roman" w:hAnsi="Times New Roman"/>
          <w:sz w:val="24"/>
          <w:szCs w:val="24"/>
        </w:rPr>
        <w:t xml:space="preserve"> </w:t>
      </w:r>
      <w:r w:rsidRPr="00B82B20">
        <w:rPr>
          <w:rFonts w:ascii="Times New Roman" w:hAnsi="Times New Roman"/>
          <w:sz w:val="24"/>
          <w:szCs w:val="24"/>
          <w:lang w:val="en-US"/>
        </w:rPr>
        <w:t>TABLE</w:t>
      </w:r>
      <w:r w:rsidRPr="00B82B20">
        <w:rPr>
          <w:rFonts w:ascii="Times New Roman" w:hAnsi="Times New Roman"/>
          <w:sz w:val="24"/>
          <w:szCs w:val="24"/>
        </w:rPr>
        <w:t xml:space="preserve"> SPLIT.</w:t>
      </w:r>
    </w:p>
    <w:p w:rsidR="00682A11" w:rsidRDefault="00682A11" w:rsidP="00682A11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Разделение секций </w:t>
      </w:r>
    </w:p>
    <w:p w:rsidR="00682A11" w:rsidRPr="00B82B20" w:rsidRDefault="00682A11" w:rsidP="00682A11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3C776B" wp14:editId="1087EC40">
            <wp:extent cx="5940425" cy="1146175"/>
            <wp:effectExtent l="0" t="0" r="317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82B20" w:rsidRDefault="00B82B20" w:rsidP="00B82B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2B20">
        <w:rPr>
          <w:rFonts w:ascii="Times New Roman" w:hAnsi="Times New Roman"/>
          <w:sz w:val="24"/>
          <w:szCs w:val="24"/>
        </w:rPr>
        <w:t xml:space="preserve">Объясните действие оператора </w:t>
      </w:r>
      <w:r w:rsidRPr="00B82B20">
        <w:rPr>
          <w:rFonts w:ascii="Times New Roman" w:hAnsi="Times New Roman"/>
          <w:sz w:val="24"/>
          <w:szCs w:val="24"/>
          <w:lang w:val="en-US"/>
        </w:rPr>
        <w:t>ALTER</w:t>
      </w:r>
      <w:r w:rsidRPr="00B82B20">
        <w:rPr>
          <w:rFonts w:ascii="Times New Roman" w:hAnsi="Times New Roman"/>
          <w:sz w:val="24"/>
          <w:szCs w:val="24"/>
        </w:rPr>
        <w:t xml:space="preserve"> </w:t>
      </w:r>
      <w:r w:rsidRPr="00B82B20">
        <w:rPr>
          <w:rFonts w:ascii="Times New Roman" w:hAnsi="Times New Roman"/>
          <w:sz w:val="24"/>
          <w:szCs w:val="24"/>
          <w:lang w:val="en-US"/>
        </w:rPr>
        <w:t>TABLE</w:t>
      </w:r>
      <w:r w:rsidRPr="00B82B20">
        <w:rPr>
          <w:rFonts w:ascii="Times New Roman" w:hAnsi="Times New Roman"/>
          <w:sz w:val="24"/>
          <w:szCs w:val="24"/>
        </w:rPr>
        <w:t xml:space="preserve"> </w:t>
      </w:r>
      <w:r w:rsidRPr="00B82B20">
        <w:rPr>
          <w:rFonts w:ascii="Times New Roman" w:hAnsi="Times New Roman"/>
          <w:sz w:val="24"/>
          <w:szCs w:val="24"/>
          <w:lang w:val="en-US"/>
        </w:rPr>
        <w:t>EXCHANGE</w:t>
      </w:r>
      <w:r w:rsidRPr="00B82B20">
        <w:rPr>
          <w:rFonts w:ascii="Times New Roman" w:hAnsi="Times New Roman"/>
          <w:sz w:val="24"/>
          <w:szCs w:val="24"/>
        </w:rPr>
        <w:t>.</w:t>
      </w:r>
    </w:p>
    <w:p w:rsidR="00682A11" w:rsidRDefault="00682A11" w:rsidP="00682A11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Объединение секции с другой таблицей </w:t>
      </w:r>
    </w:p>
    <w:p w:rsidR="00682A11" w:rsidRPr="00B82B20" w:rsidRDefault="00682A11" w:rsidP="00682A11">
      <w:pPr>
        <w:spacing w:line="240" w:lineRule="auto"/>
        <w:ind w:left="495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92C9A06" wp14:editId="1B6D20E9">
            <wp:extent cx="5940425" cy="616585"/>
            <wp:effectExtent l="0" t="0" r="3175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B20" w:rsidRPr="00B82B20" w:rsidRDefault="00B82B20">
      <w:pPr>
        <w:rPr>
          <w:rFonts w:ascii="Times New Roman" w:hAnsi="Times New Roman"/>
        </w:rPr>
      </w:pPr>
    </w:p>
    <w:sectPr w:rsidR="00B82B20" w:rsidRPr="00B82B20" w:rsidSect="0074786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7B" w:rsidRDefault="0093067B" w:rsidP="00B82B20">
      <w:pPr>
        <w:spacing w:line="240" w:lineRule="auto"/>
      </w:pPr>
      <w:r>
        <w:separator/>
      </w:r>
    </w:p>
  </w:endnote>
  <w:endnote w:type="continuationSeparator" w:id="0">
    <w:p w:rsidR="0093067B" w:rsidRDefault="0093067B" w:rsidP="00B82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93067B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682A11">
      <w:rPr>
        <w:noProof/>
      </w:rPr>
      <w:t>3</w:t>
    </w:r>
    <w:r>
      <w:fldChar w:fldCharType="end"/>
    </w:r>
  </w:p>
  <w:p w:rsidR="007523B8" w:rsidRDefault="009306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7B" w:rsidRDefault="0093067B" w:rsidP="00B82B20">
      <w:pPr>
        <w:spacing w:line="240" w:lineRule="auto"/>
      </w:pPr>
      <w:r>
        <w:separator/>
      </w:r>
    </w:p>
  </w:footnote>
  <w:footnote w:type="continuationSeparator" w:id="0">
    <w:p w:rsidR="0093067B" w:rsidRDefault="0093067B" w:rsidP="00B82B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9A0"/>
    <w:multiLevelType w:val="hybridMultilevel"/>
    <w:tmpl w:val="7178A410"/>
    <w:lvl w:ilvl="0" w:tplc="76B8DF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C054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66D8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060B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6A6A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FC30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E16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AE77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D40B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BC68D7"/>
    <w:multiLevelType w:val="hybridMultilevel"/>
    <w:tmpl w:val="D14A9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86DBB"/>
    <w:multiLevelType w:val="hybridMultilevel"/>
    <w:tmpl w:val="F152853E"/>
    <w:lvl w:ilvl="0" w:tplc="27D2E9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3457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841E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2CB7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2235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D64A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F049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628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9853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60230F"/>
    <w:multiLevelType w:val="hybridMultilevel"/>
    <w:tmpl w:val="6D58647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2E680599"/>
    <w:multiLevelType w:val="hybridMultilevel"/>
    <w:tmpl w:val="F4E21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D60D3"/>
    <w:multiLevelType w:val="hybridMultilevel"/>
    <w:tmpl w:val="8D26703A"/>
    <w:lvl w:ilvl="0" w:tplc="E946AD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8ABCB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28AE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70FE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E243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BE6A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207F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54D7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1A9B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BA41B8E"/>
    <w:multiLevelType w:val="hybridMultilevel"/>
    <w:tmpl w:val="75AA9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3266C3"/>
    <w:multiLevelType w:val="hybridMultilevel"/>
    <w:tmpl w:val="128E1FF2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31149"/>
    <w:multiLevelType w:val="hybridMultilevel"/>
    <w:tmpl w:val="927C4774"/>
    <w:lvl w:ilvl="0" w:tplc="C2A234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40CD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A495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884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4EE4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1E0D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650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60F7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40C1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212ABC"/>
    <w:multiLevelType w:val="hybridMultilevel"/>
    <w:tmpl w:val="2FB81684"/>
    <w:lvl w:ilvl="0" w:tplc="337ED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83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C7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29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60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E1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89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EE"/>
    <w:rsid w:val="000D13F9"/>
    <w:rsid w:val="002B0199"/>
    <w:rsid w:val="00682A11"/>
    <w:rsid w:val="007F1AEE"/>
    <w:rsid w:val="0093067B"/>
    <w:rsid w:val="00B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1824"/>
  <w15:chartTrackingRefBased/>
  <w15:docId w15:val="{7C1C1449-152F-4F00-9D76-8F52EF89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B20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B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82B2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82B20"/>
    <w:rPr>
      <w:rFonts w:ascii="Calibri" w:eastAsia="Calibri" w:hAnsi="Calibri" w:cs="Times New Roman"/>
      <w:lang w:val="ru-RU"/>
    </w:rPr>
  </w:style>
  <w:style w:type="paragraph" w:styleId="a6">
    <w:name w:val="header"/>
    <w:basedOn w:val="a"/>
    <w:link w:val="a7"/>
    <w:uiPriority w:val="99"/>
    <w:unhideWhenUsed/>
    <w:rsid w:val="00B82B20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2B20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9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6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7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76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8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8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7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4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5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0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9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5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8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Ксёнжик</dc:creator>
  <cp:keywords/>
  <dc:description/>
  <cp:lastModifiedBy>Ольга Ксёнжик</cp:lastModifiedBy>
  <cp:revision>2</cp:revision>
  <dcterms:created xsi:type="dcterms:W3CDTF">2022-12-02T14:43:00Z</dcterms:created>
  <dcterms:modified xsi:type="dcterms:W3CDTF">2022-12-02T15:10:00Z</dcterms:modified>
</cp:coreProperties>
</file>