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7031F" w14:textId="77777777" w:rsidR="00271424" w:rsidRPr="000A21EB" w:rsidRDefault="00E623B3">
      <w:pPr>
        <w:rPr>
          <w:rFonts w:ascii="Times New Roman" w:hAnsi="Times New Roman" w:cs="Times New Roman"/>
          <w:sz w:val="28"/>
          <w:szCs w:val="28"/>
        </w:rPr>
      </w:pPr>
      <w:r w:rsidRPr="000A21EB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Pr="000A21EB">
        <w:rPr>
          <w:rFonts w:ascii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по теме </w:t>
      </w:r>
      <w:r w:rsidRPr="000A21EB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Pr="000A21EB">
        <w:rPr>
          <w:rFonts w:ascii="Times New Roman" w:hAnsi="Times New Roman" w:cs="Times New Roman"/>
          <w:b/>
          <w:sz w:val="28"/>
          <w:szCs w:val="28"/>
        </w:rPr>
        <w:t>16</w:t>
      </w:r>
      <w:bookmarkStart w:id="0" w:name="undefined"/>
      <w:bookmarkEnd w:id="0"/>
      <w:r w:rsidRPr="000A21EB">
        <w:rPr>
          <w:rFonts w:ascii="Times New Roman" w:hAnsi="Times New Roman" w:cs="Times New Roman"/>
          <w:b/>
          <w:sz w:val="28"/>
          <w:szCs w:val="28"/>
        </w:rPr>
        <w:t xml:space="preserve">. Настройка </w:t>
      </w:r>
      <w:r w:rsidRPr="000A21EB">
        <w:rPr>
          <w:rFonts w:ascii="Times New Roman" w:hAnsi="Times New Roman" w:cs="Times New Roman"/>
          <w:b/>
          <w:sz w:val="28"/>
          <w:szCs w:val="28"/>
          <w:lang w:val="be-BY"/>
        </w:rPr>
        <w:t>отказоустойчивого</w:t>
      </w:r>
      <w:r w:rsidRPr="000A21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A21EB">
        <w:rPr>
          <w:rFonts w:ascii="Times New Roman" w:hAnsi="Times New Roman" w:cs="Times New Roman"/>
          <w:b/>
          <w:sz w:val="28"/>
          <w:szCs w:val="28"/>
          <w:lang w:val="en-US"/>
        </w:rPr>
        <w:t>DHCP</w:t>
      </w:r>
      <w:r w:rsidRPr="000A21EB">
        <w:rPr>
          <w:rFonts w:ascii="Times New Roman" w:hAnsi="Times New Roman" w:cs="Times New Roman"/>
          <w:b/>
          <w:sz w:val="28"/>
          <w:szCs w:val="28"/>
        </w:rPr>
        <w:t xml:space="preserve">-сервера на базе ОС </w:t>
      </w:r>
      <w:r w:rsidRPr="000A21EB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0A21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A21EB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0A21EB">
        <w:rPr>
          <w:rFonts w:ascii="Times New Roman" w:hAnsi="Times New Roman" w:cs="Times New Roman"/>
          <w:b/>
          <w:sz w:val="28"/>
          <w:szCs w:val="28"/>
        </w:rPr>
        <w:t xml:space="preserve"> 2019.</w:t>
      </w:r>
    </w:p>
    <w:p w14:paraId="4A2F88FD" w14:textId="77777777" w:rsidR="00271424" w:rsidRPr="000A21EB" w:rsidRDefault="00271424">
      <w:pPr>
        <w:rPr>
          <w:rFonts w:ascii="Times New Roman" w:hAnsi="Times New Roman" w:cs="Times New Roman"/>
          <w:sz w:val="28"/>
          <w:szCs w:val="28"/>
        </w:rPr>
      </w:pPr>
    </w:p>
    <w:p w14:paraId="1CA72BC0" w14:textId="77777777" w:rsidR="00271424" w:rsidRPr="000A21EB" w:rsidRDefault="00E623B3">
      <w:pPr>
        <w:rPr>
          <w:rFonts w:ascii="Times New Roman" w:hAnsi="Times New Roman" w:cs="Times New Roman"/>
          <w:sz w:val="28"/>
          <w:szCs w:val="28"/>
        </w:rPr>
      </w:pPr>
      <w:r w:rsidRPr="000A21EB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Цель</w:t>
      </w:r>
      <w:r w:rsidRPr="000A21EB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 освоить навык организации отказоустойчивой динамической адресации в сетевых информационных системах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 на базе операционных систем Windows.</w:t>
      </w:r>
    </w:p>
    <w:p w14:paraId="5446366C" w14:textId="77777777" w:rsidR="00271424" w:rsidRPr="000A21EB" w:rsidRDefault="00E623B3">
      <w:pPr>
        <w:rPr>
          <w:rFonts w:ascii="Times New Roman" w:hAnsi="Times New Roman" w:cs="Times New Roman"/>
          <w:sz w:val="28"/>
          <w:szCs w:val="28"/>
        </w:rPr>
      </w:pPr>
      <w:r w:rsidRPr="000A21EB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Задачи</w:t>
      </w:r>
      <w:r w:rsidRPr="000A21EB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4A2A6A0" w14:textId="77777777" w:rsidR="00271424" w:rsidRPr="000A21EB" w:rsidRDefault="00E623B3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A21EB">
        <w:rPr>
          <w:rFonts w:ascii="Times New Roman" w:hAnsi="Times New Roman" w:cs="Times New Roman"/>
          <w:sz w:val="28"/>
          <w:szCs w:val="28"/>
          <w:lang w:eastAsia="ru-RU"/>
        </w:rPr>
        <w:t>назначить сетевым адаптерам двух</w:t>
      </w:r>
      <w:r w:rsidRPr="000A21EB">
        <w:rPr>
          <w:rFonts w:ascii="Times New Roman" w:hAnsi="Times New Roman" w:cs="Times New Roman"/>
          <w:sz w:val="28"/>
          <w:szCs w:val="28"/>
        </w:rPr>
        <w:t xml:space="preserve"> 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ОС Windows Server </w:t>
      </w:r>
      <w:r w:rsidRPr="000A21EB"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>-адреса в соответствии с вариантом (см. табл.);</w:t>
      </w:r>
    </w:p>
    <w:p w14:paraId="0EDF165A" w14:textId="77777777" w:rsidR="00271424" w:rsidRPr="000A21EB" w:rsidRDefault="00E623B3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внимательно проверьте подключение кабелей и в параметры сети в настройках виртуальных машин – </w:t>
      </w:r>
      <w:r w:rsidRPr="000A21EB">
        <w:rPr>
          <w:rFonts w:ascii="Times New Roman" w:hAnsi="Times New Roman" w:cs="Times New Roman"/>
          <w:b/>
          <w:sz w:val="28"/>
          <w:szCs w:val="28"/>
          <w:lang w:eastAsia="ru-RU"/>
        </w:rPr>
        <w:t>ни в коем случ</w:t>
      </w:r>
      <w:r w:rsidRPr="000A21EB">
        <w:rPr>
          <w:rFonts w:ascii="Times New Roman" w:hAnsi="Times New Roman" w:cs="Times New Roman"/>
          <w:b/>
          <w:sz w:val="28"/>
          <w:szCs w:val="28"/>
          <w:lang w:eastAsia="ru-RU"/>
        </w:rPr>
        <w:t>ае не включайте DHCP-серверы в общеуниверситетскую сеть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F694673" w14:textId="77777777" w:rsidR="00271424" w:rsidRPr="000A21EB" w:rsidRDefault="00E623B3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A21EB">
        <w:rPr>
          <w:rFonts w:ascii="Times New Roman" w:hAnsi="Times New Roman" w:cs="Times New Roman"/>
          <w:sz w:val="28"/>
          <w:szCs w:val="28"/>
          <w:lang w:eastAsia="ru-RU"/>
        </w:rPr>
        <w:t>установить роль DHCP-сервера на две ОС Windows Server;</w:t>
      </w:r>
    </w:p>
    <w:p w14:paraId="24C075C2" w14:textId="77777777" w:rsidR="00271424" w:rsidRPr="000A21EB" w:rsidRDefault="00E623B3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выбрать главный DHCP-сервер и создать на нем область </w:t>
      </w:r>
      <w:proofErr w:type="gramStart"/>
      <w:r w:rsidRPr="000A21EB">
        <w:rPr>
          <w:rFonts w:ascii="Times New Roman" w:hAnsi="Times New Roman" w:cs="Times New Roman"/>
          <w:sz w:val="28"/>
          <w:szCs w:val="28"/>
          <w:lang w:eastAsia="ru-RU"/>
        </w:rPr>
        <w:t>с соответствии</w:t>
      </w:r>
      <w:proofErr w:type="gramEnd"/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 с вариантом (см. табл.); второй DHCP-сервер будет резервным;</w:t>
      </w:r>
    </w:p>
    <w:p w14:paraId="06724E00" w14:textId="77777777" w:rsidR="00271424" w:rsidRPr="000A21EB" w:rsidRDefault="00E623B3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A21EB">
        <w:rPr>
          <w:rFonts w:ascii="Times New Roman" w:hAnsi="Times New Roman" w:cs="Times New Roman"/>
          <w:sz w:val="28"/>
          <w:szCs w:val="28"/>
          <w:lang w:eastAsia="ru-RU"/>
        </w:rPr>
        <w:t>создать на двух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 ОС Windows Server одинаковые учетные записи пользователя с именем и паролем, состоящими из латинских букв и цифр;</w:t>
      </w:r>
    </w:p>
    <w:p w14:paraId="6A270427" w14:textId="77777777" w:rsidR="00271424" w:rsidRPr="000A21EB" w:rsidRDefault="00E623B3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A21EB">
        <w:rPr>
          <w:rFonts w:ascii="Times New Roman" w:hAnsi="Times New Roman" w:cs="Times New Roman"/>
          <w:sz w:val="28"/>
          <w:szCs w:val="28"/>
          <w:lang w:eastAsia="ru-RU"/>
        </w:rPr>
        <w:t>назначить одинаковые настройки времени на двух ОС Windows Server;</w:t>
      </w:r>
    </w:p>
    <w:p w14:paraId="75D7482C" w14:textId="77777777" w:rsidR="00271424" w:rsidRPr="000A21EB" w:rsidRDefault="00E623B3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A21EB">
        <w:rPr>
          <w:rFonts w:ascii="Times New Roman" w:hAnsi="Times New Roman" w:cs="Times New Roman"/>
          <w:sz w:val="28"/>
          <w:szCs w:val="28"/>
          <w:lang w:eastAsia="ru-RU"/>
        </w:rPr>
        <w:t>войти на главный DHCP-сервер под созданной учетной записью и создать резерв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>ирование области на резервный DHCP-сервер;</w:t>
      </w:r>
    </w:p>
    <w:p w14:paraId="5EF8B16D" w14:textId="77777777" w:rsidR="00271424" w:rsidRPr="000A21EB" w:rsidRDefault="00E623B3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подключить в сеть еще одну ОС семейства </w:t>
      </w:r>
      <w:r w:rsidRPr="000A21EB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>, которая будет выполнять роль клиентской; для этого в свойствах сетевого адаптера должно быть указанно автоматическое получение сетевых параметров; убедиться в успеш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ном получении </w:t>
      </w:r>
      <w:r w:rsidRPr="000A21EB"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-адреса утилитой </w:t>
      </w:r>
      <w:r w:rsidRPr="000A21EB">
        <w:rPr>
          <w:rFonts w:ascii="Times New Roman" w:hAnsi="Times New Roman" w:cs="Times New Roman"/>
          <w:sz w:val="28"/>
          <w:szCs w:val="28"/>
          <w:lang w:val="en-US" w:eastAsia="ru-RU"/>
        </w:rPr>
        <w:t>ipconfig</w:t>
      </w:r>
      <w:r w:rsidRPr="000A21E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5BB7CBE" w14:textId="77777777" w:rsidR="00271424" w:rsidRPr="000A21EB" w:rsidRDefault="00E623B3">
      <w:pPr>
        <w:tabs>
          <w:tab w:val="left" w:pos="284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Задаем </w:t>
      </w:r>
      <w:proofErr w:type="spellStart"/>
      <w:r w:rsidRPr="000A21EB">
        <w:rPr>
          <w:rFonts w:ascii="Times New Roman" w:hAnsi="Times New Roman" w:cs="Times New Roman"/>
          <w:sz w:val="28"/>
          <w:szCs w:val="28"/>
          <w:lang w:eastAsia="ru-RU"/>
        </w:rPr>
        <w:t>пулл</w:t>
      </w:r>
      <w:proofErr w:type="spellEnd"/>
      <w:r w:rsidRPr="000A21EB">
        <w:rPr>
          <w:rFonts w:ascii="Times New Roman" w:hAnsi="Times New Roman" w:cs="Times New Roman"/>
          <w:sz w:val="28"/>
          <w:szCs w:val="28"/>
          <w:lang w:eastAsia="ru-RU"/>
        </w:rPr>
        <w:t xml:space="preserve"> адресов </w:t>
      </w:r>
    </w:p>
    <w:p w14:paraId="04AD25D9" w14:textId="77777777" w:rsidR="00271424" w:rsidRDefault="00E623B3">
      <w:r>
        <w:rPr>
          <w:noProof/>
        </w:rPr>
        <w:lastRenderedPageBreak/>
        <mc:AlternateContent>
          <mc:Choice Requires="wpg">
            <w:drawing>
              <wp:inline distT="0" distB="0" distL="0" distR="0" wp14:anchorId="498F6A99" wp14:editId="1DF9539D">
                <wp:extent cx="5940425" cy="3338454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4499720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40424" cy="33384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62.9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</w:p>
    <w:p w14:paraId="01919861" w14:textId="77777777" w:rsidR="00271424" w:rsidRDefault="00E623B3">
      <w:r>
        <w:rPr>
          <w:noProof/>
        </w:rPr>
        <mc:AlternateContent>
          <mc:Choice Requires="wpg">
            <w:drawing>
              <wp:inline distT="0" distB="0" distL="0" distR="0" wp14:anchorId="01097FC9" wp14:editId="6477FC03">
                <wp:extent cx="5940425" cy="2785704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2474743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785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19.3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</w:p>
    <w:sectPr w:rsidR="0027142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99802" w14:textId="77777777" w:rsidR="00E623B3" w:rsidRDefault="00E623B3">
      <w:pPr>
        <w:spacing w:after="0" w:line="240" w:lineRule="auto"/>
      </w:pPr>
      <w:r>
        <w:separator/>
      </w:r>
    </w:p>
  </w:endnote>
  <w:endnote w:type="continuationSeparator" w:id="0">
    <w:p w14:paraId="5E0F0220" w14:textId="77777777" w:rsidR="00E623B3" w:rsidRDefault="00E62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1EF9C" w14:textId="77777777" w:rsidR="00E623B3" w:rsidRDefault="00E623B3">
      <w:pPr>
        <w:spacing w:after="0" w:line="240" w:lineRule="auto"/>
      </w:pPr>
      <w:r>
        <w:separator/>
      </w:r>
    </w:p>
  </w:footnote>
  <w:footnote w:type="continuationSeparator" w:id="0">
    <w:p w14:paraId="2BBED750" w14:textId="77777777" w:rsidR="00E623B3" w:rsidRDefault="00E62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1E5248"/>
    <w:multiLevelType w:val="hybridMultilevel"/>
    <w:tmpl w:val="9F341D18"/>
    <w:lvl w:ilvl="0" w:tplc="9F1C5DB8">
      <w:start w:val="1"/>
      <w:numFmt w:val="decimal"/>
      <w:lvlText w:val="%1."/>
      <w:lvlJc w:val="left"/>
      <w:pPr>
        <w:ind w:left="720" w:hanging="360"/>
      </w:pPr>
    </w:lvl>
    <w:lvl w:ilvl="1" w:tplc="B9E4FC86">
      <w:start w:val="1"/>
      <w:numFmt w:val="lowerLetter"/>
      <w:lvlText w:val="%2."/>
      <w:lvlJc w:val="left"/>
      <w:pPr>
        <w:ind w:left="1440" w:hanging="360"/>
      </w:pPr>
    </w:lvl>
    <w:lvl w:ilvl="2" w:tplc="602AA4A0">
      <w:start w:val="1"/>
      <w:numFmt w:val="lowerRoman"/>
      <w:lvlText w:val="%3."/>
      <w:lvlJc w:val="right"/>
      <w:pPr>
        <w:ind w:left="2160" w:hanging="180"/>
      </w:pPr>
    </w:lvl>
    <w:lvl w:ilvl="3" w:tplc="FBA20F6E">
      <w:start w:val="1"/>
      <w:numFmt w:val="decimal"/>
      <w:lvlText w:val="%4."/>
      <w:lvlJc w:val="left"/>
      <w:pPr>
        <w:ind w:left="2880" w:hanging="360"/>
      </w:pPr>
    </w:lvl>
    <w:lvl w:ilvl="4" w:tplc="711A8C98">
      <w:start w:val="1"/>
      <w:numFmt w:val="lowerLetter"/>
      <w:lvlText w:val="%5."/>
      <w:lvlJc w:val="left"/>
      <w:pPr>
        <w:ind w:left="3600" w:hanging="360"/>
      </w:pPr>
    </w:lvl>
    <w:lvl w:ilvl="5" w:tplc="3932B4D4">
      <w:start w:val="1"/>
      <w:numFmt w:val="lowerRoman"/>
      <w:lvlText w:val="%6."/>
      <w:lvlJc w:val="right"/>
      <w:pPr>
        <w:ind w:left="4320" w:hanging="180"/>
      </w:pPr>
    </w:lvl>
    <w:lvl w:ilvl="6" w:tplc="BEE4B426">
      <w:start w:val="1"/>
      <w:numFmt w:val="decimal"/>
      <w:lvlText w:val="%7."/>
      <w:lvlJc w:val="left"/>
      <w:pPr>
        <w:ind w:left="5040" w:hanging="360"/>
      </w:pPr>
    </w:lvl>
    <w:lvl w:ilvl="7" w:tplc="B73C288C">
      <w:start w:val="1"/>
      <w:numFmt w:val="lowerLetter"/>
      <w:lvlText w:val="%8."/>
      <w:lvlJc w:val="left"/>
      <w:pPr>
        <w:ind w:left="5760" w:hanging="360"/>
      </w:pPr>
    </w:lvl>
    <w:lvl w:ilvl="8" w:tplc="D7D814D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424"/>
    <w:rsid w:val="000A21EB"/>
    <w:rsid w:val="00271424"/>
    <w:rsid w:val="00E6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A737B"/>
  <w15:docId w15:val="{7678B7CB-EA1D-4E45-8A5B-AEEE293A0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Shadow Wolf</cp:lastModifiedBy>
  <cp:revision>2</cp:revision>
  <dcterms:created xsi:type="dcterms:W3CDTF">2023-06-02T05:15:00Z</dcterms:created>
  <dcterms:modified xsi:type="dcterms:W3CDTF">2023-06-02T05:15:00Z</dcterms:modified>
</cp:coreProperties>
</file>