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sz w:val="28"/>
          <w:szCs w:val="28"/>
          <w:lang w:val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1530350</wp:posOffset>
            </wp:positionH>
            <wp:positionV relativeFrom="paragraph">
              <wp:posOffset>0</wp:posOffset>
            </wp:positionV>
            <wp:extent cx="2213610" cy="880745"/>
            <wp:effectExtent l="0" t="0" r="15240" b="14605"/>
            <wp:wrapTopAndBottom/>
            <wp:docPr id="1" name="Picture 1" descr="logo-isec-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isec-transparen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Instituto Superior de Engenharia de Coimbra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Licenciatura em Engenharia Informática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Sistemas Operativos 2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Leandro Adão Fidalgo | a2017017144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Pedro dos Santos Alves | a2019112789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Laboratório P5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Trabalho Prático 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Meta 1</w:t>
      </w: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t-P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Coimbra, 16 de maio de 2021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720" w:footer="720" w:gutter="0"/>
          <w:pgNumType w:fmt="upperRoman"/>
          <w:cols w:space="720" w:num="1"/>
          <w:titlePg/>
          <w:docGrid w:linePitch="360" w:charSpace="0"/>
        </w:sect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t>Índice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instrText xml:space="preserve">TOC \t "Header1,1,Header2,2,Header3,3" \h</w:instrText>
      </w:r>
      <w: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_Toc22997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1. </w:t>
      </w:r>
      <w:r>
        <w:rPr>
          <w:rFonts w:hint="default"/>
          <w:lang w:val="pt-PT"/>
        </w:rPr>
        <w:t>Introdução</w:t>
      </w:r>
      <w:r>
        <w:tab/>
      </w:r>
      <w:r>
        <w:fldChar w:fldCharType="begin"/>
      </w:r>
      <w:r>
        <w:instrText xml:space="preserve"> PAGEREF _Toc22997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_Toc29554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2. </w:t>
      </w:r>
      <w:r>
        <w:tab/>
      </w:r>
      <w:r>
        <w:fldChar w:fldCharType="begin"/>
      </w:r>
      <w:r>
        <w:instrText xml:space="preserve"> PAGEREF _Toc29554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_Toc18448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 w:ascii="SimSun" w:hAnsi="SimSun" w:eastAsia="SimSun" w:cs="SimSun"/>
          <w:lang w:val="pt-PT"/>
        </w:rPr>
        <w:t xml:space="preserve">3. </w:t>
      </w:r>
      <w:r>
        <w:rPr>
          <w:rFonts w:hint="default"/>
          <w:lang w:val="pt-PT"/>
        </w:rPr>
        <w:t>Conclusão</w:t>
      </w:r>
      <w:r>
        <w:tab/>
      </w:r>
      <w:r>
        <w:fldChar w:fldCharType="begin"/>
      </w:r>
      <w:r>
        <w:instrText xml:space="preserve"> PAGEREF _Toc18448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begin"/>
      </w:r>
      <w:r>
        <w:rPr>
          <w:rFonts w:hint="default" w:ascii="Times New Roman" w:hAnsi="Times New Roman" w:cs="Times New Roman"/>
          <w:bCs/>
          <w:szCs w:val="28"/>
          <w:lang w:val="pt-PT"/>
        </w:rPr>
        <w:instrText xml:space="preserve"> HYPERLINK \l _Toc30534 </w:instrText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separate"/>
      </w:r>
      <w:r>
        <w:rPr>
          <w:rFonts w:hint="default"/>
          <w:lang w:val="pt-PT"/>
        </w:rPr>
        <w:t>Manual de utilização</w:t>
      </w:r>
      <w:r>
        <w:tab/>
      </w:r>
      <w:r>
        <w:fldChar w:fldCharType="begin"/>
      </w:r>
      <w:r>
        <w:instrText xml:space="preserve"> PAGEREF _Toc30534 \h </w:instrText>
      </w:r>
      <w:r>
        <w:fldChar w:fldCharType="separate"/>
      </w:r>
      <w:r>
        <w:t>I</w:t>
      </w:r>
      <w:r>
        <w:fldChar w:fldCharType="end"/>
      </w: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hint="default" w:ascii="Times New Roman" w:hAnsi="Times New Roman" w:cs="Times New Roman"/>
          <w:bCs/>
          <w:szCs w:val="28"/>
          <w:lang w:val="pt-PT"/>
        </w:rPr>
        <w:fldChar w:fldCharType="end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  <w:sectPr>
          <w:footerReference r:id="rId5" w:type="default"/>
          <w:pgSz w:w="11906" w:h="16838"/>
          <w:pgMar w:top="1440" w:right="1800" w:bottom="1440" w:left="1800" w:header="720" w:footer="720" w:gutter="0"/>
          <w:pgNumType w:fmt="upperRoman" w:start="1"/>
          <w:cols w:space="720" w:num="1"/>
          <w:docGrid w:linePitch="360" w:charSpace="0"/>
        </w:sectPr>
      </w:pPr>
    </w:p>
    <w:p>
      <w:pPr>
        <w:pStyle w:val="16"/>
        <w:bidi w:val="0"/>
        <w:rPr>
          <w:rFonts w:hint="default"/>
          <w:lang w:val="pt-PT"/>
        </w:rPr>
      </w:pPr>
      <w:bookmarkStart w:id="0" w:name="_Toc22997"/>
      <w:r>
        <w:rPr>
          <w:rFonts w:hint="default"/>
          <w:lang w:val="pt-PT"/>
        </w:rPr>
        <w:t>Introdução</w:t>
      </w:r>
      <w:bookmarkEnd w:id="0"/>
    </w:p>
    <w:p>
      <w:pPr>
        <w:spacing w:line="240" w:lineRule="auto"/>
        <w:ind w:firstLine="425"/>
        <w:jc w:val="both"/>
        <w:rPr>
          <w:lang w:val="pt-PT"/>
        </w:rPr>
      </w:pPr>
      <w:r>
        <w:rPr>
          <w:lang w:val="pt-PT"/>
        </w:rPr>
        <w:t xml:space="preserve">O presente relatório descreve o projeto desenvolvido pelos alunos: Leandro Fidalgo e Pedro Alves, no âmbito da disciplina de </w:t>
      </w:r>
      <w:r>
        <w:rPr>
          <w:rFonts w:hint="default"/>
          <w:lang w:val="pt-PT"/>
        </w:rPr>
        <w:t>Sistemas Operativos 2</w:t>
      </w:r>
      <w:r>
        <w:rPr>
          <w:lang w:val="pt-PT"/>
        </w:rPr>
        <w:t xml:space="preserve"> da Licenciatura em Engenharia Informática do Instituto Superior de Engenharia de Coimbra.</w:t>
      </w:r>
    </w:p>
    <w:p>
      <w:pPr>
        <w:spacing w:line="240" w:lineRule="auto"/>
        <w:ind w:firstLine="425"/>
        <w:jc w:val="both"/>
        <w:rPr>
          <w:lang w:val="pt-PT"/>
        </w:rPr>
      </w:pPr>
      <w:r>
        <w:rPr>
          <w:rFonts w:hint="default"/>
          <w:lang w:val="pt-PT"/>
        </w:rPr>
        <w:t>A primeira meta do trabalho prático pretende-se que sejam feitas as seguintes funcionalidades: o Controlador aéreo (control), com uma interface do tipo consola, cria o(s) mecanismo(s) de comunicação e sincronização com os programas que representam os aviões. Atende até um máximo de aviões definido no Registry. Comunica com os aviões em ambos os sentidos. Cria e gere as estruturas de dados a usar pelo sistema. O Avião (aviao) – Desloca-se, evitando colisões em voo com outros aviões, usa a biblioteca DLL fornecida pelos docentes para saber qual será a próxima posição a ocupar na sua trajetória.</w:t>
      </w:r>
    </w:p>
    <w:p>
      <w:pPr>
        <w:spacing w:line="240" w:lineRule="auto"/>
        <w:ind w:firstLine="425"/>
        <w:jc w:val="both"/>
        <w:rPr>
          <w:lang w:val="pt-PT"/>
        </w:rPr>
      </w:pPr>
      <w:r>
        <w:rPr>
          <w:lang w:val="pt-PT"/>
        </w:rPr>
        <w:t xml:space="preserve">O objetivo deste trabalho consiste num sistema de gestão </w:t>
      </w:r>
      <w:r>
        <w:rPr>
          <w:rFonts w:hint="default"/>
          <w:lang w:val="pt-PT"/>
        </w:rPr>
        <w:t>do espaço aéreo</w:t>
      </w:r>
      <w:r>
        <w:rPr>
          <w:lang w:val="pt-PT"/>
        </w:rPr>
        <w:t>.</w:t>
      </w:r>
    </w:p>
    <w:p>
      <w:pPr>
        <w:spacing w:line="240" w:lineRule="auto"/>
        <w:ind w:firstLine="425"/>
        <w:jc w:val="both"/>
        <w:rPr>
          <w:lang w:val="pt-PT"/>
        </w:rPr>
      </w:pPr>
      <w:r>
        <w:rPr>
          <w:lang w:val="pt-PT"/>
        </w:rPr>
        <w:t>O objetivo do presente trabalho é consolidar todos os conhecimentos adquiridos nas aulas teóricas e práticas ao longo de todo o semestre.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1" w:name="_Toc29554"/>
      <w:bookmarkEnd w:id="1"/>
      <w:r>
        <w:rPr>
          <w:rFonts w:hint="default"/>
          <w:lang w:val="pt-PT"/>
        </w:rPr>
        <w:t>Mecanismos de comunicação e sincronização</w:t>
      </w:r>
    </w:p>
    <w:p>
      <w:pPr>
        <w:ind w:firstLine="720" w:firstLineChars="0"/>
        <w:jc w:val="both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Como mecanismos de comunicação entre o Controlador e o Avião foi usada a memória partilhada. A memória partilhada dispõe de um mapa no qual o avião consegue verificar as posições, ainda na memória partilhada existe uma indicação para os Aviões que ainda não se conectaram saberem se o controlador está a aceitar aviões.</w:t>
      </w:r>
    </w:p>
    <w:p>
      <w:pPr>
        <w:ind w:firstLine="720" w:firstLineChars="0"/>
        <w:jc w:val="both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Para as restantes mensagens foi utilizado o paradigma produtor/consumidor através do uso de buffers circulares. Estes buffers circulares contêm a informação necessária para que a comunicação entre o Controlador e o Avião seja efetuada com sucesso. A informação contida nos buffers circulares diz respeito a quem enviou a mensagem (produtor), de quem receberá a mensagem (consumidor), o código do comando associado á mensagem e os dados do comando.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ab/>
        <w:t>Para manter a atomicidade e garantir a consistência dos dados partilhados na memória partilhada foram usados mutexes. Os mutexes permitirão que a memória apenas irá ser acedida por um processo ou thread. Para os buffers circulares foram utilizados semáforos e mutexes. Os semáforos deixaram aceder aos buffers circulares, até um número maximo de processos ou threads, dependendo do número de espaços vazios ou número de itens existentes nesse buffer.</w:t>
      </w:r>
    </w:p>
    <w:p>
      <w:pPr>
        <w:jc w:val="both"/>
        <w:rPr>
          <w:rFonts w:hint="default"/>
          <w:lang w:val="pt-PT"/>
        </w:rPr>
      </w:pPr>
      <w:bookmarkStart w:id="4" w:name="_GoBack"/>
      <w:bookmarkEnd w:id="4"/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WaitForMultipleObject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Heartbeat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Eventos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Critical section</w:t>
      </w: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Estruturas de dados</w:t>
      </w:r>
    </w:p>
    <w:p>
      <w:pPr>
        <w:rPr>
          <w:rFonts w:hint="default"/>
          <w:lang w:val="pt-PT"/>
        </w:rPr>
      </w:pPr>
    </w:p>
    <w:p>
      <w:pPr>
        <w:ind w:firstLine="720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Abaixo é possível ver o diagrama das estruturas de dados utilizadas no sistema e com as diversas ligações entre elas, de seguida irão ser descritas as várias estruturas..</w:t>
      </w:r>
    </w:p>
    <w:p>
      <w:pPr>
        <w:rPr>
          <w:rFonts w:hint="default"/>
          <w:lang w:val="pt-PT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148590</wp:posOffset>
            </wp:positionV>
            <wp:extent cx="5271770" cy="4221480"/>
            <wp:effectExtent l="0" t="0" r="5080" b="7620"/>
            <wp:wrapTopAndBottom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7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Estrutura Airport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ab/>
        <w:t>Esta estrutura representa um “Aeroporto”. Um “Aeroporto” é constituído por um id, um nome, coordenadas e ainda um identificador que identifica se está ativo ou não.</w:t>
      </w:r>
    </w:p>
    <w:p>
      <w:pPr>
        <w:pStyle w:val="17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Estrutua Airplane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ab/>
        <w:t>Esta estrutura representa um “Avião”. Um “Avião” é constituído por um id, um pid (process id), um nome, a velocidade(numero de posições por segundo), a capacidade, a capacidade total, as coordenadas, o aeroporto inicial, o aeroporto final, um identificador que identifica se está ativo ou não e ainda um outro identificador que identifica se está vivo ou não.</w:t>
      </w:r>
    </w:p>
    <w:p>
      <w:pPr>
        <w:pStyle w:val="17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Estrutura Command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ab/>
        <w:t>Esta estrutura representa uma union “Comando”. Um “Comando” é constituído por um dos seguintes elementos: coordenadas, cadeia de caracteres (string), um Avião, um Aeroporto ou um número. Esta union contém os dados que serão transferidos entre o controlador e o avião e vice-versa.</w:t>
      </w:r>
    </w:p>
    <w:p>
      <w:pPr>
        <w:pStyle w:val="17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Estrutura SharedBuffer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ab/>
        <w:t>Esta estrutura representa um item do buffer circular. Um item do buffer circular é constituído pelo id do recetor, pelo id do emissor, o código do comando e os dados do “Comando”. Esta estrutura irá ser transferida através da memória partilhada.</w:t>
      </w:r>
    </w:p>
    <w:p>
      <w:pPr>
        <w:pStyle w:val="17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Estrutura SharedMemory</w:t>
      </w: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ab/>
        <w:t>Esta estrutura representa a memória partilhada. A memória partilhada é constituída pelo número máximo de aeroportos, pelo mapa, por um índice de entrada e um de saída para o buffer circular do Controlador, por um índice de entrada e um de saída para o buffer circular dos Aviões.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br w:type="page"/>
      </w:r>
    </w:p>
    <w:p>
      <w:pPr>
        <w:pStyle w:val="16"/>
        <w:bidi w:val="0"/>
        <w:rPr>
          <w:rFonts w:hint="default"/>
          <w:lang w:val="pt-PT"/>
        </w:rPr>
      </w:pPr>
      <w:bookmarkStart w:id="2" w:name="_Toc18448"/>
      <w:r>
        <w:rPr>
          <w:rFonts w:hint="default"/>
          <w:lang w:val="pt-PT"/>
        </w:rPr>
        <w:t>Conclusão</w:t>
      </w:r>
      <w:bookmarkEnd w:id="2"/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Com o desenvolvimento desta meta foi possível aprender muito sobre a API do Windows, nomeadamente a interação com semáforos, mutexes, threads, memória partilhada, eventos e secções criticas, também foi possível a aprendizagem do paradigma produtor/consumidor.</w:t>
      </w:r>
    </w:p>
    <w:p>
      <w:pPr>
        <w:spacing w:line="240" w:lineRule="auto"/>
        <w:ind w:firstLine="425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Durante o desenvolvimento desta meta foram surgindo problemas e desafios que foram superados com a ajuda dos professores da disciplina, os apontamentos por eles disponibilizados e da Internet.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  <w:sectPr>
          <w:footerReference r:id="rId6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pStyle w:val="16"/>
        <w:numPr>
          <w:numId w:val="0"/>
        </w:numPr>
        <w:bidi w:val="0"/>
        <w:ind w:leftChars="0"/>
        <w:rPr>
          <w:rFonts w:hint="default"/>
          <w:lang w:val="pt-PT"/>
        </w:rPr>
      </w:pPr>
      <w:bookmarkStart w:id="3" w:name="_Toc30534"/>
      <w:r>
        <w:rPr>
          <w:rFonts w:hint="default"/>
          <w:lang w:val="pt-PT"/>
        </w:rPr>
        <w:t>Manual de utilização</w:t>
      </w:r>
      <w:bookmarkEnd w:id="3"/>
    </w:p>
    <w:p>
      <w:pPr>
        <w:rPr>
          <w:rFonts w:hint="default"/>
          <w:lang w:val="pt-PT"/>
        </w:rPr>
      </w:pPr>
    </w:p>
    <w:sectPr>
      <w:footerReference r:id="rId7" w:type="default"/>
      <w:pgSz w:w="11906" w:h="16838"/>
      <w:pgMar w:top="1440" w:right="1800" w:bottom="1440" w:left="1800" w:header="720" w:footer="720" w:gutter="0"/>
      <w:pgNumType w:fmt="upperRoman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top:0pt;height:144pt;width:144pt;mso-position-horizontal:outside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  <w:jc w:val="right"/>
      <w:rPr>
        <w:rFonts w:hint="default" w:ascii="Times New Roman" w:hAnsi="Times New Roman" w:cs="Times New Roman" w:eastAsiaTheme="minorEastAsia"/>
        <w:b/>
        <w:bCs/>
        <w:sz w:val="22"/>
        <w:szCs w:val="22"/>
        <w:lang w:val="pt-PT" w:eastAsia="zh-CN" w:bidi="ar-SA"/>
      </w:rPr>
    </w:pPr>
    <w:r>
      <w:rPr>
        <w:rFonts w:hint="default" w:ascii="Times New Roman" w:hAnsi="Times New Roman" w:cs="Times New Roman"/>
        <w:b/>
        <w:bCs/>
        <w:sz w:val="22"/>
        <w:szCs w:val="22"/>
        <w:lang w:val="pt-P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-102870</wp:posOffset>
          </wp:positionV>
          <wp:extent cx="1054100" cy="419735"/>
          <wp:effectExtent l="0" t="0" r="12700" b="18415"/>
          <wp:wrapTight wrapText="bothSides">
            <wp:wrapPolygon>
              <wp:start x="3123" y="0"/>
              <wp:lineTo x="781" y="2941"/>
              <wp:lineTo x="0" y="6862"/>
              <wp:lineTo x="0" y="19607"/>
              <wp:lineTo x="12101" y="20587"/>
              <wp:lineTo x="14053" y="20587"/>
              <wp:lineTo x="21080" y="20587"/>
              <wp:lineTo x="21080" y="3921"/>
              <wp:lineTo x="5075" y="0"/>
              <wp:lineTo x="3123" y="0"/>
            </wp:wrapPolygon>
          </wp:wrapTight>
          <wp:docPr id="2" name="Picture 2" descr="logo-isec-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-isec-transpar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4100" cy="41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ascii="Times New Roman" w:hAnsi="Times New Roman" w:cs="Times New Roman"/>
        <w:b/>
        <w:bCs/>
        <w:sz w:val="22"/>
        <w:szCs w:val="22"/>
        <w:lang w:val="pt-PT" w:eastAsia="zh-CN" w:bidi="ar-SA"/>
      </w:rPr>
      <w:t>I</w:t>
    </w:r>
    <w:r>
      <w:rPr>
        <w:rFonts w:hint="default" w:ascii="Times New Roman" w:hAnsi="Times New Roman" w:cs="Times New Roman" w:eastAsiaTheme="minorEastAsia"/>
        <w:b/>
        <w:bCs/>
        <w:sz w:val="22"/>
        <w:szCs w:val="22"/>
        <w:lang w:val="pt-PT" w:eastAsia="zh-CN" w:bidi="ar-SA"/>
      </w:rPr>
      <w:t>nstituto Superior de Engenharia de Coimbra</w:t>
    </w:r>
  </w:p>
  <w:p>
    <w:pPr>
      <w:pStyle w:val="14"/>
      <w:pBdr>
        <w:bottom w:val="none" w:color="auto" w:sz="0" w:space="0"/>
      </w:pBdr>
      <w:jc w:val="right"/>
      <w:rPr>
        <w:rFonts w:hint="default" w:ascii="Times New Roman" w:hAnsi="Times New Roman" w:cs="Times New Roman"/>
        <w:b/>
        <w:bCs/>
        <w:sz w:val="22"/>
        <w:szCs w:val="22"/>
        <w:lang w:val="pt-PT"/>
      </w:rPr>
    </w:pPr>
    <w:r>
      <w:rPr>
        <w:rFonts w:hint="default" w:ascii="Times New Roman" w:hAnsi="Times New Roman" w:cs="Times New Roman"/>
        <w:b/>
        <w:bCs/>
        <w:sz w:val="22"/>
        <w:szCs w:val="22"/>
        <w:lang w:val="pt-PT"/>
      </w:rPr>
      <w:t>Relatório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6195A"/>
    <w:multiLevelType w:val="multilevel"/>
    <w:tmpl w:val="8936195A"/>
    <w:lvl w:ilvl="0" w:tentative="0">
      <w:start w:val="1"/>
      <w:numFmt w:val="decimal"/>
      <w:pStyle w:val="16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17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pStyle w:val="18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 w:ascii="SimSun" w:hAnsi="SimSun" w:eastAsia="SimSun" w:cs="SimSun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 w:ascii="SimSun" w:hAnsi="SimSun" w:eastAsia="SimSun" w:cs="SimSu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 w:ascii="SimSun" w:hAnsi="SimSun" w:eastAsia="SimSun" w:cs="SimSu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 w:ascii="SimSun" w:hAnsi="SimSun" w:eastAsia="SimSun" w:cs="SimSu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735B4"/>
    <w:rsid w:val="09D76051"/>
    <w:rsid w:val="0D7B2014"/>
    <w:rsid w:val="1A3D1F0E"/>
    <w:rsid w:val="248A3CAF"/>
    <w:rsid w:val="320E526A"/>
    <w:rsid w:val="38BF13F6"/>
    <w:rsid w:val="3DAE32A3"/>
    <w:rsid w:val="3E1735B4"/>
    <w:rsid w:val="453A7D4F"/>
    <w:rsid w:val="5107641B"/>
    <w:rsid w:val="543A6BCB"/>
    <w:rsid w:val="5D4F739B"/>
    <w:rsid w:val="613A4533"/>
    <w:rsid w:val="660377A6"/>
    <w:rsid w:val="693A77E4"/>
    <w:rsid w:val="6C3F28F5"/>
    <w:rsid w:val="73703D26"/>
    <w:rsid w:val="7A3525BA"/>
    <w:rsid w:val="7BD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toc 2"/>
    <w:basedOn w:val="1"/>
    <w:next w:val="1"/>
    <w:uiPriority w:val="0"/>
    <w:pPr>
      <w:ind w:left="420" w:leftChars="200"/>
    </w:pPr>
  </w:style>
  <w:style w:type="paragraph" w:customStyle="1" w:styleId="16">
    <w:name w:val="Header1"/>
    <w:basedOn w:val="2"/>
    <w:next w:val="1"/>
    <w:qFormat/>
    <w:uiPriority w:val="0"/>
    <w:pPr>
      <w:numPr>
        <w:ilvl w:val="0"/>
        <w:numId w:val="1"/>
      </w:numPr>
      <w:spacing w:before="120" w:after="120" w:line="240" w:lineRule="auto"/>
    </w:pPr>
    <w:rPr>
      <w:rFonts w:ascii="Times New Roman" w:hAnsi="Times New Roman" w:cs="Times New Roman"/>
      <w:sz w:val="32"/>
      <w:lang w:val="pt-PT"/>
    </w:rPr>
  </w:style>
  <w:style w:type="paragraph" w:customStyle="1" w:styleId="17">
    <w:name w:val="Header2"/>
    <w:basedOn w:val="3"/>
    <w:next w:val="1"/>
    <w:uiPriority w:val="0"/>
    <w:pPr>
      <w:numPr>
        <w:ilvl w:val="1"/>
        <w:numId w:val="1"/>
      </w:numPr>
      <w:tabs>
        <w:tab w:val="left" w:pos="425"/>
      </w:tabs>
      <w:spacing w:line="240" w:lineRule="auto"/>
      <w:ind w:left="0" w:leftChars="100" w:hanging="453"/>
    </w:pPr>
    <w:rPr>
      <w:rFonts w:ascii="Times New Roman" w:hAnsi="Times New Roman"/>
      <w:sz w:val="28"/>
    </w:rPr>
  </w:style>
  <w:style w:type="paragraph" w:customStyle="1" w:styleId="18">
    <w:name w:val="Header3"/>
    <w:basedOn w:val="4"/>
    <w:next w:val="1"/>
    <w:uiPriority w:val="0"/>
    <w:pPr>
      <w:numPr>
        <w:ilvl w:val="2"/>
        <w:numId w:val="1"/>
      </w:numPr>
      <w:tabs>
        <w:tab w:val="left" w:pos="425"/>
      </w:tabs>
      <w:spacing w:line="240" w:lineRule="auto"/>
      <w:ind w:left="0" w:leftChars="300" w:hanging="708"/>
    </w:pPr>
    <w:rPr>
      <w:rFonts w:ascii="Times New Roman" w:hAnsi="Times New Roman"/>
      <w:sz w:val="24"/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2021-03-13T16:04:00Z</dcterms:created>
  <dc:creator>ShadowXPA</dc:creator>
  <cp:lastModifiedBy>leandro fidalgo</cp:lastModifiedBy>
  <dcterms:modified xsi:type="dcterms:W3CDTF">2021-05-09T22:07:57Z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2070-11.2.0.10114</vt:lpwstr>
  </property>
</Properties>
</file>