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B1442F"/>
          </w:tcPr>
          <w:p>
            <w:pPr>
              <w:jc w:val="left"/>
            </w:pPr>
            <w:r>
              <w:rPr>
                <w:b/>
                <w:color w:val="FFE6DE"/>
                <w:sz w:val="18"/>
              </w:rPr>
              <w:t>CHAPTER 10 · DEEP DIVE · A HOUSE DIVIDED</w:t>
            </w:r>
          </w:p>
          <w:p>
            <w:r>
              <w:rPr>
                <w:b/>
                <w:color w:val="FFFFFF"/>
                <w:sz w:val="40"/>
              </w:rPr>
              <w:t>The Enforcement Acts</w:t>
            </w:r>
          </w:p>
          <w:p>
            <w:r>
              <w:rPr>
                <w:color w:val="FFE6DE"/>
                <w:sz w:val="21"/>
              </w:rPr>
              <w:t>When terror threatened to undo the vote, the federal government struck back — and, for a moment, won. 1870–1871.</w:t>
            </w:r>
          </w:p>
        </w:tc>
      </w:tr>
    </w:tbl>
    <w:p>
      <w:r>
        <w:rPr>
          <w:b/>
          <w:sz w:val="21"/>
        </w:rPr>
        <w:t xml:space="preserve">Name: </w:t>
      </w:r>
      <w:r>
        <w:rPr>
          <w:sz w:val="21"/>
        </w:rPr>
        <w:t xml:space="preserve">__________________________    </w:t>
      </w:r>
      <w:r>
        <w:rPr>
          <w:b/>
          <w:sz w:val="21"/>
        </w:rPr>
        <w:t xml:space="preserve">Period: </w:t>
      </w:r>
      <w:r>
        <w:rPr>
          <w:sz w:val="21"/>
        </w:rPr>
        <w:t xml:space="preserve">_____    </w:t>
      </w:r>
      <w:r>
        <w:rPr>
          <w:b/>
          <w:sz w:val="21"/>
        </w:rPr>
        <w:t xml:space="preserve">Date: </w:t>
      </w:r>
      <w:r>
        <w:rPr>
          <w:sz w:val="21"/>
        </w:rPr>
        <w:t>______________</w:t>
      </w:r>
    </w:p>
    <w:p/>
    <w:p>
      <w:r>
        <w:rPr>
          <w:i/>
          <w:color w:val="1C1714"/>
          <w:sz w:val="22"/>
        </w:rPr>
        <w:t>When terror threatened to undo the vote, the federal government struck back — and, for a moment, won. 1870–1871.</w:t>
      </w:r>
    </w:p>
    <w:p>
      <w:pPr>
        <w:spacing w:after="80"/>
      </w:pPr>
      <w:r>
        <w:rPr>
          <w:color w:val="1C1714"/>
          <w:sz w:val="23"/>
        </w:rPr>
        <w:t>How far should a national government go to protect its citizens' rights from violence inside its own borders?</w:t>
      </w:r>
    </w:p>
    <w:p>
      <w:pPr>
        <w:spacing w:before="200"/>
      </w:pPr>
      <w:r>
        <w:rPr>
          <w:b/>
          <w:color w:val="B1442F"/>
          <w:sz w:val="28"/>
        </w:rPr>
        <w:t>Rights on Paper, Terror in Fact</w:t>
      </w:r>
    </w:p>
    <w:p>
      <w:r>
        <w:rPr>
          <w:b/>
          <w:color w:val="6A6256"/>
          <w:sz w:val="17"/>
        </w:rPr>
        <w:t>THE CRISIS</w:t>
      </w:r>
    </w:p>
    <w:p>
      <w:pPr>
        <w:spacing w:after="80"/>
      </w:pPr>
      <w:r>
        <w:rPr>
          <w:color w:val="1C1714"/>
          <w:sz w:val="23"/>
        </w:rPr>
        <w:t>By 1870 the Fourteenth and Fifteenth Amendments had guaranteed Black citizenship and the vote. But the Ku Klux Klan was making those guarantees meaningless through violence. The rights existed on paper; the terror existed in fact.</w:t>
      </w:r>
    </w:p>
    <w:p>
      <w:pPr>
        <w:spacing w:after="80"/>
      </w:pPr>
      <w:r>
        <w:rPr>
          <w:color w:val="1C1714"/>
          <w:sz w:val="23"/>
        </w:rPr>
        <w:t>President Ulysses S. Grant and the Republican Congress decided the federal government had to act — directly.</w:t>
      </w:r>
    </w:p>
    <w:p>
      <w:pPr>
        <w:spacing w:before="200"/>
      </w:pPr>
      <w:r>
        <w:rPr>
          <w:b/>
          <w:color w:val="B1442F"/>
          <w:sz w:val="28"/>
        </w:rPr>
        <w:t>Ulysses S. Grant</w:t>
      </w:r>
    </w:p>
    <w:p>
      <w:r>
        <w:rPr>
          <w:b/>
          <w:color w:val="6A6256"/>
          <w:sz w:val="17"/>
        </w:rPr>
        <w:t>PRESIDENT, 1869–1877</w:t>
      </w:r>
    </w:p>
    <w:p>
      <w:r>
        <w:rPr>
          <w:i/>
          <w:color w:val="1C1714"/>
          <w:sz w:val="22"/>
        </w:rPr>
        <w:t>The general who won the war now used the power of the presidency to defend the peace — making the protection of Black citizens' rights a federal responsibility.</w:t>
      </w:r>
    </w:p>
    <w:p>
      <w:r>
        <w:rPr>
          <w:i/>
          <w:color w:val="6A6256"/>
          <w:sz w:val="17"/>
        </w:rPr>
        <w:t>President Ulysses S. Grant — photograph, public domain (Library of Congress).</w:t>
      </w:r>
    </w:p>
    <w:p>
      <w:pPr>
        <w:spacing w:before="200"/>
      </w:pPr>
      <w:r>
        <w:rPr>
          <w:b/>
          <w:color w:val="B1442F"/>
          <w:sz w:val="28"/>
        </w:rPr>
        <w:t>The Laws</w:t>
      </w:r>
    </w:p>
    <w:p>
      <w:r>
        <w:rPr>
          <w:b/>
          <w:color w:val="6A6256"/>
          <w:sz w:val="17"/>
        </w:rPr>
        <w:t>1870–71</w:t>
      </w:r>
    </w:p>
    <w:p>
      <w:pPr>
        <w:spacing w:after="80"/>
      </w:pPr>
      <w:r>
        <w:rPr>
          <w:color w:val="1C1714"/>
          <w:sz w:val="23"/>
        </w:rPr>
        <w:t>Congress passed a series of Enforcement Acts, including the Ku Klux Klan Act of 1871. They made it a federal crime to use violence or conspiracy to deny citizens their rights — and empowered the president to use the army and even suspend habeas corpus to stop it.</w:t>
      </w:r>
    </w:p>
    <w:p>
      <w:pPr>
        <w:spacing w:after="80"/>
      </w:pPr>
      <w:r>
        <w:rPr>
          <w:color w:val="1C1714"/>
          <w:sz w:val="23"/>
        </w:rPr>
        <w:t>This was a huge expansion of federal power. For the first time, Washington claimed the authority to prosecute private individuals who attacked citizens' civil rights.</w:t>
      </w:r>
    </w:p>
    <w:p>
      <w:r>
        <w:rPr>
          <w:i/>
          <w:color w:val="6A6256"/>
          <w:sz w:val="17"/>
        </w:rPr>
        <w:t>Redemption, 1869–77 — map, © ShadowDog Digital Studios (SDS Digital Collection).</w:t>
      </w:r>
    </w:p>
    <w:p>
      <w:pPr>
        <w:spacing w:before="200"/>
      </w:pPr>
      <w:r>
        <w:rPr>
          <w:b/>
          <w:color w:val="B1442F"/>
          <w:sz w:val="28"/>
        </w:rPr>
        <w:t>It Worked — For a While</w:t>
      </w:r>
    </w:p>
    <w:p>
      <w:r>
        <w:rPr>
          <w:b/>
          <w:color w:val="6A6256"/>
          <w:sz w:val="17"/>
        </w:rPr>
        <w:t>THE EFFECT</w:t>
      </w:r>
    </w:p>
    <w:p>
      <w:pPr>
        <w:spacing w:after="80"/>
      </w:pPr>
      <w:r>
        <w:rPr>
          <w:color w:val="1C1714"/>
          <w:sz w:val="23"/>
        </w:rPr>
        <w:t>Grant used the new laws aggressively. In parts of South Carolina he suspended habeas corpus and sent federal troops; the government arrested and prosecuted hundreds of Klansmen.</w:t>
      </w:r>
    </w:p>
    <w:p>
      <w:pPr>
        <w:spacing w:after="80"/>
      </w:pPr>
      <w:r>
        <w:rPr>
          <w:color w:val="1C1714"/>
          <w:sz w:val="23"/>
        </w:rPr>
        <w:t>The effect was dramatic: by 1872 the Klan was largely broken. Black Southerners voted again in large numbers. It proved that federal power could protect rights — when the government chose to use it. The tragedy of the years ahead is that it would gradually choose not to.</w:t>
      </w:r>
    </w:p>
    <w:p>
      <w:r>
        <w:rPr>
          <w:b/>
          <w:color w:val="6A6256"/>
          <w:sz w:val="17"/>
        </w:rPr>
        <w:t>ULYSSES S. GRANT, TO CONGRESS</w:t>
      </w:r>
    </w:p>
    <w:p>
      <w:pPr>
        <w:spacing w:after="80"/>
      </w:pPr>
      <w:r>
        <w:rPr>
          <w:color w:val="1C1714"/>
          <w:sz w:val="23"/>
        </w:rPr>
        <w:t>There is no part of our country where … life, liberty, and property are not sufficiently protected, that … the strong arm of the Government [should not] be used.</w:t>
      </w:r>
    </w:p>
    <w:p>
      <w:pPr>
        <w:spacing w:before="200"/>
      </w:pPr>
      <w:r>
        <w:rPr>
          <w:b/>
          <w:color w:val="B1442F"/>
          <w:sz w:val="28"/>
        </w:rPr>
        <w:t>Trace Cause and Effect</w:t>
      </w:r>
    </w:p>
    <w:p>
      <w:r>
        <w:rPr>
          <w:b/>
          <w:color w:val="6A6256"/>
          <w:sz w:val="17"/>
        </w:rPr>
        <w:t>YOUR TURN</w:t>
      </w:r>
    </w:p>
    <w:p>
      <w:r>
        <w:rPr>
          <w:i/>
          <w:color w:val="1C1714"/>
          <w:sz w:val="22"/>
        </w:rPr>
        <w:t>You'll follow how federal action broke the Klan, and practice cause and effect — including the harder question of what happened when that action stopped.</w:t>
      </w:r>
    </w:p>
    <w:p/>
    <w:p>
      <w:pPr>
        <w:jc w:val="center"/>
      </w:pPr>
      <w:r>
        <w:rPr>
          <w:color w:val="6A6256"/>
          <w:sz w:val="17"/>
        </w:rPr>
        <w:t>Promise &amp; Practice · ShadowDog Digital Studios · Unit 2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