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224"/>
      </w:tblGrid>
      <w:tr>
        <w:tc>
          <w:tcPr>
            <w:tcW w:type="dxa" w:w="10224"/>
            <w:shd w:val="clear" w:fill="B1442F"/>
          </w:tcPr>
          <w:p>
            <w:r>
              <w:rPr>
                <w:b/>
                <w:color w:val="FFE6DE"/>
                <w:sz w:val="18"/>
              </w:rPr>
              <w:t>PROMISE &amp; PRACTICE  ·  DEEP DIVE  ·  SOURCE ANALYSIS</w:t>
            </w:r>
          </w:p>
          <w:p>
            <w:r>
              <w:rPr>
                <w:b/>
                <w:color w:val="FFFFFF"/>
                <w:sz w:val="42"/>
              </w:rPr>
              <w:t>Secession Winter — House &amp; Divided</w:t>
            </w:r>
          </w:p>
          <w:p>
            <w:r>
              <w:rPr>
                <w:i/>
                <w:color w:val="FFE6DE"/>
                <w:sz w:val="22"/>
              </w:rPr>
              <w:t>The Winter the Union Broke</w:t>
            </w:r>
          </w:p>
        </w:tc>
      </w:tr>
    </w:tbl>
    <w:p>
      <w:r>
        <w:rPr>
          <w:b/>
          <w:sz w:val="21"/>
        </w:rPr>
        <w:t xml:space="preserve">Name: </w:t>
      </w:r>
      <w:r>
        <w:rPr>
          <w:sz w:val="21"/>
        </w:rPr>
        <w:t xml:space="preserve">______________________________    </w:t>
      </w:r>
      <w:r>
        <w:rPr>
          <w:b/>
          <w:sz w:val="21"/>
        </w:rPr>
        <w:t xml:space="preserve">Period: </w:t>
      </w:r>
      <w:r>
        <w:rPr>
          <w:sz w:val="21"/>
        </w:rPr>
        <w:t xml:space="preserve">_____    </w:t>
      </w:r>
      <w:r>
        <w:rPr>
          <w:b/>
          <w:sz w:val="21"/>
        </w:rPr>
        <w:t xml:space="preserve">Date: </w:t>
      </w:r>
      <w:r>
        <w:rPr>
          <w:sz w:val="21"/>
        </w:rPr>
        <w:t>________________</w:t>
      </w:r>
    </w:p>
    <w:tbl>
      <w:tblPr>
        <w:tblW w:type="auto" w:w="0"/>
        <w:tblLayout w:type="autofit"/>
        <w:tblLook w:firstColumn="1" w:firstRow="1" w:lastColumn="0" w:lastRow="0" w:noHBand="0" w:noVBand="1" w:val="04A0"/>
      </w:tblPr>
      <w:tblGrid>
        <w:gridCol w:w="10224"/>
      </w:tblGrid>
      <w:tr>
        <w:tc>
          <w:tcPr>
            <w:tcW w:type="dxa" w:w="10224"/>
            <w:shd w:val="clear" w:fill="f4c04e"/>
          </w:tcPr>
          <w:p>
            <w:r>
              <w:rPr>
                <w:b/>
                <w:color w:val="5A4512"/>
                <w:sz w:val="19"/>
              </w:rPr>
              <w:t xml:space="preserve">WHAT I CAN DO TODAY   </w:t>
            </w:r>
            <w:r>
              <w:rPr>
                <w:color w:val="5A4512"/>
                <w:sz w:val="21"/>
              </w:rPr>
              <w:t>I can read primary sources about Secession Winter — House &amp; Divided, weigh who made each one and why, and use evidence to answer historical questions.</w:t>
            </w:r>
          </w:p>
        </w:tc>
      </w:tr>
    </w:tbl>
    <w:p>
      <w:r>
        <w:rPr>
          <w:b/>
          <w:color w:val="B1442F"/>
        </w:rPr>
        <w:t xml:space="preserve">Directions. </w:t>
      </w:r>
      <w:r>
        <w:rPr>
          <w:sz w:val="22"/>
        </w:rPr>
        <w:t>First get the order of events straight, then read South Carolina's own words to judge what secession was really about</w:t>
      </w:r>
    </w:p>
    <w:p/>
    <w:p>
      <w:r>
        <w:rPr>
          <w:b/>
          <w:color w:val="B1442F"/>
          <w:sz w:val="26"/>
        </w:rPr>
        <w:t>THE SOURCES</w:t>
      </w:r>
    </w:p>
    <w:p>
      <w:pPr>
        <w:spacing w:before="160"/>
      </w:pPr>
      <w:r>
        <w:rPr>
          <w:b/>
          <w:color w:val="1C1714"/>
          <w:sz w:val="23"/>
        </w:rPr>
        <w:t>THE SOURCE · SOUTH CAROLINA · DECEMBER 1860  —  Declaration of the Causes of Secession</w:t>
      </w:r>
    </w:p>
    <w:p>
      <w:pPr>
        <w:ind w:left="432"/>
      </w:pPr>
      <w:r>
        <w:rPr>
          <w:i/>
          <w:color w:val="1C1714"/>
          <w:sz w:val="22"/>
        </w:rPr>
        <w:t>“[The non-slaveholding States] have denounced as sinful the institution of slavery … They have encouraged and assisted thousands of our slaves to leave their homes; and those who remain, have been incited by emissaries, books, and pictures, to servile insurrection. … A geographical line has been drawn across the Union, and all the States north of that line have united in the election of a man to the high office of President … whose opinions and purposes are hostile to slavery.”</w:t>
        <w:br/>
        <w:t>— Declaration of the Immediate Causes … of Secession, South Carolina, 1860. Public domain</w:t>
      </w:r>
    </w:p>
    <w:p>
      <w:r>
        <w:rPr>
          <w:color w:val="6A6256"/>
          <w:sz w:val="17"/>
        </w:rPr>
        <w:t>— Declaration of the Immediate Causes … of Secession, South Carolina, 1860. Public domain.</w:t>
      </w:r>
    </w:p>
    <w:p/>
    <w:p>
      <w:r>
        <w:rPr>
          <w:b/>
          <w:color w:val="B1442F"/>
          <w:sz w:val="26"/>
        </w:rPr>
        <w:t>YOUR WORK</w:t>
      </w:r>
    </w:p>
    <w:p>
      <w:pPr>
        <w:spacing w:before="200"/>
      </w:pPr>
      <w:r>
        <w:rPr>
          <w:b/>
          <w:color w:val="FFFFFF"/>
          <w:sz w:val="20"/>
          <w:shd w:val="clear" w:fill="B1442F"/>
        </w:rPr>
        <w:t xml:space="preserve">  QUESTION 1  </w:t>
      </w:r>
      <w:r>
        <w:rPr>
          <w:b/>
          <w:color w:val="6A6256"/>
          <w:sz w:val="18"/>
        </w:rPr>
        <w:t xml:space="preserve">   STEP 1 · SEQUENCING</w:t>
      </w:r>
    </w:p>
    <w:p>
      <w:r>
        <w:rPr>
          <w:b w:val="0"/>
          <w:color w:val="1C1714"/>
          <w:sz w:val="23"/>
        </w:rPr>
        <w:t>One fact about the timing is especially important: how much of the secession happened before Lincoln was even inaugurated? What does that tell you about what the South was reacting to?</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2  </w:t>
      </w:r>
      <w:r>
        <w:rPr>
          <w:b/>
          <w:color w:val="6A6256"/>
          <w:sz w:val="18"/>
        </w:rPr>
        <w:t xml:space="preserve">   STEP 2 · CONTEXTUALIZATION</w:t>
      </w:r>
    </w:p>
    <w:p>
      <w:r>
        <w:rPr>
          <w:b w:val="0"/>
          <w:color w:val="1C1714"/>
          <w:sz w:val="23"/>
        </w:rPr>
        <w:t>According to South Carolina's own declaration, what is the main reason the state gives for leaving? Quote the words that prove it.</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before="200"/>
      </w:pPr>
      <w:r>
        <w:rPr>
          <w:b/>
          <w:color w:val="FFFFFF"/>
          <w:sz w:val="20"/>
          <w:shd w:val="clear" w:fill="B1442F"/>
        </w:rPr>
        <w:t xml:space="preserve">  QUESTION 3  </w:t>
      </w:r>
      <w:r>
        <w:rPr>
          <w:b/>
          <w:color w:val="6A6256"/>
          <w:sz w:val="18"/>
        </w:rPr>
        <w:t xml:space="preserve">   STEP 2 · CONTEXTUALIZATION</w:t>
      </w:r>
    </w:p>
    <w:p>
      <w:r>
        <w:rPr>
          <w:b w:val="0"/>
          <w:color w:val="1C1714"/>
          <w:sz w:val="23"/>
        </w:rPr>
        <w:t>People sometimes claim secession was mainly about “states' rights” in general, not slavery. Based on this primary source, that claim is —</w:t>
      </w:r>
    </w:p>
    <w:p>
      <w:pPr>
        <w:spacing w:after="40"/>
        <w:ind w:left="432"/>
      </w:pPr>
      <w:r>
        <w:rPr>
          <w:sz w:val="22"/>
        </w:rPr>
        <w:t>☐  A.  fully supported by this document</w:t>
      </w:r>
    </w:p>
    <w:p>
      <w:pPr>
        <w:spacing w:after="40"/>
        <w:ind w:left="432"/>
      </w:pPr>
      <w:r>
        <w:rPr>
          <w:sz w:val="22"/>
        </w:rPr>
        <w:t>☐  B.  not supported — the document names slavery as the central cause itself</w:t>
      </w:r>
    </w:p>
    <w:p>
      <w:pPr>
        <w:spacing w:after="40"/>
        <w:ind w:left="432"/>
      </w:pPr>
      <w:r>
        <w:rPr>
          <w:sz w:val="22"/>
        </w:rPr>
        <w:t>☐  C.  impossible to judge from any evidence</w:t>
      </w:r>
    </w:p>
    <w:p>
      <w:pPr>
        <w:spacing w:after="40"/>
        <w:ind w:left="432"/>
      </w:pPr>
      <w:r>
        <w:rPr>
          <w:sz w:val="22"/>
        </w:rPr>
        <w:t>☐  D.  proven by the broadside's large type</w:t>
      </w:r>
    </w:p>
    <w:p>
      <w:pPr>
        <w:spacing w:before="200"/>
      </w:pPr>
      <w:r>
        <w:rPr>
          <w:b/>
          <w:color w:val="FFFFFF"/>
          <w:sz w:val="20"/>
          <w:shd w:val="clear" w:fill="B1442F"/>
        </w:rPr>
        <w:t xml:space="preserve">  QUESTION 4  </w:t>
      </w:r>
      <w:r>
        <w:rPr>
          <w:b/>
          <w:color w:val="6A6256"/>
          <w:sz w:val="18"/>
        </w:rPr>
        <w:t xml:space="preserve">   STEP 3 · WHY IT MATTERS</w:t>
      </w:r>
    </w:p>
    <w:p>
      <w:r>
        <w:rPr>
          <w:b w:val="0"/>
          <w:color w:val="1C1714"/>
          <w:sz w:val="23"/>
        </w:rPr>
        <w:t>Historians trust what people said at the time, in their own documents, over explanations invented later. In two or three sentences, explain what South Carolina's 1860 declaration proves about why the Deep South seceded.</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spacing w:after="120"/>
      </w:pPr>
      <w:r>
        <w:rPr>
          <w:color w:val="9A9286"/>
          <w:sz w:val="22"/>
        </w:rPr>
        <w:t>____________________________________________________________________________________________</w:t>
      </w:r>
    </w:p>
    <w:p>
      <w:pPr>
        <w:jc w:val="center"/>
      </w:pPr>
      <w:r>
        <w:rPr>
          <w:color w:val="6A6256"/>
          <w:sz w:val="17"/>
        </w:rPr>
        <w:t>Promise &amp; Practice · ShadowDog Digital Studios · Unit 2</w:t>
      </w:r>
    </w:p>
    <w:p>
      <w:r>
        <w:br w:type="page"/>
      </w:r>
    </w:p>
    <w:tbl>
      <w:tblPr>
        <w:tblW w:type="auto" w:w="0"/>
        <w:tblLayout w:type="autofit"/>
        <w:tblLook w:firstColumn="1" w:firstRow="1" w:lastColumn="0" w:lastRow="0" w:noHBand="0" w:noVBand="1" w:val="04A0"/>
      </w:tblPr>
      <w:tblGrid>
        <w:gridCol w:w="10224"/>
      </w:tblGrid>
      <w:tr>
        <w:tc>
          <w:tcPr>
            <w:tcW w:type="dxa" w:w="10224"/>
            <w:shd w:val="clear" w:fill="2c2219"/>
          </w:tcPr>
          <w:p>
            <w:r>
              <w:rPr>
                <w:b/>
                <w:color w:val="F0A184"/>
                <w:sz w:val="28"/>
              </w:rPr>
              <w:t>TEACHER ANSWER KEY  —  Secession Winter — House &amp; Divided</w:t>
            </w:r>
          </w:p>
        </w:tc>
      </w:tr>
    </w:tbl>
    <w:p/>
    <w:p>
      <w:r>
        <w:rPr>
          <w:b/>
          <w:color w:val="B1442F"/>
          <w:sz w:val="22"/>
        </w:rPr>
        <w:t xml:space="preserve">QUESTION 1:  </w:t>
      </w:r>
      <w:r>
        <w:rPr>
          <w:sz w:val="22"/>
        </w:rPr>
        <w:t>Open response.</w:t>
      </w:r>
    </w:p>
    <w:p>
      <w:pPr>
        <w:ind w:left="432"/>
      </w:pPr>
      <w:r>
        <w:rPr>
          <w:i/>
          <w:color w:val="6A6256"/>
          <w:sz w:val="21"/>
        </w:rPr>
        <w:t>Look for a response along the lines of: “Most of the secession happened before Lincoln even took office, which shows the South was reacting to…”</w:t>
      </w:r>
    </w:p>
    <w:p>
      <w:r>
        <w:rPr>
          <w:b/>
          <w:color w:val="B1442F"/>
          <w:sz w:val="22"/>
        </w:rPr>
        <w:t xml:space="preserve">QUESTION 2:  </w:t>
      </w:r>
      <w:r>
        <w:rPr>
          <w:sz w:val="22"/>
        </w:rPr>
        <w:t>Open response.</w:t>
      </w:r>
    </w:p>
    <w:p>
      <w:pPr>
        <w:ind w:left="432"/>
      </w:pPr>
      <w:r>
        <w:rPr>
          <w:i/>
          <w:color w:val="6A6256"/>
          <w:sz w:val="21"/>
        </w:rPr>
        <w:t>Look for a response along the lines of: “South Carolina says it is leaving mainly because… The words are “…”.”</w:t>
      </w:r>
    </w:p>
    <w:p>
      <w:r>
        <w:rPr>
          <w:b/>
          <w:color w:val="B1442F"/>
          <w:sz w:val="22"/>
        </w:rPr>
        <w:t xml:space="preserve">QUESTION 3:  </w:t>
      </w:r>
      <w:r>
        <w:rPr>
          <w:b/>
          <w:sz w:val="22"/>
        </w:rPr>
        <w:t>Correct — B. not supported — the document names slavery as the central cause itself</w:t>
      </w:r>
    </w:p>
    <w:p>
      <w:pPr>
        <w:ind w:left="432"/>
      </w:pPr>
      <w:r>
        <w:rPr>
          <w:i/>
          <w:color w:val="6A6256"/>
          <w:sz w:val="21"/>
        </w:rPr>
        <w:t>Right. The document itself names slavery over and over as the grievance. The ‘state's right’ South Carolina is defending here is specifically the right to hold slaves.</w:t>
      </w:r>
    </w:p>
    <w:p>
      <w:r>
        <w:rPr>
          <w:b/>
          <w:color w:val="B1442F"/>
          <w:sz w:val="22"/>
        </w:rPr>
        <w:t xml:space="preserve">QUESTION 4:  </w:t>
      </w:r>
      <w:r>
        <w:rPr>
          <w:sz w:val="22"/>
        </w:rPr>
        <w:t>Open response.</w:t>
      </w:r>
    </w:p>
    <w:p>
      <w:pPr>
        <w:ind w:left="432"/>
      </w:pPr>
      <w:r>
        <w:rPr>
          <w:i/>
          <w:color w:val="6A6256"/>
          <w:sz w:val="21"/>
        </w:rPr>
        <w:t>Look for a response along the lines of: “South Carolina's own words show that…”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