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Caning of Sumner — House &amp; Divided</w:t>
            </w:r>
          </w:p>
          <w:p>
            <w:r>
              <w:rPr>
                <w:i/>
                <w:color w:val="FFE6DE"/>
                <w:sz w:val="22"/>
              </w:rPr>
              <w:t>One Caning, Two Americas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Caning of Sumner — House &amp;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Historians know that where you stand changes what you see. Read how each side described the exact same event, then explain the gap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THE NORTHERN VIEW · 1856  —  “Southern Chivalry — Argument versus Club's”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577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57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Look closely: Brooks stands over a defenseless Sumner, who holds only a pen and a paper marked “Kansas.” The title calls it “chivalry” — the Southern ideal of the honorable gentleman</w:t>
      </w:r>
    </w:p>
    <w:p>
      <w:r>
        <w:rPr>
          <w:color w:val="6A6256"/>
          <w:sz w:val="17"/>
        </w:rPr>
        <w:t>“Southern Chivalry — Argument versus Club's” — lithograph by John L. Magee, 1856,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A · A NORTHERN NEWSPAPER · 1856  —  The New-York Evening Post</w:t>
      </w:r>
    </w:p>
    <w:p>
      <w:pPr>
        <w:ind w:left="432"/>
      </w:pPr>
      <w:r>
        <w:rPr>
          <w:i/>
          <w:color w:val="1C1714"/>
          <w:sz w:val="22"/>
        </w:rPr>
        <w:t>“Has it come to this, that we must speak with bated breath in the presence of our Southern masters? … Are we too, slaves, slaves for life, a target for their brutal blows, when we do not comport ourselves to please them?”</w:t>
        <w:br/>
        <w:t>— New-York Evening Post, May 1856. Public domain</w:t>
      </w:r>
    </w:p>
    <w:p>
      <w:r>
        <w:rPr>
          <w:color w:val="6A6256"/>
          <w:sz w:val="17"/>
        </w:rPr>
        <w:t>— New-York Evening Post, May 1856. Public domain.</w:t>
      </w:r>
    </w:p>
    <w:p>
      <w:pPr>
        <w:spacing w:before="160"/>
      </w:pPr>
      <w:r>
        <w:rPr>
          <w:b/>
          <w:color w:val="1C1714"/>
          <w:sz w:val="23"/>
        </w:rPr>
        <w:t>SOURCE B · A SOUTHERN NEWSPAPER · 1856  —  The Richmond Enquirer</w:t>
      </w:r>
    </w:p>
    <w:p>
      <w:pPr>
        <w:ind w:left="432"/>
      </w:pPr>
      <w:r>
        <w:rPr>
          <w:i/>
          <w:color w:val="1C1714"/>
          <w:sz w:val="22"/>
        </w:rPr>
        <w:t>“We consider the act good in conception, better in execution, and best of all in consequences. These vulgar Abolitionists in the Senate … have been suffered to run too long without collars. They must be lashed into submission.”</w:t>
        <w:br/>
        <w:t>— Richmond Enquirer, Virginia, 1856. Public domain</w:t>
      </w:r>
    </w:p>
    <w:p>
      <w:r>
        <w:rPr>
          <w:color w:val="6A6256"/>
          <w:sz w:val="17"/>
        </w:rPr>
        <w:t>— Richmond Enquirer, Virginia, 1856.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READ THE IMAGE</w:t>
      </w:r>
    </w:p>
    <w:p>
      <w:r>
        <w:rPr>
          <w:b w:val="0"/>
          <w:color w:val="1C1714"/>
          <w:sz w:val="23"/>
        </w:rPr>
        <w:t>The lithograph was made in the North. How does the artist make you sympathize with Sumner and condemn Brooks? Point to at least two details in the picture.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TWO POINTS OF VIEW</w:t>
      </w:r>
    </w:p>
    <w:p>
      <w:r>
        <w:rPr>
          <w:b w:val="0"/>
          <w:color w:val="1C1714"/>
          <w:sz w:val="23"/>
        </w:rPr>
        <w:t>In your own words, how did the Northern paper (A) see the attack? How did the Southern paper (B) see it? Quote one phrase from each.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2 · TWO POINTS OF VIEW</w:t>
      </w:r>
    </w:p>
    <w:p>
      <w:r>
        <w:rPr>
          <w:b w:val="0"/>
          <w:color w:val="1C1714"/>
          <w:sz w:val="23"/>
        </w:rPr>
        <w:t>The Southern paper calls the abolitionist senators dogs who ran “without collars” and must be “lashed into submission.” That word choice reveals that the writer —</w:t>
      </w:r>
    </w:p>
    <w:p>
      <w:pPr>
        <w:spacing w:after="40"/>
        <w:ind w:left="432"/>
      </w:pPr>
      <w:r>
        <w:rPr>
          <w:sz w:val="22"/>
        </w:rPr>
        <w:t>☐  A.  thought Brooks had gone too far</w:t>
      </w:r>
    </w:p>
    <w:p>
      <w:pPr>
        <w:spacing w:after="40"/>
        <w:ind w:left="432"/>
      </w:pPr>
      <w:r>
        <w:rPr>
          <w:sz w:val="22"/>
        </w:rPr>
        <w:t>☐  B.  saw violence and domination as the proper way to silence critics of slavery</w:t>
      </w:r>
    </w:p>
    <w:p>
      <w:pPr>
        <w:spacing w:after="40"/>
        <w:ind w:left="432"/>
      </w:pPr>
      <w:r>
        <w:rPr>
          <w:sz w:val="22"/>
        </w:rPr>
        <w:t>☐  C.  wanted Kansas admitted as a free state</w:t>
      </w:r>
    </w:p>
    <w:p>
      <w:pPr>
        <w:spacing w:after="40"/>
        <w:ind w:left="432"/>
      </w:pPr>
      <w:r>
        <w:rPr>
          <w:sz w:val="22"/>
        </w:rPr>
        <w:t>☐  D.  was joking and did not mean it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3 · WHY IT MATTERS</w:t>
      </w:r>
    </w:p>
    <w:p>
      <w:r>
        <w:rPr>
          <w:b w:val="0"/>
          <w:color w:val="1C1714"/>
          <w:sz w:val="23"/>
        </w:rPr>
        <w:t>Historians call this skill point of view. In two or three sentences: why did the North and South react so differently — and why is a country whose two halves can't agree on whether a beating was a crime in serious trouble?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Caning of Sumner — House &amp;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artist shows Sumner… and Brooks… Two details are…”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North saw it as… (“…”). The South saw it as… (“…”).”</w:t>
      </w:r>
    </w:p>
    <w:p>
      <w:r>
        <w:rPr>
          <w:b/>
          <w:color w:val="B1442F"/>
          <w:sz w:val="22"/>
        </w:rPr>
        <w:t xml:space="preserve">QUESTION 3:  </w:t>
      </w:r>
      <w:r>
        <w:rPr>
          <w:b/>
          <w:sz w:val="22"/>
        </w:rPr>
        <w:t>Correct — B. saw violence and domination as the proper way to silence critics of slavery</w:t>
      </w:r>
    </w:p>
    <w:p>
      <w:pPr>
        <w:ind w:left="432"/>
      </w:pPr>
      <w:r>
        <w:rPr>
          <w:i/>
          <w:color w:val="6A6256"/>
          <w:sz w:val="21"/>
        </w:rPr>
        <w:t>Right. The language of collars and lashing is the language of slavery. The writer is treating free Northern senators the way enslavers treated the enslaved — which is exactly why the North felt threatened.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“They reacted differently because… This matters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