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Sherman's March to the Sea</w:t>
            </w:r>
          </w:p>
          <w:p>
            <w:r>
              <w:rPr>
                <w:i/>
                <w:color w:val="FFE6DE"/>
                <w:sz w:val="22"/>
              </w:rPr>
              <w:t>Four Voices, One March  ·  Point-of-View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Sherman's March to the Sea,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Sherman's march meant something completely different depending on where you stood when it passed. Read each account below and write who most likely said it. Word bank — use each once: (A) A Georgia planter · (B) A Union soldier · (C) A freed person · (D) General Sherman</w:t>
      </w:r>
    </w:p>
    <w:p/>
    <w:p>
      <w:r>
        <w:rPr>
          <w:b/>
          <w:color w:val="B1442F"/>
          <w:sz w:val="26"/>
        </w:rPr>
        <w:t>THE SOURCES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ACCOUNT 1  </w:t>
      </w:r>
    </w:p>
    <w:p>
      <w:r>
        <w:rPr>
          <w:b w:val="0"/>
          <w:color w:val="1C1714"/>
          <w:sz w:val="23"/>
        </w:rPr>
        <w:t>“We are not only fighting hostile armies, but a hostile people, and must make old and young feel the hard hand of war.”  —  Who most likely said it? 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ACCOUNT 2  </w:t>
      </w:r>
    </w:p>
    <w:p>
      <w:r>
        <w:rPr>
          <w:b w:val="0"/>
          <w:color w:val="1C1714"/>
          <w:sz w:val="23"/>
        </w:rPr>
        <w:t>“They burned the gin house and drove off every hog and horse we owned. Forty years of work, gone in a single afternoon.”  —  Who most likely said it? 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ACCOUNT 3  </w:t>
      </w:r>
    </w:p>
    <w:p>
      <w:r>
        <w:rPr>
          <w:b w:val="0"/>
          <w:color w:val="1C1714"/>
          <w:sz w:val="23"/>
        </w:rPr>
        <w:t>“When the blue coats came down the road, we left the field and followed them. Nobody had to tell us we were free.”  —  Who most likely said it? 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ACCOUNT 4  </w:t>
      </w:r>
    </w:p>
    <w:p>
      <w:r>
        <w:rPr>
          <w:b w:val="0"/>
          <w:color w:val="1C1714"/>
          <w:sz w:val="23"/>
        </w:rPr>
        <w:t>“We lived off the land the whole way to Savannah. Hard marching, and little sleep — but the men were never in higher spirits.”  —  Who most likely said it? 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HISTORIAN'S CHALLENGE  </w:t>
      </w:r>
    </w:p>
    <w:p>
      <w:r>
        <w:rPr>
          <w:b w:val="0"/>
          <w:color w:val="1C1714"/>
          <w:sz w:val="23"/>
        </w:rPr>
        <w:t>These four people lived through the same event and remember it in completely different ways. In three or four sentences, explain how a single historical event can produce such different, conflicting accounts — and what that means for a historian trying to understand what really happened.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Sherman's March to the Sea</w:t>
            </w:r>
          </w:p>
        </w:tc>
      </w:tr>
    </w:tbl>
    <w:p/>
    <w:p>
      <w:r>
        <w:rPr>
          <w:b/>
          <w:color w:val="B1442F"/>
          <w:sz w:val="22"/>
        </w:rPr>
        <w:t xml:space="preserve">Account 1:  </w:t>
      </w:r>
      <w:r>
        <w:rPr>
          <w:b/>
          <w:sz w:val="22"/>
        </w:rPr>
        <w:t>(D) General Sherman — his own justification for ‘hard war’ against the Southern home front.</w:t>
      </w:r>
    </w:p>
    <w:p>
      <w:r>
        <w:rPr>
          <w:b/>
          <w:color w:val="B1442F"/>
          <w:sz w:val="22"/>
        </w:rPr>
        <w:t xml:space="preserve">Account 2:  </w:t>
      </w:r>
      <w:r>
        <w:rPr>
          <w:b/>
          <w:sz w:val="22"/>
        </w:rPr>
        <w:t>(A) A Georgia planter — describing the destruction of a plantation's property.</w:t>
      </w:r>
    </w:p>
    <w:p>
      <w:r>
        <w:rPr>
          <w:b/>
          <w:color w:val="B1442F"/>
          <w:sz w:val="22"/>
        </w:rPr>
        <w:t xml:space="preserve">Account 3:  </w:t>
      </w:r>
      <w:r>
        <w:rPr>
          <w:b/>
          <w:sz w:val="22"/>
        </w:rPr>
        <w:t>(C) A freed person — thousands of enslaved people freed themselves by following the army.</w:t>
      </w:r>
    </w:p>
    <w:p>
      <w:r>
        <w:rPr>
          <w:b/>
          <w:color w:val="B1442F"/>
          <w:sz w:val="22"/>
        </w:rPr>
        <w:t xml:space="preserve">Account 4:  </w:t>
      </w:r>
      <w:r>
        <w:rPr>
          <w:b/>
          <w:sz w:val="22"/>
        </w:rPr>
        <w:t>(B) A Union soldier — foraging and high morale on the march to the sea.</w:t>
      </w:r>
    </w:p>
    <w:p>
      <w:r>
        <w:rPr>
          <w:b/>
          <w:color w:val="B1442F"/>
          <w:sz w:val="22"/>
        </w:rPr>
        <w:t xml:space="preserve">Historian's Challenge: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same event can look different because…, which means a historian must…”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