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84A" w:rsidRDefault="007C76BE">
      <w:pPr>
        <w:pStyle w:val="1"/>
        <w:spacing w:line="360" w:lineRule="auto"/>
        <w:ind w:left="0"/>
        <w:contextualSpacing/>
        <w:jc w:val="center"/>
      </w:pPr>
      <w:bookmarkStart w:id="0" w:name="__RefHeading___Toc13944_1979004273"/>
      <w:bookmarkEnd w:id="0"/>
      <w:r>
        <w:t>Глава №1.</w:t>
      </w:r>
    </w:p>
    <w:p w:rsidR="00EB384A" w:rsidRDefault="007C76BE">
      <w:pPr>
        <w:pStyle w:val="1"/>
        <w:spacing w:line="360" w:lineRule="auto"/>
        <w:ind w:left="0"/>
        <w:contextualSpacing/>
        <w:jc w:val="center"/>
      </w:pPr>
      <w:bookmarkStart w:id="1" w:name="_Toc128318195"/>
      <w:r>
        <w:t>ЭТАП №1.</w:t>
      </w:r>
      <w:r>
        <w:br/>
        <w:t>ФОРМУЛИРОВКА ТЗ</w:t>
      </w:r>
      <w:bookmarkEnd w:id="1"/>
    </w:p>
    <w:p w:rsidR="00EB384A" w:rsidRDefault="007C76BE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2" w:name="__RefHeading___Toc13906_1979004273"/>
      <w:bookmarkStart w:id="3" w:name="_Toc128318196"/>
      <w:bookmarkEnd w:id="2"/>
      <w:r>
        <w:rPr>
          <w:rFonts w:ascii="Times New Roman" w:hAnsi="Times New Roman" w:cs="Times New Roman"/>
          <w:sz w:val="28"/>
          <w:szCs w:val="28"/>
        </w:rPr>
        <w:t>Техническое задание на разработку программного продукта «Банк «Вы банкрот». Исполнитель»</w:t>
      </w:r>
      <w:bookmarkEnd w:id="3"/>
    </w:p>
    <w:p w:rsidR="00EB384A" w:rsidRDefault="007C76BE">
      <w:pPr>
        <w:pStyle w:val="2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Программа «Банк «Вы банкрот». Клиент» </w:t>
      </w:r>
      <w:proofErr w:type="gramStart"/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предназначена</w:t>
      </w:r>
      <w:proofErr w:type="gramEnd"/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 xml:space="preserve"> для ведения учета заявок о пополнения и снятия средств с карт клиента. Клиент может создавать свои карты и создавать заявки на пополнение и снятие средств. Программа предоставляет возможность получения отчетов по заявкам с определенной карты.</w:t>
      </w:r>
    </w:p>
    <w:p w:rsidR="00EB384A" w:rsidRDefault="007C76BE">
      <w:pPr>
        <w:pStyle w:val="2"/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eastAsia="Times New Roman" w:hAnsi="Times New Roman" w:cs="Times New Roman"/>
          <w:b w:val="0"/>
          <w:bCs w:val="0"/>
          <w:sz w:val="28"/>
          <w:szCs w:val="28"/>
        </w:rPr>
        <w:t>Основной функционал программы:</w:t>
      </w:r>
    </w:p>
    <w:p w:rsidR="00EB384A" w:rsidRDefault="007C76BE">
      <w:pPr>
        <w:pStyle w:val="a0"/>
        <w:numPr>
          <w:ilvl w:val="0"/>
          <w:numId w:val="2"/>
        </w:numPr>
        <w:spacing w:line="360" w:lineRule="auto"/>
        <w:ind w:hanging="10"/>
        <w:jc w:val="both"/>
      </w:pPr>
      <w:r>
        <w:t>Авторизация. Пользователь получает сразу готовый аккаунт с нужным логином (почтой) и паролем. Пользователь вводит их и, после проверки, происходит переход к основной форме. Если такого проверка прошла неуспешно, выводится сообщение с просьбой повторного ввода.</w:t>
      </w:r>
    </w:p>
    <w:p w:rsidR="00EB384A" w:rsidRDefault="007C76BE">
      <w:pPr>
        <w:pStyle w:val="a0"/>
        <w:spacing w:line="360" w:lineRule="auto"/>
        <w:ind w:left="1428"/>
        <w:jc w:val="center"/>
      </w:pPr>
      <w:r>
        <w:rPr>
          <w:noProof/>
          <w:lang w:eastAsia="ru-RU"/>
        </w:rPr>
        <w:drawing>
          <wp:inline distT="0" distB="0" distL="0" distR="0">
            <wp:extent cx="4295775" cy="19335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4A" w:rsidRDefault="007C76BE">
      <w:pPr>
        <w:pStyle w:val="a0"/>
        <w:numPr>
          <w:ilvl w:val="0"/>
          <w:numId w:val="2"/>
        </w:numPr>
        <w:spacing w:line="360" w:lineRule="auto"/>
        <w:ind w:hanging="10"/>
        <w:jc w:val="both"/>
      </w:pPr>
      <w:r>
        <w:t>Основная форма. Состоит из меню и логотипа. Через пункты меню можно перейти на форму создания карты, просмотреть собственные карты, создать заявку на пополнение или снятие средств, получить общий отчет по операциям  или только по нескольким картам.</w:t>
      </w:r>
    </w:p>
    <w:p w:rsidR="00EB384A" w:rsidRDefault="007C76BE">
      <w:pPr>
        <w:pStyle w:val="a0"/>
        <w:spacing w:line="360" w:lineRule="auto"/>
        <w:ind w:left="142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663440" cy="275590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4A" w:rsidRDefault="007C76BE">
      <w:pPr>
        <w:pStyle w:val="a0"/>
        <w:numPr>
          <w:ilvl w:val="0"/>
          <w:numId w:val="2"/>
        </w:numPr>
        <w:spacing w:line="360" w:lineRule="auto"/>
        <w:ind w:hanging="10"/>
        <w:jc w:val="both"/>
      </w:pPr>
      <w:r>
        <w:t>Формирование карт (CRUD). - Имеется форма со списком всех действующих карт клиента и кнопки для создания, изменения и удаления карты.</w:t>
      </w:r>
    </w:p>
    <w:p w:rsidR="00EB384A" w:rsidRDefault="007C76BE">
      <w:pPr>
        <w:pStyle w:val="a0"/>
        <w:spacing w:line="360" w:lineRule="auto"/>
        <w:ind w:left="1428"/>
        <w:jc w:val="center"/>
      </w:pPr>
      <w:r>
        <w:rPr>
          <w:noProof/>
          <w:lang w:eastAsia="ru-RU"/>
        </w:rPr>
        <w:drawing>
          <wp:inline distT="0" distB="0" distL="0" distR="0">
            <wp:extent cx="5387340" cy="2997835"/>
            <wp:effectExtent l="0" t="0" r="0" b="0"/>
            <wp:docPr id="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4A" w:rsidRDefault="007C76BE">
      <w:pPr>
        <w:pStyle w:val="a0"/>
        <w:numPr>
          <w:ilvl w:val="0"/>
          <w:numId w:val="2"/>
        </w:numPr>
        <w:spacing w:line="360" w:lineRule="auto"/>
        <w:ind w:hanging="10"/>
        <w:jc w:val="both"/>
      </w:pPr>
      <w:r>
        <w:t>Создание  и редактирование карты. Здесь пользователь может создать свою карту. Также для создания карты нужно согласиться с политикой компании. Есть возможность дать название карте, если пользователь это захочет.</w:t>
      </w:r>
    </w:p>
    <w:p w:rsidR="00EB384A" w:rsidRDefault="007C76BE">
      <w:pPr>
        <w:pStyle w:val="a0"/>
        <w:spacing w:line="360" w:lineRule="auto"/>
        <w:ind w:left="142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221480" cy="248666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4A" w:rsidRDefault="007C76BE">
      <w:pPr>
        <w:pStyle w:val="a0"/>
        <w:numPr>
          <w:ilvl w:val="0"/>
          <w:numId w:val="2"/>
        </w:numPr>
        <w:spacing w:line="360" w:lineRule="auto"/>
        <w:ind w:hanging="10"/>
        <w:jc w:val="both"/>
      </w:pPr>
      <w:r>
        <w:t>Создать заявку. Здесь пользователь может создать и отправить заявку на обработку кассиром. Пользователю нужно выбрать свою карту из списка, выбрать тип операции и ввести сумму операции, а затем нажать кнопку создать.</w:t>
      </w:r>
    </w:p>
    <w:p w:rsidR="00EB384A" w:rsidRDefault="007C76BE">
      <w:pPr>
        <w:pStyle w:val="a0"/>
        <w:spacing w:line="360" w:lineRule="auto"/>
        <w:ind w:left="1428"/>
        <w:jc w:val="center"/>
      </w:pPr>
      <w:r>
        <w:rPr>
          <w:noProof/>
          <w:lang w:eastAsia="ru-RU"/>
        </w:rPr>
        <w:drawing>
          <wp:inline distT="0" distB="0" distL="0" distR="0">
            <wp:extent cx="4815840" cy="1719580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4A" w:rsidRDefault="007C76BE">
      <w:pPr>
        <w:pStyle w:val="a0"/>
        <w:numPr>
          <w:ilvl w:val="0"/>
          <w:numId w:val="2"/>
        </w:numPr>
        <w:spacing w:line="360" w:lineRule="auto"/>
        <w:ind w:hanging="10"/>
        <w:jc w:val="both"/>
      </w:pPr>
      <w:r>
        <w:t>Получить список переводов. Здесь пользователь может получить отчет по операциям с определенных карт. Пользователь выбирает нужные карты, и после того выбирает формат сохранения.</w:t>
      </w:r>
    </w:p>
    <w:p w:rsidR="00EB384A" w:rsidRDefault="007C76BE">
      <w:pPr>
        <w:pStyle w:val="a0"/>
        <w:spacing w:line="360" w:lineRule="auto"/>
        <w:ind w:left="142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764280" cy="2369820"/>
            <wp:effectExtent l="0" t="0" r="0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4A" w:rsidRDefault="007C76BE">
      <w:pPr>
        <w:pStyle w:val="a0"/>
        <w:spacing w:line="360" w:lineRule="auto"/>
        <w:ind w:left="1428" w:firstLine="696"/>
      </w:pPr>
      <w:r>
        <w:t xml:space="preserve">Пример сохранения в формате </w:t>
      </w:r>
      <w:r>
        <w:rPr>
          <w:lang w:val="en-US"/>
        </w:rPr>
        <w:t>Word</w:t>
      </w:r>
      <w:r>
        <w:t>:</w:t>
      </w:r>
    </w:p>
    <w:p w:rsidR="00EB384A" w:rsidRDefault="007C76BE">
      <w:pPr>
        <w:pStyle w:val="a0"/>
        <w:spacing w:line="360" w:lineRule="auto"/>
        <w:ind w:left="1428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341620" cy="2080260"/>
            <wp:effectExtent l="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4A" w:rsidRDefault="007C76BE">
      <w:pPr>
        <w:pStyle w:val="a0"/>
        <w:spacing w:line="360" w:lineRule="auto"/>
        <w:ind w:left="1428" w:firstLine="696"/>
      </w:pPr>
      <w:r>
        <w:t xml:space="preserve">Пример сохранения в формате </w:t>
      </w:r>
      <w:r>
        <w:rPr>
          <w:lang w:val="en-US"/>
        </w:rPr>
        <w:t>Excel</w:t>
      </w:r>
      <w:r>
        <w:t>:</w:t>
      </w:r>
    </w:p>
    <w:p w:rsidR="00EB384A" w:rsidRDefault="007C76BE">
      <w:pPr>
        <w:pStyle w:val="a0"/>
        <w:spacing w:line="360" w:lineRule="auto"/>
        <w:ind w:left="1428"/>
        <w:jc w:val="center"/>
      </w:pPr>
      <w:r>
        <w:rPr>
          <w:noProof/>
          <w:lang w:eastAsia="ru-RU"/>
        </w:rPr>
        <w:drawing>
          <wp:inline distT="0" distB="0" distL="0" distR="0">
            <wp:extent cx="5245735" cy="1673860"/>
            <wp:effectExtent l="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35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4A" w:rsidRDefault="007C76BE">
      <w:pPr>
        <w:pStyle w:val="a0"/>
        <w:numPr>
          <w:ilvl w:val="0"/>
          <w:numId w:val="2"/>
        </w:numPr>
        <w:spacing w:line="360" w:lineRule="auto"/>
        <w:ind w:hanging="10"/>
        <w:jc w:val="both"/>
        <w:rPr>
          <w:shd w:val="clear" w:color="auto" w:fill="FFFF00"/>
        </w:rPr>
      </w:pPr>
      <w:r>
        <w:t xml:space="preserve">Отчет. Здесь у пользователя есть возможность получить общий отчет. Пользователю нужно выбрать даты. Затем пользователь может просмотреть отчет. Также может отправить на почту в формате </w:t>
      </w:r>
      <w:r w:rsidR="00D96E72">
        <w:rPr>
          <w:lang w:val="en-US"/>
        </w:rPr>
        <w:t>PDF</w:t>
      </w:r>
      <w:r>
        <w:t>.</w:t>
      </w:r>
    </w:p>
    <w:p w:rsidR="00EB384A" w:rsidRDefault="007C76BE">
      <w:pPr>
        <w:pStyle w:val="a0"/>
        <w:spacing w:line="360" w:lineRule="auto"/>
        <w:ind w:left="1428"/>
        <w:jc w:val="center"/>
        <w:rPr>
          <w:shd w:val="clear" w:color="auto" w:fill="FFFF00"/>
        </w:rPr>
      </w:pPr>
      <w:r>
        <w:rPr>
          <w:noProof/>
          <w:lang w:eastAsia="ru-RU"/>
        </w:rPr>
        <w:drawing>
          <wp:inline distT="0" distB="0" distL="0" distR="0">
            <wp:extent cx="4792980" cy="1625600"/>
            <wp:effectExtent l="0" t="0" r="0" b="0"/>
            <wp:docPr id="9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4A" w:rsidRDefault="007C76BE">
      <w:pPr>
        <w:pStyle w:val="a0"/>
        <w:spacing w:line="360" w:lineRule="auto"/>
        <w:ind w:firstLine="567"/>
        <w:jc w:val="both"/>
      </w:pPr>
      <w:r>
        <w:t xml:space="preserve">В качестве интерфейса пользователя будет выступать </w:t>
      </w:r>
      <w:proofErr w:type="spellStart"/>
      <w:r>
        <w:t>Web</w:t>
      </w:r>
      <w:proofErr w:type="spellEnd"/>
      <w:r>
        <w:t xml:space="preserve">-клиент, </w:t>
      </w:r>
      <w:r>
        <w:br/>
        <w:t>разработанный на ASP.NET.</w:t>
      </w:r>
      <w:r>
        <w:br w:type="page"/>
      </w:r>
    </w:p>
    <w:p w:rsidR="00EB384A" w:rsidRDefault="007C76BE">
      <w:pPr>
        <w:pStyle w:val="2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Toc128318198"/>
      <w:r>
        <w:rPr>
          <w:rFonts w:ascii="Times New Roman" w:hAnsi="Times New Roman" w:cs="Times New Roman"/>
          <w:sz w:val="28"/>
          <w:szCs w:val="28"/>
        </w:rPr>
        <w:lastRenderedPageBreak/>
        <w:t>Сравнение аналогов</w:t>
      </w:r>
      <w:bookmarkEnd w:id="4"/>
    </w:p>
    <w:p w:rsidR="00EB384A" w:rsidRDefault="007C76BE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В качестве аналогов были рассмотрены следующие программные продукты: </w:t>
      </w:r>
    </w:p>
    <w:p w:rsidR="00EB384A" w:rsidRDefault="007C76BE">
      <w:pPr>
        <w:pStyle w:val="a0"/>
        <w:numPr>
          <w:ilvl w:val="0"/>
          <w:numId w:val="3"/>
        </w:numPr>
        <w:spacing w:line="360" w:lineRule="auto"/>
        <w:ind w:hanging="357"/>
        <w:contextualSpacing/>
        <w:jc w:val="both"/>
      </w:pPr>
      <w:r>
        <w:rPr>
          <w:rFonts w:eastAsia="Noto Sans CJK SC"/>
          <w:bCs/>
        </w:rPr>
        <w:t>Тинькофф:</w:t>
      </w:r>
    </w:p>
    <w:p w:rsidR="00EB384A" w:rsidRDefault="007C76BE">
      <w:pPr>
        <w:pStyle w:val="a0"/>
        <w:spacing w:line="360" w:lineRule="auto"/>
        <w:ind w:left="1429" w:firstLine="695"/>
        <w:contextualSpacing/>
        <w:jc w:val="both"/>
      </w:pPr>
      <w:r>
        <w:rPr>
          <w:rFonts w:eastAsia="Noto Sans CJK SC"/>
          <w:bCs/>
        </w:rPr>
        <w:t>Один из самых известных частных банков России. Его мобильное приложение является самым лучшим онлайн банком на данный момент.</w:t>
      </w:r>
    </w:p>
    <w:p w:rsidR="00EB384A" w:rsidRDefault="007C76BE">
      <w:pPr>
        <w:pStyle w:val="a0"/>
        <w:spacing w:line="360" w:lineRule="auto"/>
        <w:ind w:left="1429" w:firstLine="695"/>
        <w:contextualSpacing/>
        <w:jc w:val="both"/>
        <w:rPr>
          <w:rFonts w:eastAsia="Noto Sans CJK SC"/>
          <w:bCs/>
        </w:rPr>
      </w:pPr>
      <w:r>
        <w:rPr>
          <w:rFonts w:eastAsia="Noto Sans CJK SC"/>
          <w:bCs/>
        </w:rPr>
        <w:t xml:space="preserve">Преимущества: отличный дизайн, скорость обработки действий пользователя, стабильность работы приложения, большое количество программ </w:t>
      </w:r>
      <w:proofErr w:type="spellStart"/>
      <w:r>
        <w:rPr>
          <w:rFonts w:eastAsia="Noto Sans CJK SC"/>
          <w:bCs/>
        </w:rPr>
        <w:t>кэшбэка</w:t>
      </w:r>
      <w:proofErr w:type="spellEnd"/>
      <w:r>
        <w:rPr>
          <w:rFonts w:eastAsia="Noto Sans CJK SC"/>
          <w:bCs/>
        </w:rPr>
        <w:t>.</w:t>
      </w:r>
    </w:p>
    <w:p w:rsidR="00EB384A" w:rsidRDefault="007C76BE">
      <w:pPr>
        <w:pStyle w:val="a0"/>
        <w:spacing w:line="360" w:lineRule="auto"/>
        <w:ind w:left="1429" w:firstLine="695"/>
        <w:contextualSpacing/>
        <w:jc w:val="both"/>
      </w:pPr>
      <w:r>
        <w:rPr>
          <w:rFonts w:eastAsia="Noto Sans CJK SC"/>
          <w:bCs/>
        </w:rPr>
        <w:t>Недостатки: перегруженность интерфейса, большое количество ненужных опций, большое количество рекламы.</w:t>
      </w:r>
    </w:p>
    <w:p w:rsidR="00EB384A" w:rsidRDefault="007C76BE">
      <w:pPr>
        <w:pStyle w:val="a0"/>
        <w:numPr>
          <w:ilvl w:val="0"/>
          <w:numId w:val="3"/>
        </w:numPr>
        <w:spacing w:line="360" w:lineRule="auto"/>
        <w:ind w:hanging="357"/>
        <w:contextualSpacing/>
        <w:jc w:val="both"/>
      </w:pPr>
      <w:r>
        <w:rPr>
          <w:rFonts w:eastAsia="Noto Sans CJK SC"/>
          <w:bCs/>
        </w:rPr>
        <w:t>Сбербанк-онлайн:</w:t>
      </w:r>
    </w:p>
    <w:p w:rsidR="00D96E72" w:rsidRPr="008D055F" w:rsidRDefault="00D96E72" w:rsidP="00D96E72">
      <w:pPr>
        <w:pStyle w:val="a0"/>
        <w:spacing w:line="360" w:lineRule="auto"/>
        <w:ind w:left="1429" w:firstLine="695"/>
        <w:contextualSpacing/>
        <w:jc w:val="both"/>
      </w:pPr>
      <w:r>
        <w:rPr>
          <w:rFonts w:eastAsia="Noto Sans CJK SC"/>
          <w:bCs/>
        </w:rPr>
        <w:t>Приложение Сбербанка – приложение самого популярного банка России. Его мобильное приложение является наиболее распространённым онлайн банком.</w:t>
      </w:r>
    </w:p>
    <w:p w:rsidR="00EB384A" w:rsidRDefault="007C76BE">
      <w:pPr>
        <w:pStyle w:val="a0"/>
        <w:spacing w:line="360" w:lineRule="auto"/>
        <w:ind w:left="1429" w:firstLine="695"/>
        <w:contextualSpacing/>
        <w:jc w:val="both"/>
        <w:rPr>
          <w:rFonts w:eastAsia="Noto Sans CJK SC"/>
          <w:bCs/>
        </w:rPr>
      </w:pPr>
      <w:r>
        <w:rPr>
          <w:rFonts w:eastAsia="Noto Sans CJK SC"/>
          <w:bCs/>
        </w:rPr>
        <w:t>Преимущества: стабильность работы приложения, приветливый интерфейс, некоторые возможности мессенджера, наличие бонусов «</w:t>
      </w:r>
      <w:proofErr w:type="spellStart"/>
      <w:r>
        <w:rPr>
          <w:rFonts w:eastAsia="Noto Sans CJK SC"/>
          <w:bCs/>
        </w:rPr>
        <w:t>СберСпасибо</w:t>
      </w:r>
      <w:proofErr w:type="spellEnd"/>
      <w:r>
        <w:rPr>
          <w:rFonts w:eastAsia="Noto Sans CJK SC"/>
          <w:bCs/>
        </w:rPr>
        <w:t>».</w:t>
      </w:r>
    </w:p>
    <w:p w:rsidR="00EB384A" w:rsidRDefault="007C76BE">
      <w:pPr>
        <w:pStyle w:val="a0"/>
        <w:spacing w:line="360" w:lineRule="auto"/>
        <w:ind w:left="1429" w:firstLine="695"/>
        <w:contextualSpacing/>
        <w:jc w:val="both"/>
      </w:pPr>
      <w:r>
        <w:rPr>
          <w:rFonts w:eastAsia="Noto Sans CJK SC"/>
          <w:bCs/>
        </w:rPr>
        <w:t>Недостатки: перегруженность интерфейса, периодическое зависание при обработке денежных переводов, большое количество рекламы.</w:t>
      </w:r>
    </w:p>
    <w:p w:rsidR="00EB384A" w:rsidRDefault="007C76BE">
      <w:pPr>
        <w:pStyle w:val="a0"/>
        <w:numPr>
          <w:ilvl w:val="0"/>
          <w:numId w:val="3"/>
        </w:numPr>
        <w:spacing w:line="360" w:lineRule="auto"/>
        <w:ind w:hanging="357"/>
        <w:contextualSpacing/>
        <w:jc w:val="both"/>
      </w:pPr>
      <w:r>
        <w:t>Открытие:</w:t>
      </w:r>
    </w:p>
    <w:p w:rsidR="00EB384A" w:rsidRDefault="007C76BE">
      <w:pPr>
        <w:pStyle w:val="a0"/>
        <w:spacing w:line="360" w:lineRule="auto"/>
        <w:ind w:left="1418" w:firstLine="709"/>
        <w:contextualSpacing/>
        <w:jc w:val="both"/>
      </w:pPr>
      <w:r>
        <w:t xml:space="preserve">Преимущества: понятность интерфейса, простота отчётов по операциям, </w:t>
      </w:r>
    </w:p>
    <w:p w:rsidR="00EB384A" w:rsidRDefault="007C76BE">
      <w:pPr>
        <w:pStyle w:val="a0"/>
        <w:spacing w:line="360" w:lineRule="auto"/>
        <w:ind w:left="1418" w:firstLine="709"/>
        <w:contextualSpacing/>
        <w:jc w:val="both"/>
      </w:pPr>
      <w:r>
        <w:t>Недостатки: «</w:t>
      </w:r>
      <w:r w:rsidR="00D96E72">
        <w:t>рубленый</w:t>
      </w:r>
      <w:r>
        <w:t xml:space="preserve"> дизайн», порой </w:t>
      </w:r>
      <w:proofErr w:type="gramStart"/>
      <w:r>
        <w:t>чрезмерная</w:t>
      </w:r>
      <w:proofErr w:type="gramEnd"/>
      <w:r>
        <w:t xml:space="preserve"> проста интерфейса выглядит как минус, частые большие (по размеру) обновления.</w:t>
      </w:r>
    </w:p>
    <w:p w:rsidR="00EB384A" w:rsidRDefault="00EB384A">
      <w:pPr>
        <w:pStyle w:val="2"/>
        <w:spacing w:line="360" w:lineRule="auto"/>
        <w:contextualSpacing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EB384A" w:rsidRDefault="007C76BE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br w:type="page"/>
      </w:r>
    </w:p>
    <w:p w:rsidR="00EB384A" w:rsidRDefault="007C76BE">
      <w:pPr>
        <w:pStyle w:val="1"/>
        <w:spacing w:line="360" w:lineRule="auto"/>
        <w:ind w:left="0"/>
        <w:jc w:val="center"/>
      </w:pPr>
      <w:bookmarkStart w:id="5" w:name="_Toc128318199"/>
      <w:r>
        <w:lastRenderedPageBreak/>
        <w:t xml:space="preserve">ЭТАП №2. </w:t>
      </w:r>
      <w:r>
        <w:br/>
        <w:t>СОСТАВЛЕНИЕ ДИАГРАММ</w:t>
      </w:r>
      <w:bookmarkEnd w:id="5"/>
    </w:p>
    <w:p w:rsidR="00EB384A" w:rsidRDefault="007C76BE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_RefHeading___Toc13959_1979004273"/>
      <w:bookmarkStart w:id="7" w:name="_Toc128318200"/>
      <w:bookmarkEnd w:id="6"/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bookmarkEnd w:id="7"/>
    </w:p>
    <w:p w:rsidR="00EB384A" w:rsidRDefault="007C76BE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Диаграмма вариантов использования отражает отношения между актёрами и прецедентами и является составной частью модели прецедентов, позволяющей описать систему на концептуальном уровне.</w:t>
      </w:r>
      <w:bookmarkStart w:id="8" w:name="__RefHeading___Toc13961_1979004273"/>
      <w:bookmarkStart w:id="9" w:name="_Toc128318201"/>
      <w:bookmarkEnd w:id="8"/>
    </w:p>
    <w:p w:rsidR="00EB384A" w:rsidRDefault="007C76BE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исполнителя</w:t>
      </w:r>
      <w:bookmarkEnd w:id="9"/>
      <w:r>
        <w:rPr>
          <w:rFonts w:ascii="Times New Roman" w:hAnsi="Times New Roman" w:cs="Times New Roman"/>
          <w:sz w:val="28"/>
          <w:szCs w:val="28"/>
        </w:rPr>
        <w:t>:</w:t>
      </w:r>
    </w:p>
    <w:p w:rsidR="00EB384A" w:rsidRDefault="007C76BE">
      <w:pPr>
        <w:pStyle w:val="a0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18200" cy="3830320"/>
            <wp:effectExtent l="0" t="0" r="0" b="0"/>
            <wp:docPr id="10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4A" w:rsidRDefault="007C76BE">
      <w:pPr>
        <w:pStyle w:val="a0"/>
        <w:spacing w:line="360" w:lineRule="auto"/>
        <w:jc w:val="both"/>
      </w:pPr>
      <w:r>
        <w:tab/>
        <w:t xml:space="preserve">Клиент может авторизоваться, при этом, идет проверка на ошибки. Клиент также может создать карту. Вместе с новой картой создастся счет. Клиент может отправить запрос кассиру на операцию с карты. При ошибке кассир отменит запрос. Также клиент может получить отчеты в виде файла, либо отчет отправится на почту </w:t>
      </w:r>
    </w:p>
    <w:p w:rsidR="00EB384A" w:rsidRDefault="00EB384A">
      <w:pPr>
        <w:pStyle w:val="a0"/>
        <w:spacing w:line="360" w:lineRule="auto"/>
        <w:jc w:val="both"/>
      </w:pPr>
    </w:p>
    <w:p w:rsidR="00EB384A" w:rsidRDefault="007C76BE">
      <w:pPr>
        <w:pStyle w:val="3"/>
        <w:spacing w:line="360" w:lineRule="auto"/>
        <w:jc w:val="both"/>
        <w:rPr>
          <w:rFonts w:ascii="Times New Roman" w:hAnsi="Times New Roman" w:cs="Times New Roman"/>
        </w:rPr>
      </w:pPr>
      <w:r>
        <w:br w:type="page"/>
      </w:r>
    </w:p>
    <w:p w:rsidR="00EB384A" w:rsidRDefault="007C76BE">
      <w:pPr>
        <w:pStyle w:val="2"/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0" w:name="_Toc128318203"/>
      <w:r>
        <w:rPr>
          <w:rFonts w:ascii="Times New Roman" w:hAnsi="Times New Roman" w:cs="Times New Roman"/>
          <w:sz w:val="28"/>
          <w:szCs w:val="28"/>
        </w:rPr>
        <w:lastRenderedPageBreak/>
        <w:t>Диаграмма последовательности</w:t>
      </w:r>
      <w:bookmarkEnd w:id="10"/>
    </w:p>
    <w:p w:rsidR="00EB384A" w:rsidRDefault="007C76BE">
      <w:pPr>
        <w:pStyle w:val="2"/>
        <w:spacing w:line="360" w:lineRule="auto"/>
        <w:ind w:firstLine="708"/>
        <w:contextualSpacing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Это диаграмма, на которой для некоторого набора объектов на единой временной оси показан жизненный цикл какого-либо определённого объекта (создание-деятельность-уничтожение некой сущности) и взаимодействие актёров (действующих лиц) ИС в рамках какого-либо определённого прецедента (отправка запросов и получение ответов)</w:t>
      </w:r>
      <w:bookmarkStart w:id="11" w:name="__RefHeading___Toc13967_1979004273"/>
      <w:bookmarkStart w:id="12" w:name="_Toc128318204"/>
      <w:bookmarkEnd w:id="11"/>
    </w:p>
    <w:p w:rsidR="00EB384A" w:rsidRDefault="007C76BE">
      <w:pPr>
        <w:pStyle w:val="a0"/>
        <w:spacing w:line="360" w:lineRule="auto"/>
        <w:ind w:firstLine="708"/>
        <w:contextualSpacing/>
        <w:jc w:val="both"/>
        <w:rPr>
          <w:b/>
        </w:rPr>
      </w:pPr>
      <w:r>
        <w:rPr>
          <w:b/>
        </w:rPr>
        <w:t>Диаграмма последовательности исполнителя</w:t>
      </w:r>
      <w:bookmarkEnd w:id="12"/>
      <w:r>
        <w:rPr>
          <w:b/>
        </w:rPr>
        <w:t>:</w:t>
      </w:r>
    </w:p>
    <w:p w:rsidR="00EB384A" w:rsidRDefault="007C76BE">
      <w:pPr>
        <w:pStyle w:val="a0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410325" cy="3009265"/>
            <wp:effectExtent l="0" t="0" r="0" b="0"/>
            <wp:docPr id="11" name="Imag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4A" w:rsidRDefault="007C76BE">
      <w:pPr>
        <w:pStyle w:val="a0"/>
        <w:spacing w:line="360" w:lineRule="auto"/>
        <w:ind w:firstLine="708"/>
        <w:jc w:val="both"/>
      </w:pPr>
      <w:r>
        <w:t>Рассмотрим этапы формирования запроса:</w:t>
      </w:r>
    </w:p>
    <w:p w:rsidR="00EB384A" w:rsidRDefault="007C76BE">
      <w:pPr>
        <w:pStyle w:val="a0"/>
        <w:spacing w:line="360" w:lineRule="auto"/>
        <w:jc w:val="both"/>
      </w:pPr>
      <w:r>
        <w:tab/>
        <w:t xml:space="preserve">Клиент открывают форму. Форма запрашивает данные о картах и возможных операциях. Клиент дополняет форму и отправляет кассиру. И уже кассир принимает или отклоняет заявку. </w:t>
      </w:r>
    </w:p>
    <w:p w:rsidR="00EB384A" w:rsidRDefault="007C76BE">
      <w:pPr>
        <w:pStyle w:val="a0"/>
        <w:spacing w:line="360" w:lineRule="auto"/>
        <w:jc w:val="both"/>
      </w:pPr>
      <w:r>
        <w:br w:type="page"/>
      </w:r>
    </w:p>
    <w:p w:rsidR="00EB384A" w:rsidRDefault="007C76BE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Toc128318206"/>
      <w:r>
        <w:rPr>
          <w:rFonts w:ascii="Times New Roman" w:hAnsi="Times New Roman" w:cs="Times New Roman"/>
          <w:sz w:val="28"/>
          <w:szCs w:val="28"/>
        </w:rPr>
        <w:lastRenderedPageBreak/>
        <w:t>Диаграмма развертывания</w:t>
      </w:r>
      <w:bookmarkEnd w:id="13"/>
    </w:p>
    <w:p w:rsidR="00EB384A" w:rsidRDefault="007C76BE">
      <w:pPr>
        <w:pStyle w:val="a0"/>
        <w:spacing w:line="360" w:lineRule="auto"/>
        <w:jc w:val="both"/>
      </w:pPr>
      <w:r>
        <w:tab/>
        <w:t>Диаграмма развёртывания в UML моделирует физическое развертывание артефактов на узлах. Например, чтобы описать веб-сайт диаграмма развертывания должна показывать, какие аппаратные компоненты («узлы») существуют (например, веб-сервер, сервер базы данных, сервер приложения), какие программные компоненты («артефакты») работают на каждом узле (например, веб-приложение, база данных), и как различные части этого комплекса соединяются друг с другом (например, JDBC, REST, RMI)</w:t>
      </w:r>
    </w:p>
    <w:p w:rsidR="00EB384A" w:rsidRDefault="007C76BE">
      <w:pPr>
        <w:pStyle w:val="a0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014085" cy="2834640"/>
            <wp:effectExtent l="0" t="0" r="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B384A" w:rsidRDefault="007C76BE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14" w:name="_Toc128318207"/>
      <w:r>
        <w:rPr>
          <w:rFonts w:ascii="Times New Roman" w:eastAsia="Times New Roman" w:hAnsi="Times New Roman" w:cs="Times New Roman"/>
          <w:bCs w:val="0"/>
          <w:sz w:val="28"/>
          <w:szCs w:val="28"/>
        </w:rPr>
        <w:t>Диаграмма состояний</w:t>
      </w:r>
      <w:bookmarkEnd w:id="14"/>
      <w:r>
        <w:rPr>
          <w:rFonts w:ascii="Times New Roman" w:eastAsia="Times New Roman" w:hAnsi="Times New Roman" w:cs="Times New Roman"/>
          <w:bCs w:val="0"/>
          <w:sz w:val="28"/>
          <w:szCs w:val="28"/>
        </w:rPr>
        <w:t xml:space="preserve"> </w:t>
      </w:r>
    </w:p>
    <w:p w:rsidR="00EB384A" w:rsidRPr="00D96E72" w:rsidRDefault="007C76BE">
      <w:p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Диаграмма состояний — это, по существу, ориентированный граф для конечного автомата из теории автоматов со стандартизированными условными обозначениями,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котором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вершины обозначают состояния, а дуги показывают переходы между двумя состояниями. Диаграмма может определять множество систем от компьютерных программ до </w:t>
      </w:r>
      <w:r w:rsidR="00D96E72">
        <w:rPr>
          <w:rFonts w:ascii="Times New Roman" w:eastAsia="Times New Roman" w:hAnsi="Times New Roman" w:cs="Times New Roman"/>
          <w:sz w:val="28"/>
          <w:szCs w:val="28"/>
        </w:rPr>
        <w:t>бизнес-процессов</w:t>
      </w:r>
      <w:r>
        <w:rPr>
          <w:rFonts w:ascii="Times New Roman" w:eastAsia="Times New Roman" w:hAnsi="Times New Roman" w:cs="Times New Roman"/>
          <w:sz w:val="28"/>
          <w:szCs w:val="28"/>
        </w:rPr>
        <w:t>. Используются следующие условные обозначения:</w:t>
      </w:r>
      <w:bookmarkStart w:id="15" w:name="__RefHeading___Toc13975_1979004273"/>
      <w:bookmarkStart w:id="16" w:name="_Toc128318208"/>
      <w:bookmarkEnd w:id="15"/>
    </w:p>
    <w:p w:rsidR="00EB384A" w:rsidRPr="00D96E72" w:rsidRDefault="007C76BE">
      <w:pPr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Диаграмма состояний исполнителя</w:t>
      </w:r>
      <w:bookmarkEnd w:id="16"/>
      <w:r w:rsidRPr="00D96E7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EB384A" w:rsidRDefault="007C76BE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41720" cy="3174365"/>
            <wp:effectExtent l="0" t="0" r="0" b="0"/>
            <wp:docPr id="13" name="Imag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4A" w:rsidRDefault="007C76BE">
      <w:pPr>
        <w:pStyle w:val="a0"/>
        <w:spacing w:line="360" w:lineRule="auto"/>
        <w:ind w:firstLine="708"/>
        <w:jc w:val="both"/>
      </w:pPr>
      <w:r>
        <w:t>Рассмотрим этапы формирования запроса</w:t>
      </w:r>
    </w:p>
    <w:p w:rsidR="00EB384A" w:rsidRDefault="007C76BE">
      <w:pPr>
        <w:pStyle w:val="a0"/>
        <w:spacing w:line="360" w:lineRule="auto"/>
        <w:jc w:val="both"/>
      </w:pPr>
      <w:r>
        <w:tab/>
        <w:t xml:space="preserve">Клиент открывают форму. Форма запрашивает данные о картах и возможных операциях. Клиент дополняет форму и отправляет кассиру. И уже кассир принимает или отклоняет заявку. </w:t>
      </w:r>
    </w:p>
    <w:p w:rsidR="00EB384A" w:rsidRDefault="007C76BE">
      <w:pPr>
        <w:pStyle w:val="a0"/>
        <w:spacing w:line="360" w:lineRule="auto"/>
        <w:jc w:val="both"/>
      </w:pPr>
      <w:r>
        <w:br w:type="page"/>
      </w:r>
    </w:p>
    <w:p w:rsidR="00EB384A" w:rsidRDefault="007C76BE">
      <w:pPr>
        <w:pStyle w:val="1"/>
        <w:spacing w:line="360" w:lineRule="auto"/>
        <w:ind w:left="0"/>
        <w:jc w:val="center"/>
      </w:pPr>
      <w:bookmarkStart w:id="17" w:name="_Toc128318210"/>
      <w:r>
        <w:lastRenderedPageBreak/>
        <w:t xml:space="preserve">ЭТАП №3. </w:t>
      </w:r>
      <w:r>
        <w:br/>
        <w:t>СОСТАВЛЕНИЕ СХЕМЫ БД</w:t>
      </w:r>
      <w:bookmarkEnd w:id="17"/>
      <w:r>
        <w:t>.</w:t>
      </w:r>
    </w:p>
    <w:p w:rsidR="00EB384A" w:rsidRDefault="007C76BE">
      <w:pPr>
        <w:pStyle w:val="a0"/>
        <w:spacing w:line="360" w:lineRule="auto"/>
        <w:contextualSpacing/>
        <w:jc w:val="both"/>
      </w:pPr>
      <w:r>
        <w:tab/>
        <w:t xml:space="preserve">Основная цель – составление схемы базы данных, какие таблицы будут в БД, какие в них будут поля и как таблицы будут связаны друг с другом. </w:t>
      </w:r>
      <w:bookmarkStart w:id="18" w:name="__RefHeading___Toc1126_1808080198"/>
      <w:bookmarkStart w:id="19" w:name="_Toc128318211"/>
      <w:bookmarkEnd w:id="18"/>
    </w:p>
    <w:p w:rsidR="00EB384A" w:rsidRDefault="007C76BE">
      <w:pPr>
        <w:pStyle w:val="a0"/>
        <w:spacing w:line="360" w:lineRule="auto"/>
        <w:ind w:firstLine="709"/>
        <w:contextualSpacing/>
        <w:jc w:val="both"/>
      </w:pPr>
      <w:r>
        <w:rPr>
          <w:bCs/>
        </w:rPr>
        <w:t>Нормализация</w:t>
      </w:r>
      <w:bookmarkEnd w:id="19"/>
      <w:r>
        <w:rPr>
          <w:bCs/>
        </w:rPr>
        <w:t>:</w:t>
      </w:r>
    </w:p>
    <w:p w:rsidR="00EB384A" w:rsidRDefault="007C76BE">
      <w:pPr>
        <w:pStyle w:val="a0"/>
        <w:numPr>
          <w:ilvl w:val="0"/>
          <w:numId w:val="4"/>
        </w:numPr>
        <w:spacing w:line="360" w:lineRule="auto"/>
        <w:ind w:firstLine="709"/>
        <w:jc w:val="both"/>
      </w:pPr>
      <w:r>
        <w:t xml:space="preserve">Клиент — исполнитель, имеет атрибуты описывающие себя. 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ID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Имя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Фамилия</w:t>
      </w:r>
    </w:p>
    <w:p w:rsidR="00EB384A" w:rsidRDefault="00D96E72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Отчество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Телефон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Почта (</w:t>
      </w:r>
      <w:proofErr w:type="gramStart"/>
      <w:r>
        <w:t>Уникальный</w:t>
      </w:r>
      <w:proofErr w:type="gramEnd"/>
      <w:r>
        <w:t>)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 xml:space="preserve">Пароль </w:t>
      </w:r>
    </w:p>
    <w:p w:rsidR="00EB384A" w:rsidRDefault="007C76BE">
      <w:pPr>
        <w:pStyle w:val="a0"/>
        <w:numPr>
          <w:ilvl w:val="0"/>
          <w:numId w:val="4"/>
        </w:numPr>
        <w:spacing w:line="360" w:lineRule="auto"/>
        <w:ind w:firstLine="709"/>
        <w:jc w:val="both"/>
      </w:pPr>
      <w:r>
        <w:t>Карта — карта пользователя. У одного пользователя может быть много карт, поэтому карта связана один ко многим с клиентом. Также связан со счетом в банке (будет описан ниже) один к одному (По общему решению, семейных карт мы не делаем, одна карта - один счет)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ID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Имя (может быть пустым)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ID клиента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ID счета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 xml:space="preserve">Номер карты (является уникальным идентификатором, однако из-за сложной структуры было решено не </w:t>
      </w:r>
      <w:proofErr w:type="gramStart"/>
      <w:r>
        <w:t>делать</w:t>
      </w:r>
      <w:proofErr w:type="gramEnd"/>
      <w:r>
        <w:t xml:space="preserve"> его первичным ключом)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Период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CVV</w:t>
      </w:r>
    </w:p>
    <w:p w:rsidR="00EB384A" w:rsidRDefault="007C76BE">
      <w:pPr>
        <w:pStyle w:val="a0"/>
        <w:numPr>
          <w:ilvl w:val="0"/>
          <w:numId w:val="4"/>
        </w:numPr>
        <w:spacing w:line="360" w:lineRule="auto"/>
        <w:ind w:firstLine="709"/>
        <w:jc w:val="both"/>
      </w:pPr>
      <w:r>
        <w:t>Банковский счет — сам счет в банке, с ним работает только кассир.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ID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lastRenderedPageBreak/>
        <w:t>Баланс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Дата открытия</w:t>
      </w:r>
    </w:p>
    <w:p w:rsidR="00EB384A" w:rsidRDefault="007C76BE">
      <w:pPr>
        <w:pStyle w:val="a0"/>
        <w:numPr>
          <w:ilvl w:val="0"/>
          <w:numId w:val="4"/>
        </w:numPr>
        <w:spacing w:line="360" w:lineRule="auto"/>
        <w:ind w:firstLine="709"/>
        <w:jc w:val="both"/>
      </w:pPr>
      <w:r>
        <w:t>Тип заявки — снятие / перевод денег на карту.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ID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Название (</w:t>
      </w:r>
      <w:proofErr w:type="gramStart"/>
      <w:r>
        <w:t>Уникальный</w:t>
      </w:r>
      <w:proofErr w:type="gramEnd"/>
      <w:r>
        <w:t>)</w:t>
      </w:r>
    </w:p>
    <w:p w:rsidR="00EB384A" w:rsidRDefault="00EB384A">
      <w:pPr>
        <w:pStyle w:val="a0"/>
        <w:spacing w:line="360" w:lineRule="auto"/>
        <w:jc w:val="both"/>
      </w:pPr>
    </w:p>
    <w:p w:rsidR="00EB384A" w:rsidRDefault="007C76BE">
      <w:pPr>
        <w:pStyle w:val="a0"/>
        <w:numPr>
          <w:ilvl w:val="0"/>
          <w:numId w:val="4"/>
        </w:numPr>
        <w:spacing w:line="360" w:lineRule="auto"/>
        <w:ind w:firstLine="709"/>
        <w:jc w:val="both"/>
      </w:pPr>
      <w:r>
        <w:t>Заявка — заявка клиента</w:t>
      </w:r>
      <w:r w:rsidR="00D96E72" w:rsidRPr="00D96E72">
        <w:t>,</w:t>
      </w:r>
      <w:r>
        <w:t xml:space="preserve"> отправляемая кассиру. Содержит связь с картой (с которой производится операция) и кассиром (принимающим запрос).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ID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ID типа заявки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ID карты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Сумма операции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ID Кассира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Время создания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Время завершения</w:t>
      </w:r>
    </w:p>
    <w:p w:rsidR="00EB384A" w:rsidRDefault="007C76BE">
      <w:pPr>
        <w:pStyle w:val="a0"/>
        <w:numPr>
          <w:ilvl w:val="0"/>
          <w:numId w:val="4"/>
        </w:numPr>
        <w:spacing w:line="360" w:lineRule="auto"/>
        <w:ind w:firstLine="709"/>
        <w:jc w:val="both"/>
      </w:pPr>
      <w:r>
        <w:t xml:space="preserve">Кассир — </w:t>
      </w:r>
      <w:r w:rsidR="00D96E72">
        <w:t>сущность поручителя</w:t>
      </w:r>
      <w:r>
        <w:t xml:space="preserve"> имеет атрибуты</w:t>
      </w:r>
      <w:r w:rsidR="00D96E72">
        <w:t>,</w:t>
      </w:r>
      <w:r>
        <w:t xml:space="preserve"> которые описывают себя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ID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Имя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Фамилия</w:t>
      </w:r>
    </w:p>
    <w:p w:rsidR="00EB384A" w:rsidRDefault="00D96E72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Отчество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Телефон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Почта (</w:t>
      </w:r>
      <w:proofErr w:type="gramStart"/>
      <w:r>
        <w:t>Уникальный</w:t>
      </w:r>
      <w:proofErr w:type="gramEnd"/>
      <w:r>
        <w:t>)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 xml:space="preserve">Пароль </w:t>
      </w:r>
    </w:p>
    <w:p w:rsidR="00EB384A" w:rsidRDefault="007C76BE">
      <w:pPr>
        <w:pStyle w:val="a0"/>
        <w:numPr>
          <w:ilvl w:val="0"/>
          <w:numId w:val="4"/>
        </w:numPr>
        <w:spacing w:line="360" w:lineRule="auto"/>
        <w:ind w:firstLine="709"/>
        <w:jc w:val="both"/>
      </w:pPr>
      <w:r>
        <w:t>Тип операции — снятие/перевод денег с</w:t>
      </w:r>
      <w:r w:rsidR="00D96E72">
        <w:t>о</w:t>
      </w:r>
      <w:r>
        <w:t xml:space="preserve"> счета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ID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Название (</w:t>
      </w:r>
      <w:proofErr w:type="gramStart"/>
      <w:r>
        <w:t>Уникальный</w:t>
      </w:r>
      <w:proofErr w:type="gramEnd"/>
      <w:r>
        <w:t>)</w:t>
      </w:r>
    </w:p>
    <w:p w:rsidR="00EB384A" w:rsidRDefault="007C76BE">
      <w:pPr>
        <w:pStyle w:val="a0"/>
        <w:numPr>
          <w:ilvl w:val="0"/>
          <w:numId w:val="4"/>
        </w:numPr>
        <w:spacing w:line="360" w:lineRule="auto"/>
        <w:ind w:firstLine="709"/>
        <w:jc w:val="both"/>
      </w:pPr>
      <w:r>
        <w:t>Операции с</w:t>
      </w:r>
      <w:r w:rsidR="00D96E72">
        <w:t>о</w:t>
      </w:r>
      <w:r>
        <w:t xml:space="preserve"> счетом — сущность для записи кассиром операций, производимых с</w:t>
      </w:r>
      <w:r w:rsidR="00D96E72">
        <w:t>о</w:t>
      </w:r>
      <w:r w:rsidR="002333CD">
        <w:t xml:space="preserve"> счётом</w:t>
      </w:r>
      <w:r>
        <w:t>. Хранит информацию о типе операции.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ID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lastRenderedPageBreak/>
        <w:t>ID Счета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Сумма операции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jc w:val="both"/>
      </w:pPr>
      <w:r>
        <w:t>ID Типа операции</w:t>
      </w:r>
    </w:p>
    <w:p w:rsidR="00EB384A" w:rsidRDefault="007C76BE">
      <w:pPr>
        <w:pStyle w:val="a0"/>
        <w:numPr>
          <w:ilvl w:val="1"/>
          <w:numId w:val="4"/>
        </w:numPr>
        <w:spacing w:line="360" w:lineRule="auto"/>
        <w:ind w:firstLine="709"/>
        <w:sectPr w:rsidR="00EB384A">
          <w:headerReference w:type="default" r:id="rId21"/>
          <w:pgSz w:w="11906" w:h="16838"/>
          <w:pgMar w:top="840" w:right="1134" w:bottom="280" w:left="1701" w:header="0" w:footer="0" w:gutter="0"/>
          <w:cols w:space="720"/>
          <w:formProt w:val="0"/>
          <w:docGrid w:linePitch="100" w:charSpace="8192"/>
        </w:sectPr>
      </w:pPr>
      <w:r>
        <w:t>Время выполнения</w:t>
      </w:r>
      <w:bookmarkStart w:id="20" w:name="__RefHeading___Toc1128_1808080198"/>
    </w:p>
    <w:p w:rsidR="00EB384A" w:rsidRDefault="007C76BE">
      <w:pPr>
        <w:pStyle w:val="2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  <w:sectPr w:rsidR="00EB384A">
          <w:headerReference w:type="default" r:id="rId22"/>
          <w:pgSz w:w="16838" w:h="11906" w:orient="landscape"/>
          <w:pgMar w:top="1134" w:right="1134" w:bottom="1134" w:left="1701" w:header="0" w:footer="0" w:gutter="0"/>
          <w:cols w:space="720"/>
          <w:formProt w:val="0"/>
          <w:docGrid w:linePitch="100" w:charSpace="4096"/>
        </w:sectPr>
      </w:pPr>
      <w:bookmarkStart w:id="21" w:name="_Toc128318212"/>
      <w:bookmarkEnd w:id="20"/>
      <w:r>
        <w:rPr>
          <w:rFonts w:ascii="Times New Roman" w:hAnsi="Times New Roman" w:cs="Times New Roman"/>
          <w:sz w:val="28"/>
          <w:szCs w:val="28"/>
        </w:rPr>
        <w:lastRenderedPageBreak/>
        <w:t>ER-Д</w:t>
      </w:r>
      <w:bookmarkStart w:id="22" w:name="_GoBack"/>
      <w:bookmarkEnd w:id="22"/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noProof/>
          <w:lang w:eastAsia="ru-RU"/>
        </w:rPr>
        <w:drawing>
          <wp:anchor distT="0" distB="0" distL="0" distR="0" simplePos="0" relativeHeight="15" behindDoc="0" locked="0" layoutInCell="0" allowOverlap="1" wp14:anchorId="4AEFA0F6" wp14:editId="65FECFDC">
            <wp:simplePos x="0" y="0"/>
            <wp:positionH relativeFrom="column">
              <wp:posOffset>-197485</wp:posOffset>
            </wp:positionH>
            <wp:positionV relativeFrom="paragraph">
              <wp:posOffset>721995</wp:posOffset>
            </wp:positionV>
            <wp:extent cx="9521190" cy="5584825"/>
            <wp:effectExtent l="0" t="0" r="0" b="0"/>
            <wp:wrapTopAndBottom/>
            <wp:docPr id="14" name="Image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119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аграм</w:t>
      </w:r>
      <w:bookmarkEnd w:id="21"/>
      <w:r w:rsidR="0080431A">
        <w:rPr>
          <w:rFonts w:ascii="Times New Roman" w:hAnsi="Times New Roman" w:cs="Times New Roman"/>
          <w:sz w:val="28"/>
          <w:szCs w:val="28"/>
        </w:rPr>
        <w:t>ма</w:t>
      </w:r>
    </w:p>
    <w:p w:rsidR="006A214F" w:rsidRPr="007C10D3" w:rsidRDefault="006A214F" w:rsidP="0080431A">
      <w:pPr>
        <w:pStyle w:val="1"/>
        <w:spacing w:line="360" w:lineRule="auto"/>
        <w:ind w:left="0"/>
        <w:jc w:val="center"/>
      </w:pPr>
      <w:bookmarkStart w:id="23" w:name="__RefHeading___Toc13986_1979004273"/>
      <w:bookmarkStart w:id="24" w:name="_Toc128318213"/>
      <w:bookmarkEnd w:id="23"/>
      <w:r w:rsidRPr="007C10D3">
        <w:lastRenderedPageBreak/>
        <w:t>ЭТАП №4.</w:t>
      </w:r>
      <w:r w:rsidRPr="007C10D3">
        <w:br/>
        <w:t xml:space="preserve"> ПРЕДСТАВЛЕНИЕ ПРОЕКТОВ</w:t>
      </w:r>
      <w:bookmarkEnd w:id="24"/>
    </w:p>
    <w:p w:rsidR="006A214F" w:rsidRPr="00152AC5" w:rsidRDefault="006A214F" w:rsidP="006A214F">
      <w:pPr>
        <w:pStyle w:val="a0"/>
        <w:spacing w:line="360" w:lineRule="auto"/>
        <w:jc w:val="both"/>
      </w:pPr>
      <w:r w:rsidRPr="007C10D3">
        <w:tab/>
        <w:t xml:space="preserve">На данной </w:t>
      </w:r>
      <w:r w:rsidRPr="00152AC5">
        <w:t>стадии выполнено:</w:t>
      </w:r>
    </w:p>
    <w:p w:rsidR="006A214F" w:rsidRPr="00152AC5" w:rsidRDefault="006A214F" w:rsidP="006A214F">
      <w:pPr>
        <w:pStyle w:val="a0"/>
        <w:numPr>
          <w:ilvl w:val="0"/>
          <w:numId w:val="7"/>
        </w:numPr>
        <w:overflowPunct w:val="0"/>
        <w:spacing w:line="360" w:lineRule="auto"/>
        <w:jc w:val="both"/>
      </w:pPr>
      <w:r w:rsidRPr="00152AC5">
        <w:t>описание предметной области</w:t>
      </w:r>
    </w:p>
    <w:p w:rsidR="006A214F" w:rsidRPr="00152AC5" w:rsidRDefault="006A214F" w:rsidP="006A214F">
      <w:pPr>
        <w:pStyle w:val="a0"/>
        <w:numPr>
          <w:ilvl w:val="0"/>
          <w:numId w:val="7"/>
        </w:numPr>
        <w:overflowPunct w:val="0"/>
        <w:spacing w:line="360" w:lineRule="auto"/>
        <w:jc w:val="both"/>
      </w:pPr>
      <w:r w:rsidRPr="00152AC5">
        <w:t>рассмотрение аналогов</w:t>
      </w:r>
    </w:p>
    <w:p w:rsidR="006A214F" w:rsidRPr="007C10D3" w:rsidRDefault="006A214F" w:rsidP="006A214F">
      <w:pPr>
        <w:pStyle w:val="a0"/>
        <w:numPr>
          <w:ilvl w:val="0"/>
          <w:numId w:val="7"/>
        </w:numPr>
        <w:overflowPunct w:val="0"/>
        <w:spacing w:line="360" w:lineRule="auto"/>
        <w:jc w:val="both"/>
      </w:pPr>
      <w:r w:rsidRPr="00152AC5">
        <w:t>диаграммы, описывающие</w:t>
      </w:r>
      <w:r w:rsidRPr="007C10D3">
        <w:t xml:space="preserve"> поведение системы</w:t>
      </w:r>
    </w:p>
    <w:p w:rsidR="006A214F" w:rsidRDefault="006A214F" w:rsidP="006A214F">
      <w:pPr>
        <w:pStyle w:val="a0"/>
        <w:numPr>
          <w:ilvl w:val="0"/>
          <w:numId w:val="7"/>
        </w:numPr>
        <w:overflowPunct w:val="0"/>
        <w:spacing w:line="360" w:lineRule="auto"/>
        <w:jc w:val="both"/>
      </w:pPr>
      <w:r w:rsidRPr="007C10D3">
        <w:t>диаграмма базы данных</w:t>
      </w:r>
    </w:p>
    <w:p w:rsidR="006A214F" w:rsidRPr="0095592B" w:rsidRDefault="006A214F" w:rsidP="006A214F">
      <w:pPr>
        <w:pStyle w:val="a0"/>
        <w:spacing w:line="360" w:lineRule="auto"/>
        <w:ind w:left="1428"/>
        <w:jc w:val="both"/>
      </w:pPr>
    </w:p>
    <w:p w:rsidR="006A214F" w:rsidRDefault="006A214F" w:rsidP="006A214F">
      <w:pPr>
        <w:spacing w:line="360" w:lineRule="auto"/>
        <w:ind w:left="708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AC5">
        <w:rPr>
          <w:rFonts w:ascii="Times New Roman" w:eastAsia="Times New Roman" w:hAnsi="Times New Roman" w:cs="Times New Roman"/>
          <w:sz w:val="28"/>
          <w:szCs w:val="28"/>
        </w:rPr>
        <w:t>Осталось рассмотреть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применяемые технологии, а также распределение обязанностей:</w:t>
      </w:r>
      <w:bookmarkStart w:id="25" w:name="_Toc128318214"/>
    </w:p>
    <w:p w:rsidR="006A214F" w:rsidRDefault="006A214F" w:rsidP="006A214F">
      <w:pPr>
        <w:spacing w:line="360" w:lineRule="auto"/>
        <w:ind w:left="708" w:firstLine="709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592B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Применяемые технологии</w:t>
      </w:r>
      <w:bookmarkEnd w:id="25"/>
      <w:r w:rsidRPr="0095592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bookmarkStart w:id="26" w:name="__RefHeading___Toc13990_1979004273"/>
      <w:bookmarkStart w:id="27" w:name="_Toc128318215"/>
      <w:bookmarkEnd w:id="26"/>
    </w:p>
    <w:p w:rsidR="006A214F" w:rsidRPr="0095592B" w:rsidRDefault="006A214F" w:rsidP="006A214F">
      <w:pPr>
        <w:pStyle w:val="ab"/>
        <w:numPr>
          <w:ilvl w:val="0"/>
          <w:numId w:val="8"/>
        </w:numPr>
        <w:spacing w:line="360" w:lineRule="auto"/>
        <w:ind w:left="99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5592B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95592B">
        <w:rPr>
          <w:rFonts w:ascii="Times New Roman" w:eastAsia="Times New Roman" w:hAnsi="Times New Roman" w:cs="Times New Roman"/>
          <w:sz w:val="28"/>
          <w:szCs w:val="28"/>
        </w:rPr>
        <w:t>-клиент на ASP.NET</w:t>
      </w:r>
    </w:p>
    <w:p w:rsidR="006A214F" w:rsidRPr="00530142" w:rsidRDefault="006A214F" w:rsidP="006A214F">
      <w:pPr>
        <w:spacing w:line="360" w:lineRule="auto"/>
        <w:ind w:left="708"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30142">
        <w:rPr>
          <w:rFonts w:ascii="Times New Roman" w:eastAsia="Times New Roman" w:hAnsi="Times New Roman" w:cs="Times New Roman"/>
          <w:b/>
          <w:sz w:val="28"/>
          <w:szCs w:val="28"/>
        </w:rPr>
        <w:t>Распределение обязанностей</w:t>
      </w:r>
      <w:bookmarkEnd w:id="27"/>
      <w:r w:rsidRPr="005301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A214F" w:rsidRPr="0095592B" w:rsidRDefault="006A214F" w:rsidP="006A214F">
      <w:pPr>
        <w:pStyle w:val="ab"/>
        <w:numPr>
          <w:ilvl w:val="0"/>
          <w:numId w:val="9"/>
        </w:numPr>
        <w:spacing w:line="360" w:lineRule="auto"/>
        <w:ind w:left="99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92B">
        <w:rPr>
          <w:rFonts w:ascii="Times New Roman" w:eastAsia="Times New Roman" w:hAnsi="Times New Roman" w:cs="Times New Roman"/>
          <w:sz w:val="28"/>
          <w:szCs w:val="28"/>
        </w:rPr>
        <w:t>FRONTEND, Проектирование логики страниц, тестиров</w:t>
      </w:r>
      <w:r w:rsidRPr="0095592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95592B">
        <w:rPr>
          <w:rFonts w:ascii="Times New Roman" w:eastAsia="Times New Roman" w:hAnsi="Times New Roman" w:cs="Times New Roman"/>
          <w:sz w:val="28"/>
          <w:szCs w:val="28"/>
        </w:rPr>
        <w:t>ние – Елисеев Егор</w:t>
      </w:r>
    </w:p>
    <w:p w:rsidR="006A214F" w:rsidRPr="0095592B" w:rsidRDefault="006A214F" w:rsidP="006A214F">
      <w:pPr>
        <w:pStyle w:val="ab"/>
        <w:numPr>
          <w:ilvl w:val="0"/>
          <w:numId w:val="9"/>
        </w:numPr>
        <w:spacing w:line="360" w:lineRule="auto"/>
        <w:ind w:left="993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592B">
        <w:rPr>
          <w:rFonts w:ascii="Times New Roman" w:eastAsia="Times New Roman" w:hAnsi="Times New Roman" w:cs="Times New Roman"/>
          <w:sz w:val="28"/>
          <w:szCs w:val="28"/>
        </w:rPr>
        <w:t>BACKEND, логика генерации отчётов, проектирование БД – Захарченко Марк.</w:t>
      </w:r>
    </w:p>
    <w:p w:rsidR="00EB384A" w:rsidRDefault="00EB384A">
      <w:pPr>
        <w:pStyle w:val="a0"/>
        <w:spacing w:line="360" w:lineRule="auto"/>
        <w:ind w:firstLine="709"/>
        <w:jc w:val="both"/>
      </w:pPr>
    </w:p>
    <w:p w:rsidR="00EB384A" w:rsidRDefault="00EB384A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sectPr w:rsidR="00EB384A">
      <w:headerReference w:type="default" r:id="rId24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EC6" w:rsidRDefault="00C76EC6">
      <w:pPr>
        <w:spacing w:after="0" w:line="240" w:lineRule="auto"/>
      </w:pPr>
      <w:r>
        <w:separator/>
      </w:r>
    </w:p>
  </w:endnote>
  <w:endnote w:type="continuationSeparator" w:id="0">
    <w:p w:rsidR="00C76EC6" w:rsidRDefault="00C76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EC6" w:rsidRDefault="00C76EC6">
      <w:pPr>
        <w:spacing w:after="0" w:line="240" w:lineRule="auto"/>
      </w:pPr>
      <w:r>
        <w:separator/>
      </w:r>
    </w:p>
  </w:footnote>
  <w:footnote w:type="continuationSeparator" w:id="0">
    <w:p w:rsidR="00C76EC6" w:rsidRDefault="00C76E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84A" w:rsidRDefault="00EB384A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84A" w:rsidRDefault="00EB384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84A" w:rsidRDefault="00EB384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54154"/>
    <w:multiLevelType w:val="multilevel"/>
    <w:tmpl w:val="CA2210A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1">
    <w:nsid w:val="046D7D4B"/>
    <w:multiLevelType w:val="multilevel"/>
    <w:tmpl w:val="54E06BE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2">
    <w:nsid w:val="077417BD"/>
    <w:multiLevelType w:val="multilevel"/>
    <w:tmpl w:val="E79CD53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">
    <w:nsid w:val="11E66839"/>
    <w:multiLevelType w:val="multilevel"/>
    <w:tmpl w:val="4E1265E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>
    <w:nsid w:val="3C861C1A"/>
    <w:multiLevelType w:val="hybridMultilevel"/>
    <w:tmpl w:val="94B42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A1D7A"/>
    <w:multiLevelType w:val="multilevel"/>
    <w:tmpl w:val="EEA61BB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6352159E"/>
    <w:multiLevelType w:val="hybridMultilevel"/>
    <w:tmpl w:val="94B42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AA1018"/>
    <w:multiLevelType w:val="multilevel"/>
    <w:tmpl w:val="3C40CF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Letter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6E8D58EF"/>
    <w:multiLevelType w:val="multilevel"/>
    <w:tmpl w:val="30CC810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84A"/>
    <w:rsid w:val="002333CD"/>
    <w:rsid w:val="006A214F"/>
    <w:rsid w:val="00776B83"/>
    <w:rsid w:val="007C76BE"/>
    <w:rsid w:val="0080431A"/>
    <w:rsid w:val="008F03DA"/>
    <w:rsid w:val="009B2265"/>
    <w:rsid w:val="00AC4720"/>
    <w:rsid w:val="00C76EC6"/>
    <w:rsid w:val="00D96E72"/>
    <w:rsid w:val="00EB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qFormat/>
    <w:rsid w:val="00FE5573"/>
    <w:pPr>
      <w:widowControl w:val="0"/>
      <w:spacing w:before="71" w:after="0" w:line="240" w:lineRule="auto"/>
      <w:ind w:left="862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0"/>
    <w:link w:val="20"/>
    <w:qFormat/>
    <w:rsid w:val="00FE5573"/>
    <w:pPr>
      <w:keepNext/>
      <w:widowControl w:val="0"/>
      <w:spacing w:before="200" w:after="120" w:line="240" w:lineRule="auto"/>
      <w:outlineLvl w:val="1"/>
    </w:pPr>
    <w:rPr>
      <w:rFonts w:ascii="Liberation Sans" w:eastAsia="Noto Sans CJK SC" w:hAnsi="Liberation Sans" w:cs="Lohit Devanaga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55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qFormat/>
    <w:rsid w:val="00FE557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qFormat/>
    <w:rsid w:val="00FE5573"/>
    <w:rPr>
      <w:rFonts w:ascii="Liberation Sans" w:eastAsia="Noto Sans CJK SC" w:hAnsi="Liberation Sans" w:cs="Lohit Devanagari"/>
      <w:b/>
      <w:bCs/>
      <w:sz w:val="32"/>
      <w:szCs w:val="32"/>
    </w:rPr>
  </w:style>
  <w:style w:type="character" w:customStyle="1" w:styleId="a4">
    <w:name w:val="Основной текст Знак"/>
    <w:basedOn w:val="a1"/>
    <w:link w:val="a0"/>
    <w:qFormat/>
    <w:rsid w:val="00FE5573"/>
    <w:rPr>
      <w:rFonts w:ascii="Times New Roman" w:eastAsia="Times New Roman" w:hAnsi="Times New Roman" w:cs="Times New Roman"/>
      <w:sz w:val="28"/>
      <w:szCs w:val="28"/>
    </w:rPr>
  </w:style>
  <w:style w:type="character" w:customStyle="1" w:styleId="11">
    <w:name w:val="Основной текст Знак1"/>
    <w:basedOn w:val="a1"/>
    <w:uiPriority w:val="99"/>
    <w:semiHidden/>
    <w:qFormat/>
    <w:rsid w:val="00FE5573"/>
  </w:style>
  <w:style w:type="character" w:customStyle="1" w:styleId="a5">
    <w:name w:val="Текст выноски Знак"/>
    <w:basedOn w:val="a1"/>
    <w:link w:val="a6"/>
    <w:uiPriority w:val="99"/>
    <w:semiHidden/>
    <w:qFormat/>
    <w:rsid w:val="00FE557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qFormat/>
    <w:rsid w:val="00FE55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7">
    <w:name w:val="Верхний колонтитул Знак"/>
    <w:basedOn w:val="a1"/>
    <w:link w:val="a8"/>
    <w:qFormat/>
    <w:rsid w:val="00D22116"/>
    <w:rPr>
      <w:rFonts w:ascii="Times New Roman" w:eastAsia="Times New Roman" w:hAnsi="Times New Roman" w:cs="Times New Roman"/>
    </w:rPr>
  </w:style>
  <w:style w:type="character" w:customStyle="1" w:styleId="12">
    <w:name w:val="Верхний колонтитул Знак1"/>
    <w:basedOn w:val="a1"/>
    <w:uiPriority w:val="99"/>
    <w:semiHidden/>
    <w:qFormat/>
    <w:rsid w:val="00D22116"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FE557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9">
    <w:name w:val="List"/>
    <w:basedOn w:val="a0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Balloon Text"/>
    <w:basedOn w:val="a"/>
    <w:link w:val="a5"/>
    <w:uiPriority w:val="99"/>
    <w:semiHidden/>
    <w:unhideWhenUsed/>
    <w:qFormat/>
    <w:rsid w:val="00FE55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rsid w:val="00D22116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</w:rPr>
  </w:style>
  <w:style w:type="paragraph" w:styleId="ab">
    <w:name w:val="List Paragraph"/>
    <w:basedOn w:val="a"/>
    <w:uiPriority w:val="34"/>
    <w:qFormat/>
    <w:rsid w:val="006A214F"/>
    <w:pPr>
      <w:suppressAutoHyphens w:val="0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link w:val="10"/>
    <w:qFormat/>
    <w:rsid w:val="00FE5573"/>
    <w:pPr>
      <w:widowControl w:val="0"/>
      <w:spacing w:before="71" w:after="0" w:line="240" w:lineRule="auto"/>
      <w:ind w:left="862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0"/>
    <w:link w:val="20"/>
    <w:qFormat/>
    <w:rsid w:val="00FE5573"/>
    <w:pPr>
      <w:keepNext/>
      <w:widowControl w:val="0"/>
      <w:spacing w:before="200" w:after="120" w:line="240" w:lineRule="auto"/>
      <w:outlineLvl w:val="1"/>
    </w:pPr>
    <w:rPr>
      <w:rFonts w:ascii="Liberation Sans" w:eastAsia="Noto Sans CJK SC" w:hAnsi="Liberation Sans" w:cs="Lohit Devanagar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55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qFormat/>
    <w:rsid w:val="00FE557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qFormat/>
    <w:rsid w:val="00FE5573"/>
    <w:rPr>
      <w:rFonts w:ascii="Liberation Sans" w:eastAsia="Noto Sans CJK SC" w:hAnsi="Liberation Sans" w:cs="Lohit Devanagari"/>
      <w:b/>
      <w:bCs/>
      <w:sz w:val="32"/>
      <w:szCs w:val="32"/>
    </w:rPr>
  </w:style>
  <w:style w:type="character" w:customStyle="1" w:styleId="a4">
    <w:name w:val="Основной текст Знак"/>
    <w:basedOn w:val="a1"/>
    <w:link w:val="a0"/>
    <w:qFormat/>
    <w:rsid w:val="00FE5573"/>
    <w:rPr>
      <w:rFonts w:ascii="Times New Roman" w:eastAsia="Times New Roman" w:hAnsi="Times New Roman" w:cs="Times New Roman"/>
      <w:sz w:val="28"/>
      <w:szCs w:val="28"/>
    </w:rPr>
  </w:style>
  <w:style w:type="character" w:customStyle="1" w:styleId="11">
    <w:name w:val="Основной текст Знак1"/>
    <w:basedOn w:val="a1"/>
    <w:uiPriority w:val="99"/>
    <w:semiHidden/>
    <w:qFormat/>
    <w:rsid w:val="00FE5573"/>
  </w:style>
  <w:style w:type="character" w:customStyle="1" w:styleId="a5">
    <w:name w:val="Текст выноски Знак"/>
    <w:basedOn w:val="a1"/>
    <w:link w:val="a6"/>
    <w:uiPriority w:val="99"/>
    <w:semiHidden/>
    <w:qFormat/>
    <w:rsid w:val="00FE557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qFormat/>
    <w:rsid w:val="00FE55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7">
    <w:name w:val="Верхний колонтитул Знак"/>
    <w:basedOn w:val="a1"/>
    <w:link w:val="a8"/>
    <w:qFormat/>
    <w:rsid w:val="00D22116"/>
    <w:rPr>
      <w:rFonts w:ascii="Times New Roman" w:eastAsia="Times New Roman" w:hAnsi="Times New Roman" w:cs="Times New Roman"/>
    </w:rPr>
  </w:style>
  <w:style w:type="character" w:customStyle="1" w:styleId="12">
    <w:name w:val="Верхний колонтитул Знак1"/>
    <w:basedOn w:val="a1"/>
    <w:uiPriority w:val="99"/>
    <w:semiHidden/>
    <w:qFormat/>
    <w:rsid w:val="00D22116"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link w:val="a4"/>
    <w:rsid w:val="00FE557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9">
    <w:name w:val="List"/>
    <w:basedOn w:val="a0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Balloon Text"/>
    <w:basedOn w:val="a"/>
    <w:link w:val="a5"/>
    <w:uiPriority w:val="99"/>
    <w:semiHidden/>
    <w:unhideWhenUsed/>
    <w:qFormat/>
    <w:rsid w:val="00FE557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rsid w:val="00D22116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</w:rPr>
  </w:style>
  <w:style w:type="paragraph" w:styleId="ab">
    <w:name w:val="List Paragraph"/>
    <w:basedOn w:val="a"/>
    <w:uiPriority w:val="34"/>
    <w:qFormat/>
    <w:rsid w:val="006A214F"/>
    <w:pPr>
      <w:suppressAutoHyphens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Programmist73</dc:creator>
  <cp:lastModifiedBy>Programmist73</cp:lastModifiedBy>
  <cp:revision>5</cp:revision>
  <dcterms:created xsi:type="dcterms:W3CDTF">2023-02-26T16:25:00Z</dcterms:created>
  <dcterms:modified xsi:type="dcterms:W3CDTF">2023-02-26T16:33:00Z</dcterms:modified>
  <dc:language>en-US</dc:language>
</cp:coreProperties>
</file>