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5.4999542236328125" w:right="-841.6535433070862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5.4999542236328125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54"/>
          <w:szCs w:val="54"/>
        </w:rPr>
        <w:drawing>
          <wp:inline distB="114300" distT="114300" distL="114300" distR="114300">
            <wp:extent cx="6302129" cy="8915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129" cy="891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499954223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TRABAJO FINAL DEL CURSO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852294921875" w:line="240" w:lineRule="auto"/>
        <w:ind w:left="20.55992126464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INFORMACIÓN GENERAL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71875" w:line="363.8546562194824" w:lineRule="auto"/>
        <w:ind w:left="380.1997375488281" w:right="1609.000244140625" w:hanging="13.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Apellidos y Nombres: ID: Dirección Zonal/CFP: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88037109375" w:line="363.8546562194824" w:lineRule="auto"/>
        <w:ind w:left="372.7998352050781" w:right="95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Carrera: Semestre: Curso/ Mód. Formativo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87451171875" w:line="240" w:lineRule="auto"/>
        <w:ind w:left="366.7997741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Tema del Trabajo: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60009765625" w:line="240" w:lineRule="auto"/>
        <w:ind w:left="10.2399444580078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PLANIFICACIÓN DEL TRABAJO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60009765625" w:line="240" w:lineRule="auto"/>
        <w:ind w:left="10.2399444580078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60427" cy="2066925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54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0427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60009765625" w:line="240" w:lineRule="auto"/>
        <w:ind w:left="10.2399444580078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60009765625" w:line="240" w:lineRule="auto"/>
        <w:ind w:left="10.239944458007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PREGUNTAS GUIA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19921875" w:line="240" w:lineRule="auto"/>
        <w:ind w:left="19.199905395507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Durante la investigación de estudio, debes obtener las respuestas a las siguientes interrogantes:</w:t>
      </w:r>
    </w:p>
    <w:tbl>
      <w:tblPr>
        <w:tblStyle w:val="Table1"/>
        <w:tblW w:w="9535.100708007812" w:type="dxa"/>
        <w:jc w:val="left"/>
        <w:tblInd w:w="491.99981689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9.9000549316406"/>
        <w:gridCol w:w="8935.200653076172"/>
        <w:tblGridChange w:id="0">
          <w:tblGrid>
            <w:gridCol w:w="599.9000549316406"/>
            <w:gridCol w:w="8935.200653076172"/>
          </w:tblGrid>
        </w:tblGridChange>
      </w:tblGrid>
      <w:tr>
        <w:trPr>
          <w:cantSplit w:val="0"/>
          <w:trHeight w:val="351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  <w:rtl w:val="0"/>
              </w:rPr>
              <w:t xml:space="preserve">Nº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  <w:rtl w:val="0"/>
              </w:rPr>
              <w:t xml:space="preserve">PREGUNTAS</w:t>
            </w:r>
          </w:p>
        </w:tc>
      </w:tr>
      <w:tr>
        <w:trPr>
          <w:cantSplit w:val="0"/>
          <w:trHeight w:val="47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1"/>
                <w:szCs w:val="21"/>
                <w:rtl w:val="0"/>
              </w:rPr>
              <w:t xml:space="preserve"> ¿Cuáles son las ventajas de programar interfaces web con JAVA EE?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.9986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sz w:val="21"/>
                <w:szCs w:val="21"/>
                <w:rtl w:val="0"/>
              </w:rPr>
              <w:t xml:space="preserve"> ¿Por qué se deben diseñar capas de la aplicación?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.0013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sz w:val="21"/>
                <w:szCs w:val="21"/>
                <w:rtl w:val="0"/>
              </w:rPr>
              <w:t xml:space="preserve">¿En qué consiste la creación de un Servlet?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.998962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1"/>
                <w:szCs w:val="21"/>
                <w:rtl w:val="0"/>
              </w:rPr>
              <w:t xml:space="preserve">¿Por qué implementar JDBC / Servlet API para la conexión de base de datos?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.998962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ff0000"/>
                <w:sz w:val="21"/>
                <w:szCs w:val="21"/>
                <w:rtl w:val="0"/>
              </w:rPr>
              <w:t xml:space="preserve">¿Qué ventaja tiene implementar POOL de conexiones y transacciones JDBC?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72.6998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.499969482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03555" cy="47434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555" cy="474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TRABAJO FINAL DEL CURSO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851806640625" w:line="240" w:lineRule="auto"/>
        <w:ind w:left="0" w:right="1087.19970703125" w:firstLine="0"/>
        <w:jc w:val="right"/>
        <w:rPr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851806640625" w:line="240" w:lineRule="auto"/>
        <w:ind w:left="0" w:right="1087.19970703125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HOJA DE RESPUESTAS A LAS PREGUNTAS GUÍA</w:t>
      </w:r>
      <w:r w:rsidDel="00000000" w:rsidR="00000000" w:rsidRPr="00000000">
        <w:rPr>
          <w:rtl w:val="0"/>
        </w:rPr>
      </w:r>
    </w:p>
    <w:tbl>
      <w:tblPr>
        <w:tblStyle w:val="Table2"/>
        <w:tblW w:w="9355.100402832031" w:type="dxa"/>
        <w:jc w:val="left"/>
        <w:tblInd w:w="387.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1.9999694824219"/>
        <w:gridCol w:w="8823.10043334961"/>
        <w:tblGridChange w:id="0">
          <w:tblGrid>
            <w:gridCol w:w="531.9999694824219"/>
            <w:gridCol w:w="8823.10043334961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39868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4.401855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Primero debemos entender que arquitectura de software más empleada par desarrollo de aplicaciones web es el patrón MVC (Modelo, Vista, Controlador), Es el más conocido y empleado porque separa tu código en capas, para evitar generar código espagueti, de esta manera puedes ‘mantener’ tu proyecto entendible y las tener una base sólida para que hacer crecer tu proyecto. Las capas permiten separar la vista, el modelo, y el controlador para que en la etapa de desarrollo podamos realizar pruebas si ocurre algún error.</w:t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Asimismo diseñamos capas para que la aplicación web sea más segura, y ninguna persona externa pueda filtrar tus datos.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39837646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4.0002441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Un servlet es un script java con la implementación necesaria para establecer una conexión con el servidor, Tiene dos métodos principales, doGet y doPost para obtener  las peticiones del usuario y darle una respuesta inmediata (request, response). Adicional a ello podemos mapear la estructura lógica del programa, conectar a un modelo, y brindarle respuestas a una vista. En pocas palabras un servlet es un controlador.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59851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4.0002441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Un servlet es un script java con la implementación necesaria para establecer una conexión con el servidor, Tiene dos métodos principales, doGet y doPost para obtener  las peticiones del usuario y darle una respuesta inmediata (request, response). Adicional a ello podemos mapear la estructura lógica del programa, conectar a un modelo, y brindarle respuestas a una vista. En pocas palabras un servlet es un controlador.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999969482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4.39941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JDBC permite la integración de llamadas SQL dentro del código de nuestro Servlet Java proporcionando clases que nos permiten interactuar de forma fácil, cómoda y homogénea con bases de datos externas.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799621582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3.999633789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Un pool de conexiones mantiene y gestiona un número de conexiones físicas, que se irán reutilizando automáticamente para aumentar la eficiencia.</w:t>
            </w:r>
          </w:p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A su vez el pool es capaz de ofrecer múltiples conexiones lógicas utilizando un reducido número de conexiones reales. El manejo de un pool favorece la escalabilidad y el rendimiento de una aplicación.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31.81976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.499969482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03555" cy="47434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555" cy="474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TRABAJO FINAL DEL CURSO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651611328125" w:line="240" w:lineRule="auto"/>
        <w:ind w:left="0" w:right="2027.2003173828125" w:firstLine="0"/>
        <w:jc w:val="right"/>
        <w:rPr>
          <w:b w:val="1"/>
          <w:color w:val="ffff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429000" cy="22352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3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651611328125" w:line="240" w:lineRule="auto"/>
        <w:ind w:left="0" w:right="2027.200317382812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HOJA DE PLANIFICACIÓ</w:t>
      </w: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651611328125" w:line="240" w:lineRule="auto"/>
        <w:ind w:left="0" w:right="2027.2003173828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PROCESO DE EJECUCIÓN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"/>
        <w:tblW w:w="9499.100646972656" w:type="dxa"/>
        <w:jc w:val="left"/>
        <w:tblInd w:w="387.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3.899841308594"/>
        <w:gridCol w:w="3545.2008056640625"/>
        <w:tblGridChange w:id="0">
          <w:tblGrid>
            <w:gridCol w:w="5953.899841308594"/>
            <w:gridCol w:w="3545.2008056640625"/>
          </w:tblGrid>
        </w:tblGridChange>
      </w:tblGrid>
      <w:tr>
        <w:trPr>
          <w:cantSplit w:val="0"/>
          <w:trHeight w:val="466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OPERACIONES / PASOS /SUBPASOS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0938835144043" w:lineRule="auto"/>
              <w:ind w:left="168.00048828125" w:right="98.60107421875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SEGURIDAD / MEDIO AMBIENTE /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NORMAS -ESTANDARES</w:t>
            </w:r>
          </w:p>
        </w:tc>
      </w:tr>
      <w:tr>
        <w:trPr>
          <w:cantSplit w:val="0"/>
          <w:trHeight w:val="284.401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Proceso de desarrollo para el front-end: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.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front-end es aquella parte con la que el usuario va a interactuar.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usar Spring todas las paginas dedicadas a la vista estarán ubicados en la carpeta templates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.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productos.html: en esta interfaz se mostrar todos los productos disponibles de la empresa, ademas de ello el usuario podra filtrarlos por categorias,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detalleProducto.html: Es la vista detallada del producto, se actualizara la información dependiendo del producto que el usuario haya solicitado 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carrito.html: Una ves el consumidor disponga realizar la compra el producto se añadirá a lista de espera que se mostrar en esta pagina.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facilitarnos el trabajo emplearemos el framework CSS Materialize, no será necesario descargar la librería, tan solo con importar su CDN el sitio web tendrá un estilo amigable.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https://materializecss.com/getting-started.html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componente de interactividad de la página web también será gracias a Materialize, gracias a su facilidad en el manejo de Scripts, podemos añadirle componentes para organizar mejor la página web.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Ahora se estarán preguntando como hacer que un sitio web estático se convierta en uno dinámico,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punte entre estos dos campos sera la dependencia Thymeleaf. que nos permitirá convertir html en un lenguaje de programación.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https://www.thymeleaf.org/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.59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801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1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3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1403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.9986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.00115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c6d9f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17957878112793" w:lineRule="auto"/>
        <w:ind w:left="302.2998046875" w:right="789.642333984375" w:hanging="0.219879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INSTRUCCIONES: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debes ser lo más explícito posible. Los gráficos ayudan a transmitir  mejor las ideas. No olvides los aspectos de calidad, medio ambiente y SHI.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.4119567871094" w:line="240" w:lineRule="auto"/>
        <w:ind w:left="4624.3801879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.499969482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03555" cy="47434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555" cy="474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TRABAJO FINAL DEL CURSO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65185546875" w:line="240" w:lineRule="auto"/>
        <w:ind w:left="0" w:right="2147.19970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DIBUJO / ESQUEMA/ DIAGRAMA</w:t>
      </w:r>
    </w:p>
    <w:tbl>
      <w:tblPr>
        <w:tblStyle w:val="Table4"/>
        <w:tblW w:w="9499.100646972656" w:type="dxa"/>
        <w:jc w:val="left"/>
        <w:tblInd w:w="387.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0.5001831054688"/>
        <w:gridCol w:w="6237.9998779296875"/>
        <w:gridCol w:w="1420.6005859375"/>
        <w:tblGridChange w:id="0">
          <w:tblGrid>
            <w:gridCol w:w="1840.5001831054688"/>
            <w:gridCol w:w="6237.9998779296875"/>
            <w:gridCol w:w="1420.6005859375"/>
          </w:tblGrid>
        </w:tblGridChange>
      </w:tblGrid>
      <w:tr>
        <w:trPr>
          <w:cantSplit w:val="0"/>
          <w:trHeight w:val="11706.4013671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4855527" cy="4041945"/>
                  <wp:effectExtent b="0" l="0" r="0" t="0"/>
                  <wp:docPr id="9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4"/>
                          <a:srcRect b="0" l="0" r="5132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5527" cy="40419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4131627" cy="3206786"/>
                  <wp:effectExtent b="0" l="0" r="0" t="0"/>
                  <wp:docPr id="6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5"/>
                          <a:srcRect b="0" l="47704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1627" cy="32067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.4991149902344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800011" cy="653415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11" cy="6534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fbfb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fbfb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[NOMBRE DEL TRABAJO]</w:t>
            </w:r>
          </w:p>
        </w:tc>
      </w:tr>
      <w:tr>
        <w:trPr>
          <w:cantSplit w:val="0"/>
          <w:trHeight w:val="583.999938964843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fbfb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fbfb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fbfb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[APELLIDOS Y NOMBRES]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fbfb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fbfb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[ESCALA]</w:t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9.1799926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.499969482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TRABAJO FINAL DEL CURSO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51806640625" w:line="240" w:lineRule="auto"/>
        <w:ind w:left="0" w:right="2027.2003173828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LISTA DE RECURSOS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03076171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INSTRUCCIONES: completa la lista de recursos necesarios para la ejecución del trabajo. </w:t>
      </w:r>
    </w:p>
    <w:tbl>
      <w:tblPr>
        <w:tblStyle w:val="Table5"/>
        <w:tblW w:w="9499.100646972656" w:type="dxa"/>
        <w:jc w:val="left"/>
        <w:tblInd w:w="387.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9.100646972656"/>
        <w:tblGridChange w:id="0">
          <w:tblGrid>
            <w:gridCol w:w="9499.100646972656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79962158203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MÁQUINAS Y EQUIPOS</w:t>
            </w:r>
          </w:p>
        </w:tc>
      </w:tr>
      <w:tr>
        <w:trPr>
          <w:cantSplit w:val="0"/>
          <w:trHeight w:val="286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939849853515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HERRAMIENTAS E INSTRUMENTOS</w:t>
            </w:r>
          </w:p>
        </w:tc>
      </w:tr>
      <w:tr>
        <w:trPr>
          <w:cantSplit w:val="0"/>
          <w:trHeight w:val="28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939849853515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MATERIALES E INSUMOS</w:t>
            </w:r>
          </w:p>
        </w:tc>
      </w:tr>
      <w:tr>
        <w:trPr>
          <w:cantSplit w:val="0"/>
          <w:trHeight w:val="2860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32.0602416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sectPr>
      <w:pgSz w:h="16820" w:w="11900" w:orient="portrait"/>
      <w:pgMar w:bottom="1032.5" w:top="440.999755859375" w:left="1128.5000610351562" w:right="852.39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aterializecss.com/getting-started.html" TargetMode="External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hyperlink" Target="https://www.thymeleaf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jpg"/><Relationship Id="rId14" Type="http://schemas.openxmlformats.org/officeDocument/2006/relationships/image" Target="media/image6.jp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