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Algoritmo "Imobilis"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//A imobiliária Imóbilis vende apenas terrenos retangulares.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//Faça um algoritmo para ler as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//dimensões de um terreno e depois exibir a área do terreno.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area, altura, base: real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//dou valores as variaveis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area := 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altura := 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base := 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//solicito os valores das medidas ao usuario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escreval (" Medida da Base: ")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leia (base)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escreval (" Medida da altura: ")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leia (altura)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//determino oque será feito com as medidas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area := altura * base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//declaro ao usuario o resultado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escreval (" A area deste terreno é de ",area,"m²")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Fimalgoritmo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