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"Numeros primos e pares"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//Construa um algoritmo que receba 56 números inteiros e verifique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//se os mesmos são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//primos. Mostre também o total de primos, pares, múltiplos de 3 e 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numero: inteiro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para numero de 1 ate 56 faca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se (numero %2 &lt;&gt; 0) e (numero %3 = 0) entao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escreval ( numero, " é primo e multiplos de 3")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senão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se (numero %2 &lt;&gt; 0 ) e (numero %5 = 0) entao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escreval ( numero, " é primo e multiplos de 5"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senão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se (numero %2 = 0 ) entao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escreval (numero, " é par e multiplo de 2")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fimpara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