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423BC2" w:rsidTr="00423BC2">
        <w:trPr>
          <w:trHeight w:val="1265"/>
        </w:trPr>
        <w:tc>
          <w:tcPr>
            <w:tcW w:w="10030" w:type="dxa"/>
            <w:vAlign w:val="center"/>
            <w:hideMark/>
          </w:tcPr>
          <w:p w:rsidR="00423BC2" w:rsidRDefault="00423BC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423BC2" w:rsidRDefault="00423BC2">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423BC2" w:rsidRDefault="00423BC2">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10)</w:t>
            </w:r>
          </w:p>
        </w:tc>
      </w:tr>
    </w:tbl>
    <w:p w:rsidR="0092577D" w:rsidRDefault="0092577D">
      <w:pPr>
        <w:spacing w:line="264" w:lineRule="auto"/>
      </w:pPr>
    </w:p>
    <w:p w:rsidR="0092577D" w:rsidRDefault="00CB6A88">
      <w:pPr>
        <w:spacing w:line="264" w:lineRule="auto"/>
        <w:ind w:firstLine="357"/>
        <w:jc w:val="both"/>
      </w:pPr>
      <w:r>
        <w:rPr>
          <w:b/>
          <w:bCs/>
          <w:sz w:val="28"/>
          <w:szCs w:val="28"/>
        </w:rPr>
        <w:t>Câu 1. Khi cấp trên ra chỉ thị, mệnh lệnh, nếu thấy không phù hợp thì cấp dưới phải làm gì cho đúng với quy định của Điều lệnh nội vụ CAND?</w:t>
      </w:r>
    </w:p>
    <w:p w:rsidR="0092577D" w:rsidRDefault="00CB6A88">
      <w:pPr>
        <w:spacing w:line="264" w:lineRule="auto"/>
        <w:ind w:firstLine="357"/>
        <w:jc w:val="both"/>
      </w:pPr>
      <w:r>
        <w:rPr>
          <w:b/>
          <w:bCs/>
          <w:sz w:val="28"/>
          <w:szCs w:val="28"/>
        </w:rPr>
        <w:t>A.</w:t>
      </w:r>
      <w:r>
        <w:rPr>
          <w:sz w:val="28"/>
          <w:szCs w:val="28"/>
        </w:rPr>
        <w:t xml:space="preserve"> Báo cáo lý do và không thực hiện chỉ thị, mệnh lệnh của cấp trên, cho rằng không phù hợp với năng lực, sở trưởng công tác của bản thân.</w:t>
      </w:r>
    </w:p>
    <w:p w:rsidR="0092577D" w:rsidRDefault="00CB6A88">
      <w:pPr>
        <w:spacing w:line="264" w:lineRule="auto"/>
        <w:ind w:firstLine="357"/>
        <w:jc w:val="both"/>
      </w:pPr>
      <w:r>
        <w:rPr>
          <w:b/>
          <w:bCs/>
          <w:sz w:val="28"/>
          <w:szCs w:val="28"/>
        </w:rPr>
        <w:t>B.</w:t>
      </w:r>
      <w:r>
        <w:rPr>
          <w:sz w:val="28"/>
          <w:szCs w:val="28"/>
        </w:rPr>
        <w:t xml:space="preserve"> Thực hiện ngay với tinh thần trách nhiệm, khẩn trương, chủ động, sáng tạo, sau khi xong việc sẽ đề đạt ý kiến với người ra chỉ thị, mệnh lệnh.</w:t>
      </w:r>
    </w:p>
    <w:p w:rsidR="0092577D" w:rsidRDefault="00CB6A88">
      <w:pPr>
        <w:spacing w:line="264" w:lineRule="auto"/>
        <w:ind w:firstLine="357"/>
        <w:jc w:val="both"/>
      </w:pPr>
      <w:r>
        <w:rPr>
          <w:b/>
          <w:bCs/>
          <w:sz w:val="28"/>
          <w:szCs w:val="28"/>
        </w:rPr>
        <w:t>C.</w:t>
      </w:r>
      <w:r>
        <w:rPr>
          <w:sz w:val="28"/>
          <w:szCs w:val="28"/>
        </w:rPr>
        <w:t xml:space="preserve"> Đề đạt ý kiến với người ra chỉ thị, mệnh lệnh; nếu người ra chỉ thị, mệnh lệnh chưa thay đổi ý kiến, thì vẫn phải nghiêm chỉnh chấp hành.</w:t>
      </w:r>
    </w:p>
    <w:p w:rsidR="0092577D" w:rsidRDefault="00CB6A88">
      <w:pPr>
        <w:spacing w:line="264" w:lineRule="auto"/>
        <w:ind w:firstLine="357"/>
        <w:jc w:val="both"/>
      </w:pPr>
      <w:r>
        <w:rPr>
          <w:b/>
          <w:bCs/>
          <w:sz w:val="28"/>
          <w:szCs w:val="28"/>
        </w:rPr>
        <w:t>Câu 2. Theo quy định của Điều lệnh nội vụ CAND, cán bộ, chiến sĩ khi tham gia huấn luyện điều lệnh, quân sự, võ thuật, thể thao phải chấp hành quy định nào cho đúng?</w:t>
      </w:r>
    </w:p>
    <w:p w:rsidR="0092577D" w:rsidRDefault="00CB6A88">
      <w:pPr>
        <w:spacing w:line="264" w:lineRule="auto"/>
        <w:ind w:firstLine="357"/>
        <w:jc w:val="both"/>
      </w:pPr>
      <w:r>
        <w:rPr>
          <w:b/>
          <w:bCs/>
          <w:sz w:val="28"/>
          <w:szCs w:val="28"/>
        </w:rPr>
        <w:t>A.</w:t>
      </w:r>
      <w:r>
        <w:rPr>
          <w:sz w:val="28"/>
          <w:szCs w:val="28"/>
        </w:rPr>
        <w:t xml:space="preserve"> Chấp hành nghiêm nội quy, kỷ luật nơi luyện tập, thao trường và mệnh lệnh của người chỉ huy.</w:t>
      </w:r>
    </w:p>
    <w:p w:rsidR="0092577D" w:rsidRDefault="00CB6A88">
      <w:pPr>
        <w:spacing w:line="264" w:lineRule="auto"/>
        <w:ind w:firstLine="357"/>
        <w:jc w:val="both"/>
      </w:pPr>
      <w:r>
        <w:rPr>
          <w:b/>
          <w:bCs/>
          <w:sz w:val="28"/>
          <w:szCs w:val="28"/>
        </w:rPr>
        <w:t>B.</w:t>
      </w:r>
      <w:r>
        <w:rPr>
          <w:sz w:val="28"/>
          <w:szCs w:val="28"/>
        </w:rPr>
        <w:t xml:space="preserve"> Chấp hành nghiêm nội quy, giữ đúng tư thế lễ tiết tác phong, kỷ luật nơi tập luyện.</w:t>
      </w:r>
    </w:p>
    <w:p w:rsidR="0092577D" w:rsidRDefault="00CB6A88">
      <w:pPr>
        <w:spacing w:line="264" w:lineRule="auto"/>
        <w:ind w:firstLine="357"/>
        <w:jc w:val="both"/>
      </w:pPr>
      <w:r>
        <w:rPr>
          <w:b/>
          <w:bCs/>
          <w:sz w:val="28"/>
          <w:szCs w:val="28"/>
        </w:rPr>
        <w:t>C.</w:t>
      </w:r>
      <w:r>
        <w:rPr>
          <w:sz w:val="28"/>
          <w:szCs w:val="28"/>
        </w:rPr>
        <w:t xml:space="preserve"> Chấp hành các quy định về mang trang bị đầy đủ phục vụ công tác huấn luyện theo từng lĩnh vực.</w:t>
      </w:r>
    </w:p>
    <w:p w:rsidR="0092577D" w:rsidRDefault="00CB6A88">
      <w:pPr>
        <w:spacing w:line="264" w:lineRule="auto"/>
        <w:ind w:firstLine="357"/>
        <w:jc w:val="both"/>
      </w:pPr>
      <w:r>
        <w:rPr>
          <w:b/>
          <w:bCs/>
          <w:sz w:val="28"/>
          <w:szCs w:val="28"/>
        </w:rPr>
        <w:t>Câu 3. Theo quy định của Điều lệnh nội vụ CAND, khi tổ chức hội họp, buổi lễ, người dự hội họp, buổi lễ có được ủy quyền cho người khác đi thay không?</w:t>
      </w:r>
    </w:p>
    <w:p w:rsidR="0092577D" w:rsidRDefault="00CB6A88">
      <w:pPr>
        <w:spacing w:line="264" w:lineRule="auto"/>
        <w:ind w:firstLine="357"/>
        <w:jc w:val="both"/>
      </w:pPr>
      <w:r>
        <w:rPr>
          <w:b/>
          <w:bCs/>
          <w:sz w:val="28"/>
          <w:szCs w:val="28"/>
        </w:rPr>
        <w:t>A.</w:t>
      </w:r>
      <w:r>
        <w:rPr>
          <w:sz w:val="28"/>
          <w:szCs w:val="28"/>
        </w:rPr>
        <w:t xml:space="preserve"> Được ủy quyền cho người khác đi thay, không phải báo cáo cấp triệu tập vì đã có giấy mời của đơn vị.</w:t>
      </w:r>
    </w:p>
    <w:p w:rsidR="0092577D" w:rsidRDefault="00CB6A88">
      <w:pPr>
        <w:spacing w:line="264" w:lineRule="auto"/>
        <w:ind w:firstLine="357"/>
        <w:jc w:val="both"/>
      </w:pPr>
      <w:r>
        <w:rPr>
          <w:b/>
          <w:bCs/>
          <w:sz w:val="28"/>
          <w:szCs w:val="28"/>
        </w:rPr>
        <w:t>B.</w:t>
      </w:r>
      <w:r>
        <w:rPr>
          <w:sz w:val="28"/>
          <w:szCs w:val="28"/>
        </w:rPr>
        <w:t xml:space="preserve"> Không được ủy quyền cho người khác đi thay vì thành phần triệu tập không quy định cụ thể.</w:t>
      </w:r>
    </w:p>
    <w:p w:rsidR="0092577D" w:rsidRDefault="00CB6A88">
      <w:pPr>
        <w:spacing w:line="264" w:lineRule="auto"/>
        <w:ind w:firstLine="357"/>
        <w:jc w:val="both"/>
      </w:pPr>
      <w:r>
        <w:rPr>
          <w:b/>
          <w:bCs/>
          <w:sz w:val="28"/>
          <w:szCs w:val="28"/>
        </w:rPr>
        <w:t>C.</w:t>
      </w:r>
      <w:r>
        <w:rPr>
          <w:sz w:val="28"/>
          <w:szCs w:val="28"/>
        </w:rPr>
        <w:t xml:space="preserve"> Được ủy quyền cho người khác đi thay nhưng phải báo cáo và được cấp triệu tập đồng ý.</w:t>
      </w:r>
    </w:p>
    <w:p w:rsidR="0092577D" w:rsidRDefault="00CB6A88">
      <w:pPr>
        <w:spacing w:line="264" w:lineRule="auto"/>
        <w:ind w:firstLine="357"/>
        <w:jc w:val="both"/>
      </w:pPr>
      <w:r>
        <w:rPr>
          <w:b/>
          <w:bCs/>
          <w:sz w:val="28"/>
          <w:szCs w:val="28"/>
        </w:rPr>
        <w:t>Câu 4. Điều lệnh nội vụ CAND quy định: Thủ trưởng đơn vị quyết định tổ chức giao ban đột xuất, giao ban chuyên đề, giao ban theo cụm công tác phải căn cứ vào đâu?</w:t>
      </w:r>
    </w:p>
    <w:p w:rsidR="0092577D" w:rsidRDefault="00CB6A88">
      <w:pPr>
        <w:spacing w:line="264" w:lineRule="auto"/>
        <w:ind w:firstLine="357"/>
        <w:jc w:val="both"/>
      </w:pPr>
      <w:r>
        <w:rPr>
          <w:b/>
          <w:bCs/>
          <w:sz w:val="28"/>
          <w:szCs w:val="28"/>
        </w:rPr>
        <w:t>A.</w:t>
      </w:r>
      <w:r>
        <w:rPr>
          <w:sz w:val="28"/>
          <w:szCs w:val="28"/>
        </w:rPr>
        <w:t xml:space="preserve"> Căn cứ theo chương trình, kế hoạch công tác năm.</w:t>
      </w:r>
    </w:p>
    <w:p w:rsidR="0092577D" w:rsidRDefault="00CB6A88">
      <w:pPr>
        <w:spacing w:line="264" w:lineRule="auto"/>
        <w:ind w:firstLine="357"/>
        <w:jc w:val="both"/>
      </w:pPr>
      <w:r>
        <w:rPr>
          <w:b/>
          <w:bCs/>
          <w:sz w:val="28"/>
          <w:szCs w:val="28"/>
        </w:rPr>
        <w:t>B.</w:t>
      </w:r>
      <w:r>
        <w:rPr>
          <w:sz w:val="28"/>
          <w:szCs w:val="28"/>
        </w:rPr>
        <w:t xml:space="preserve"> Căn cứ theo ý kiến đề xuất của lãnh đạo đơn vị.</w:t>
      </w:r>
    </w:p>
    <w:p w:rsidR="0092577D" w:rsidRDefault="00CB6A88">
      <w:pPr>
        <w:spacing w:line="264" w:lineRule="auto"/>
        <w:ind w:firstLine="357"/>
        <w:jc w:val="both"/>
      </w:pPr>
      <w:r>
        <w:rPr>
          <w:b/>
          <w:bCs/>
          <w:sz w:val="28"/>
          <w:szCs w:val="28"/>
        </w:rPr>
        <w:t>C.</w:t>
      </w:r>
      <w:r>
        <w:rPr>
          <w:sz w:val="28"/>
          <w:szCs w:val="28"/>
        </w:rPr>
        <w:t xml:space="preserve"> Căn cứ tình hình và tính chất công tác của đơn vị.</w:t>
      </w:r>
    </w:p>
    <w:p w:rsidR="0092577D" w:rsidRDefault="00CB6A88">
      <w:pPr>
        <w:spacing w:line="264" w:lineRule="auto"/>
        <w:ind w:firstLine="357"/>
        <w:jc w:val="both"/>
      </w:pPr>
      <w:r>
        <w:rPr>
          <w:b/>
          <w:bCs/>
          <w:sz w:val="28"/>
          <w:szCs w:val="28"/>
        </w:rPr>
        <w:t>Câu 5. Điều lệnh nội vụ CAND quy định nhiệm vụ của cán bộ trực ban đơn vị như thế nào?</w:t>
      </w:r>
    </w:p>
    <w:p w:rsidR="0092577D" w:rsidRDefault="00CB6A88">
      <w:pPr>
        <w:spacing w:line="264" w:lineRule="auto"/>
        <w:ind w:firstLine="357"/>
        <w:jc w:val="both"/>
      </w:pPr>
      <w:r>
        <w:rPr>
          <w:b/>
          <w:bCs/>
          <w:sz w:val="28"/>
          <w:szCs w:val="28"/>
        </w:rPr>
        <w:t>A.</w:t>
      </w:r>
      <w:r>
        <w:rPr>
          <w:sz w:val="28"/>
          <w:szCs w:val="28"/>
        </w:rPr>
        <w:t xml:space="preserve"> Giúp thủ trưởng nắm vững quân số, vũ khí, trang bị phương tiện; đề xuất xử lý và giải quyết các yêu cầu công tác, chiến đấu, xây dựng lực lượng, hậu cần kỹ thuật; phải đeo băng trực ban, ghi chép đầy đủ tình hình trong ca trực và phương tiện cần thiết phục vụ công tác vào sổ trực ban, hết ca phải ký bàn giao cho ca sau.</w:t>
      </w:r>
    </w:p>
    <w:p w:rsidR="0092577D" w:rsidRDefault="00CB6A88">
      <w:pPr>
        <w:spacing w:line="264" w:lineRule="auto"/>
        <w:ind w:firstLine="357"/>
        <w:jc w:val="both"/>
      </w:pPr>
      <w:r>
        <w:rPr>
          <w:b/>
          <w:bCs/>
          <w:sz w:val="28"/>
          <w:szCs w:val="28"/>
        </w:rPr>
        <w:lastRenderedPageBreak/>
        <w:t>B.</w:t>
      </w:r>
      <w:r>
        <w:rPr>
          <w:sz w:val="28"/>
          <w:szCs w:val="28"/>
        </w:rPr>
        <w:t xml:space="preserve"> Nắm tình hình của đơn vị về công tác chính trị tư tưởng, công tác tổ chức cán bộ, thường xuyên đề xuất phản ánh với lãnh đạo về tình hình công việc của đơn vị, phải có mặt tại phòng trực ban, kịp thời xử lý và giải quyết các công việc đột xuất của đơn vị.</w:t>
      </w:r>
    </w:p>
    <w:p w:rsidR="0092577D" w:rsidRDefault="00CB6A88">
      <w:pPr>
        <w:spacing w:line="264" w:lineRule="auto"/>
        <w:ind w:firstLine="357"/>
        <w:jc w:val="both"/>
      </w:pPr>
      <w:r>
        <w:rPr>
          <w:b/>
          <w:bCs/>
          <w:sz w:val="28"/>
          <w:szCs w:val="28"/>
        </w:rPr>
        <w:t>C.</w:t>
      </w:r>
      <w:r>
        <w:rPr>
          <w:sz w:val="28"/>
          <w:szCs w:val="28"/>
        </w:rPr>
        <w:t xml:space="preserve"> Đôn đốc việc thực hiện nhiệm vụ của CBCS trong ngày, chấn chỉnh CBCS về tư thế, tác phong nghiêm túc, văn hóa ứng xử đúng mực, duy trì trật tự nội vụ vệ sinh đảm bảo gọn gàng, ngăn nắp, sạch sẽ phù hợp với cảnh quan của đơn vị.</w:t>
      </w:r>
    </w:p>
    <w:p w:rsidR="0092577D" w:rsidRDefault="00CB6A88">
      <w:pPr>
        <w:spacing w:line="264" w:lineRule="auto"/>
        <w:ind w:firstLine="357"/>
        <w:jc w:val="both"/>
      </w:pPr>
      <w:r>
        <w:rPr>
          <w:b/>
          <w:bCs/>
          <w:sz w:val="28"/>
          <w:szCs w:val="28"/>
        </w:rPr>
        <w:t>Câu 6. Điều lệnh nội vụ CAND quy định, đối với các trường hợp cán bộ, chiến sĩ nữ nuôi con dưới 12 tháng tuổi được nghỉ làm việc theo quy định của pháp luật, thì thời gian nghỉ buổi sáng, buổi chiều do ai quyết định?</w:t>
      </w:r>
    </w:p>
    <w:p w:rsidR="0092577D" w:rsidRDefault="00CB6A88">
      <w:pPr>
        <w:spacing w:line="264" w:lineRule="auto"/>
        <w:ind w:firstLine="357"/>
        <w:jc w:val="both"/>
      </w:pPr>
      <w:r>
        <w:rPr>
          <w:b/>
          <w:bCs/>
          <w:sz w:val="28"/>
          <w:szCs w:val="28"/>
        </w:rPr>
        <w:t>A.</w:t>
      </w:r>
      <w:r>
        <w:rPr>
          <w:sz w:val="28"/>
          <w:szCs w:val="28"/>
        </w:rPr>
        <w:t xml:space="preserve"> Do Giám đốc Công an tỉnh quyết định.</w:t>
      </w:r>
    </w:p>
    <w:p w:rsidR="0092577D" w:rsidRDefault="00CB6A88">
      <w:pPr>
        <w:spacing w:line="264" w:lineRule="auto"/>
        <w:ind w:firstLine="357"/>
        <w:jc w:val="both"/>
      </w:pPr>
      <w:r>
        <w:rPr>
          <w:b/>
          <w:bCs/>
          <w:sz w:val="28"/>
          <w:szCs w:val="28"/>
        </w:rPr>
        <w:t>B.</w:t>
      </w:r>
      <w:r>
        <w:rPr>
          <w:sz w:val="28"/>
          <w:szCs w:val="28"/>
        </w:rPr>
        <w:t xml:space="preserve"> Do Thủ trưởng đơn vị quyết định.</w:t>
      </w:r>
    </w:p>
    <w:p w:rsidR="0092577D" w:rsidRDefault="00CB6A88">
      <w:pPr>
        <w:spacing w:line="264" w:lineRule="auto"/>
        <w:ind w:firstLine="357"/>
        <w:jc w:val="both"/>
      </w:pPr>
      <w:r>
        <w:rPr>
          <w:b/>
          <w:bCs/>
          <w:sz w:val="28"/>
          <w:szCs w:val="28"/>
        </w:rPr>
        <w:t>C.</w:t>
      </w:r>
      <w:r>
        <w:rPr>
          <w:sz w:val="28"/>
          <w:szCs w:val="28"/>
        </w:rPr>
        <w:t xml:space="preserve"> Do cá nhân chủ động thực hiện theo nhu cầu của bản thân.</w:t>
      </w:r>
    </w:p>
    <w:p w:rsidR="0092577D" w:rsidRDefault="00CB6A88">
      <w:pPr>
        <w:spacing w:line="264" w:lineRule="auto"/>
        <w:ind w:firstLine="357"/>
        <w:jc w:val="both"/>
      </w:pPr>
      <w:r>
        <w:rPr>
          <w:b/>
          <w:bCs/>
          <w:sz w:val="28"/>
          <w:szCs w:val="28"/>
        </w:rPr>
        <w:t>Câu 7. Điều lệnh nội vụ CAND quy định việc quản lý vật chứng, phương tiện và đồ vật tạm giữ trong các vụ việc vi phạm về an ninh, trật tự thực hiện như thế nào?</w:t>
      </w:r>
    </w:p>
    <w:p w:rsidR="0092577D" w:rsidRDefault="00CB6A88">
      <w:pPr>
        <w:spacing w:line="264" w:lineRule="auto"/>
        <w:ind w:firstLine="357"/>
        <w:jc w:val="both"/>
      </w:pPr>
      <w:r>
        <w:rPr>
          <w:b/>
          <w:bCs/>
          <w:sz w:val="28"/>
          <w:szCs w:val="28"/>
        </w:rPr>
        <w:t>A.</w:t>
      </w:r>
      <w:r>
        <w:rPr>
          <w:sz w:val="28"/>
          <w:szCs w:val="28"/>
        </w:rPr>
        <w:t xml:space="preserve"> Phải được quản lý theo quy định của Bộ Công an.</w:t>
      </w:r>
    </w:p>
    <w:p w:rsidR="0092577D" w:rsidRDefault="00CB6A88">
      <w:pPr>
        <w:spacing w:line="264" w:lineRule="auto"/>
        <w:ind w:firstLine="357"/>
        <w:jc w:val="both"/>
      </w:pPr>
      <w:r>
        <w:rPr>
          <w:b/>
          <w:bCs/>
          <w:sz w:val="28"/>
          <w:szCs w:val="28"/>
        </w:rPr>
        <w:t>B.</w:t>
      </w:r>
      <w:r>
        <w:rPr>
          <w:sz w:val="28"/>
          <w:szCs w:val="28"/>
        </w:rPr>
        <w:t xml:space="preserve"> Phải được quản lý theo quy định của pháp luật và của Bộ Công an.</w:t>
      </w:r>
    </w:p>
    <w:p w:rsidR="00E42F8E" w:rsidRDefault="00CB6A88" w:rsidP="00E42F8E">
      <w:pPr>
        <w:spacing w:line="264" w:lineRule="auto"/>
        <w:ind w:firstLine="357"/>
        <w:jc w:val="both"/>
      </w:pPr>
      <w:r>
        <w:rPr>
          <w:b/>
          <w:bCs/>
          <w:sz w:val="28"/>
          <w:szCs w:val="28"/>
        </w:rPr>
        <w:t>C.</w:t>
      </w:r>
      <w:r>
        <w:rPr>
          <w:sz w:val="28"/>
          <w:szCs w:val="28"/>
        </w:rPr>
        <w:t xml:space="preserve"> Phải được để trong các kho, bãi và trông giữ, không được để hư hỏng, mất mát.</w:t>
      </w:r>
    </w:p>
    <w:p w:rsidR="00E42F8E" w:rsidRDefault="00E42F8E" w:rsidP="00E42F8E">
      <w:pPr>
        <w:spacing w:line="264" w:lineRule="auto"/>
        <w:ind w:firstLine="357"/>
        <w:jc w:val="both"/>
      </w:pPr>
      <w:r>
        <w:rPr>
          <w:b/>
          <w:bCs/>
          <w:spacing w:val="-6"/>
          <w:sz w:val="28"/>
          <w:szCs w:val="28"/>
          <w:lang w:val="en"/>
        </w:rPr>
        <w:t>Câu 8</w:t>
      </w:r>
      <w:bookmarkStart w:id="0" w:name="_GoBack"/>
      <w:bookmarkEnd w:id="0"/>
      <w:r w:rsidRPr="001D5ADF">
        <w:rPr>
          <w:b/>
          <w:bCs/>
          <w:spacing w:val="-6"/>
          <w:sz w:val="28"/>
          <w:szCs w:val="28"/>
          <w:lang w:val="en"/>
        </w:rPr>
        <w:t>. Khoản 4, Điều 7, Thông tư số 12/2023/TT-BCA của Bộ Công an, quy định về ứng xử với Nhân dân, đáp án nào sau đây là đúng?</w:t>
      </w:r>
    </w:p>
    <w:p w:rsidR="00E42F8E" w:rsidRDefault="00E42F8E" w:rsidP="00E42F8E">
      <w:pPr>
        <w:spacing w:line="264" w:lineRule="auto"/>
        <w:ind w:firstLine="357"/>
        <w:jc w:val="both"/>
      </w:pPr>
      <w:r w:rsidRPr="001D5ADF">
        <w:rPr>
          <w:sz w:val="28"/>
          <w:szCs w:val="28"/>
          <w:lang w:val="en"/>
        </w:rPr>
        <w:t>A. Thường xuyên tuyên truyền vận động Nhân dân chấp hành chủ trương, đường lối của Đảng, chính sách, pháp luật của Nhà nước và tự nguyện, tích cực tham gia phong trào “Toàn dân bảo vệ an ninh Tổ quốc”.</w:t>
      </w:r>
    </w:p>
    <w:p w:rsidR="00E42F8E" w:rsidRDefault="00E42F8E" w:rsidP="00E42F8E">
      <w:pPr>
        <w:spacing w:line="264" w:lineRule="auto"/>
        <w:ind w:firstLine="357"/>
        <w:jc w:val="both"/>
      </w:pPr>
      <w:r w:rsidRPr="001D5ADF">
        <w:rPr>
          <w:sz w:val="28"/>
          <w:szCs w:val="28"/>
          <w:lang w:val="en"/>
        </w:rPr>
        <w:t>B. Giao tiếp, làm việc với người dân bằng thái độ niềm nở, tận tình, trách nhiệm; xưng hô đúng mực, thái độ lịch sự, hòa nhã, khiêm tốn, cầu thị, lắng nghe và tiếp thu ý kiến đóng góp đúng đắn; ưu tiên giải quyết công việc với người già, yếu, người khuyết tật, đau ốm, phụ nữ mang thai.</w:t>
      </w:r>
    </w:p>
    <w:p w:rsidR="00E42F8E" w:rsidRPr="00E42F8E" w:rsidRDefault="00E42F8E" w:rsidP="00E42F8E">
      <w:pPr>
        <w:spacing w:line="264" w:lineRule="auto"/>
        <w:ind w:firstLine="357"/>
        <w:jc w:val="both"/>
      </w:pPr>
      <w:r w:rsidRPr="001D5ADF">
        <w:rPr>
          <w:bCs/>
          <w:sz w:val="28"/>
          <w:szCs w:val="28"/>
          <w:lang w:val="en"/>
        </w:rPr>
        <w:t>C.</w:t>
      </w:r>
      <w:r w:rsidRPr="001D5ADF">
        <w:rPr>
          <w:sz w:val="28"/>
          <w:szCs w:val="28"/>
          <w:lang w:val="en"/>
        </w:rPr>
        <w:t xml:space="preserve"> Bảo đảm tính minh bạch trong thực hiện nhiệm vụ liên quan đến quyền và lợi ích hợp pháp của Nhân dân gắn với việc cải cách thủ tục hành chính.</w:t>
      </w:r>
    </w:p>
    <w:p w:rsidR="0092577D" w:rsidRDefault="00CB6A88">
      <w:pPr>
        <w:spacing w:line="264" w:lineRule="auto"/>
        <w:ind w:firstLine="357"/>
        <w:jc w:val="both"/>
      </w:pPr>
      <w:r>
        <w:rPr>
          <w:b/>
          <w:bCs/>
          <w:sz w:val="28"/>
          <w:szCs w:val="28"/>
        </w:rPr>
        <w:t>Câu 9. Điều lệnh nội vụ CAND quy định: CBCS đội mũ cứng khi mặc trang phục CAND trong các trường hợp nào?</w:t>
      </w:r>
    </w:p>
    <w:p w:rsidR="0092577D" w:rsidRDefault="00CB6A88">
      <w:pPr>
        <w:spacing w:line="264" w:lineRule="auto"/>
        <w:ind w:firstLine="357"/>
        <w:jc w:val="both"/>
      </w:pPr>
      <w:r>
        <w:rPr>
          <w:b/>
          <w:bCs/>
          <w:sz w:val="28"/>
          <w:szCs w:val="28"/>
        </w:rPr>
        <w:t>A.</w:t>
      </w:r>
      <w:r>
        <w:rPr>
          <w:sz w:val="28"/>
          <w:szCs w:val="28"/>
        </w:rPr>
        <w:t xml:space="preserve"> Đi công tác ở vùng sâu, vùng xa, vùng sông nước và trong mưa bão; khi tham gia diễn tập, luyện tập quân sự, võ thuật; canh gác, dẫn giải và hướng dẫn phạm nhân, trại viên, học sinh ở các trường giáo dưỡng đi lao động sản xuất.</w:t>
      </w:r>
    </w:p>
    <w:p w:rsidR="0092577D" w:rsidRDefault="00CB6A88">
      <w:pPr>
        <w:spacing w:line="264" w:lineRule="auto"/>
        <w:ind w:firstLine="357"/>
        <w:jc w:val="both"/>
      </w:pPr>
      <w:r>
        <w:rPr>
          <w:b/>
          <w:bCs/>
          <w:sz w:val="28"/>
          <w:szCs w:val="28"/>
        </w:rPr>
        <w:t>B.</w:t>
      </w:r>
      <w:r>
        <w:rPr>
          <w:sz w:val="28"/>
          <w:szCs w:val="28"/>
        </w:rPr>
        <w:t xml:space="preserve"> Khi tập luyện đội ngũ ngoài trời nắng, hướng dẫn phạm nhân, trại viên, học sinh ở các trường giáo dưỡng đi lao động sản xuất...</w:t>
      </w:r>
    </w:p>
    <w:p w:rsidR="0092577D" w:rsidRDefault="00CB6A88">
      <w:pPr>
        <w:spacing w:line="264" w:lineRule="auto"/>
        <w:ind w:firstLine="357"/>
        <w:jc w:val="both"/>
      </w:pPr>
      <w:r>
        <w:rPr>
          <w:b/>
          <w:bCs/>
          <w:sz w:val="28"/>
          <w:szCs w:val="28"/>
        </w:rPr>
        <w:t>C.</w:t>
      </w:r>
      <w:r>
        <w:rPr>
          <w:sz w:val="28"/>
          <w:szCs w:val="28"/>
        </w:rPr>
        <w:t xml:space="preserve"> Khi tập luyện và kiểm tra bắn đạn thật ngoài trời, huấn luyện chiến sĩ mới, đôn đốc, hướng dẫn phạm nhân, trại viên lao động sản xuất tại các trại giam, trại tam giam.</w:t>
      </w:r>
    </w:p>
    <w:p w:rsidR="0092577D" w:rsidRDefault="00CB6A88">
      <w:pPr>
        <w:spacing w:line="264" w:lineRule="auto"/>
        <w:ind w:firstLine="357"/>
        <w:jc w:val="both"/>
      </w:pPr>
      <w:r>
        <w:rPr>
          <w:b/>
          <w:bCs/>
          <w:sz w:val="28"/>
          <w:szCs w:val="28"/>
        </w:rPr>
        <w:t>Câu 10. Đồng chí phó trưởng phòng có cấp bậc hàm và tuổi đời nhiều hơn đồng chí trưởng phòng; khi đồng chí phó trưởng phòng trao tặng giấy khen cho đồng chí trưởng phòng thì việc chào được thực hiện như thế nào?</w:t>
      </w:r>
    </w:p>
    <w:p w:rsidR="0092577D" w:rsidRDefault="00CB6A88">
      <w:pPr>
        <w:spacing w:line="264" w:lineRule="auto"/>
        <w:ind w:firstLine="357"/>
        <w:jc w:val="both"/>
      </w:pPr>
      <w:r>
        <w:rPr>
          <w:b/>
          <w:bCs/>
          <w:sz w:val="28"/>
          <w:szCs w:val="28"/>
        </w:rPr>
        <w:t>A.</w:t>
      </w:r>
      <w:r>
        <w:rPr>
          <w:sz w:val="28"/>
          <w:szCs w:val="28"/>
        </w:rPr>
        <w:t xml:space="preserve"> Đồng chí trưởng phòng thực hiện động tác chào trước.</w:t>
      </w:r>
    </w:p>
    <w:p w:rsidR="0092577D" w:rsidRDefault="00CB6A88">
      <w:pPr>
        <w:spacing w:line="264" w:lineRule="auto"/>
        <w:ind w:firstLine="357"/>
        <w:jc w:val="both"/>
      </w:pPr>
      <w:r>
        <w:rPr>
          <w:b/>
          <w:bCs/>
          <w:sz w:val="28"/>
          <w:szCs w:val="28"/>
        </w:rPr>
        <w:lastRenderedPageBreak/>
        <w:t>B.</w:t>
      </w:r>
      <w:r>
        <w:rPr>
          <w:sz w:val="28"/>
          <w:szCs w:val="28"/>
        </w:rPr>
        <w:t xml:space="preserve"> Đồng chí phó trưởng phòng thực hiện động tác chào trước.</w:t>
      </w:r>
    </w:p>
    <w:p w:rsidR="0092577D" w:rsidRDefault="00CB6A88">
      <w:pPr>
        <w:spacing w:line="264" w:lineRule="auto"/>
        <w:ind w:firstLine="357"/>
        <w:jc w:val="both"/>
      </w:pPr>
      <w:r>
        <w:rPr>
          <w:b/>
          <w:bCs/>
          <w:sz w:val="28"/>
          <w:szCs w:val="28"/>
        </w:rPr>
        <w:t>C.</w:t>
      </w:r>
      <w:r>
        <w:rPr>
          <w:sz w:val="28"/>
          <w:szCs w:val="28"/>
        </w:rPr>
        <w:t xml:space="preserve"> Cả hai cùng lúc thực hiện động tác chào.</w:t>
      </w:r>
    </w:p>
    <w:p w:rsidR="0092577D" w:rsidRDefault="00CB6A88">
      <w:pPr>
        <w:spacing w:line="264" w:lineRule="auto"/>
        <w:ind w:firstLine="357"/>
        <w:jc w:val="both"/>
      </w:pPr>
      <w:r>
        <w:rPr>
          <w:b/>
          <w:bCs/>
          <w:sz w:val="28"/>
          <w:szCs w:val="28"/>
        </w:rPr>
        <w:t>Câu 11. Đồng chí đang đi bộ trong khuôn viên cơ quan thì gặp đồng chí lãnh đạo cấp trên đi bộ ngược chiều đến thăm đơn vị, đồng chí sẽ thực hiện việc chào như thế nào cho đúng với quy định của điều lệnh nội vụ và điều lệnh đội ngũ CAND?</w:t>
      </w:r>
    </w:p>
    <w:p w:rsidR="0092577D" w:rsidRDefault="00CB6A88">
      <w:pPr>
        <w:spacing w:line="264" w:lineRule="auto"/>
        <w:ind w:firstLine="357"/>
        <w:jc w:val="both"/>
      </w:pPr>
      <w:r>
        <w:rPr>
          <w:b/>
          <w:bCs/>
          <w:sz w:val="28"/>
          <w:szCs w:val="28"/>
        </w:rPr>
        <w:t>A.</w:t>
      </w:r>
      <w:r>
        <w:rPr>
          <w:sz w:val="28"/>
          <w:szCs w:val="28"/>
        </w:rPr>
        <w:t xml:space="preserve"> Khi đi đến cách đồng chí lãnh đạo từ 03-05 bước thì dừng lại, đứng nghiêm, quay mặt hướng vào đồng chí lãnh đạo, thực hiện động tác chào kết hợp với chào bằng lời. Khi đồng chí lãnh đạo chào đáp lại hoặc đi qua thì đưa tay xuống rồi tiếp tục đi.</w:t>
      </w:r>
    </w:p>
    <w:p w:rsidR="0092577D" w:rsidRDefault="00CB6A88">
      <w:pPr>
        <w:spacing w:line="264" w:lineRule="auto"/>
        <w:ind w:firstLine="357"/>
        <w:jc w:val="both"/>
      </w:pPr>
      <w:r>
        <w:rPr>
          <w:b/>
          <w:bCs/>
          <w:sz w:val="28"/>
          <w:szCs w:val="28"/>
        </w:rPr>
        <w:t>B.</w:t>
      </w:r>
      <w:r>
        <w:rPr>
          <w:sz w:val="28"/>
          <w:szCs w:val="28"/>
        </w:rPr>
        <w:t xml:space="preserve"> Khi đi đến cách đồng chí lãnh đạo từ 03-05 bước thì quay mặt hướng vào đồng chí lãnh đạo, thực hiện động tác chào kết hợp với chào bằng lời. Khi đi qua đồng chí lãnh đạo hoặc đồng chí lãnh đạo chào đáp lại thì đưa tay xuống, tiếp tục đi.</w:t>
      </w:r>
    </w:p>
    <w:p w:rsidR="0092577D" w:rsidRDefault="00CB6A88">
      <w:pPr>
        <w:spacing w:line="264" w:lineRule="auto"/>
        <w:ind w:firstLine="357"/>
        <w:jc w:val="both"/>
      </w:pPr>
      <w:r>
        <w:rPr>
          <w:b/>
          <w:bCs/>
          <w:sz w:val="28"/>
          <w:szCs w:val="28"/>
        </w:rPr>
        <w:t>C.</w:t>
      </w:r>
      <w:r>
        <w:rPr>
          <w:sz w:val="28"/>
          <w:szCs w:val="28"/>
        </w:rPr>
        <w:t xml:space="preserve"> Khi đi đến cách đồng chí lãnh đạo từ 03-05 bước thì chào bằng lời rồi tiếp tục đi.</w:t>
      </w:r>
    </w:p>
    <w:p w:rsidR="0092577D" w:rsidRDefault="00CB6A88">
      <w:pPr>
        <w:spacing w:line="264" w:lineRule="auto"/>
        <w:ind w:firstLine="357"/>
        <w:jc w:val="both"/>
      </w:pPr>
      <w:r>
        <w:rPr>
          <w:b/>
          <w:bCs/>
          <w:sz w:val="28"/>
          <w:szCs w:val="28"/>
        </w:rPr>
        <w:t>Câu 12. Khi gặp cấp dưới tại phòng làm việc, cấp trên phải có thái độ như thế nào cho đúng với quy định của Điều lệnh nội vụ CAND?</w:t>
      </w:r>
    </w:p>
    <w:p w:rsidR="0092577D" w:rsidRDefault="00CB6A88">
      <w:pPr>
        <w:spacing w:line="264" w:lineRule="auto"/>
        <w:ind w:firstLine="357"/>
        <w:jc w:val="both"/>
      </w:pPr>
      <w:r>
        <w:rPr>
          <w:b/>
          <w:bCs/>
          <w:sz w:val="28"/>
          <w:szCs w:val="28"/>
        </w:rPr>
        <w:t>A.</w:t>
      </w:r>
      <w:r>
        <w:rPr>
          <w:sz w:val="28"/>
          <w:szCs w:val="28"/>
        </w:rPr>
        <w:t xml:space="preserve"> Ân cần, lắng nghe để xem xét, giải quyết những đề nghị chính đáng của cấp dưới.</w:t>
      </w:r>
    </w:p>
    <w:p w:rsidR="0092577D" w:rsidRDefault="00CB6A88">
      <w:pPr>
        <w:spacing w:line="264" w:lineRule="auto"/>
        <w:ind w:firstLine="357"/>
        <w:jc w:val="both"/>
      </w:pPr>
      <w:r>
        <w:rPr>
          <w:b/>
          <w:bCs/>
          <w:sz w:val="28"/>
          <w:szCs w:val="28"/>
        </w:rPr>
        <w:t>B.</w:t>
      </w:r>
      <w:r>
        <w:rPr>
          <w:sz w:val="28"/>
          <w:szCs w:val="28"/>
        </w:rPr>
        <w:t xml:space="preserve"> Yêu cầu cấp dưới viết những đề nghị của mình ra giấy, sau đó mời cấp dưới ra về, sẽ nghiên cứu trả lời sau.</w:t>
      </w:r>
    </w:p>
    <w:p w:rsidR="0092577D" w:rsidRDefault="00CB6A88">
      <w:pPr>
        <w:spacing w:line="264" w:lineRule="auto"/>
        <w:ind w:firstLine="357"/>
        <w:jc w:val="both"/>
      </w:pPr>
      <w:r>
        <w:rPr>
          <w:b/>
          <w:bCs/>
          <w:sz w:val="28"/>
          <w:szCs w:val="28"/>
        </w:rPr>
        <w:t>C.</w:t>
      </w:r>
      <w:r>
        <w:rPr>
          <w:sz w:val="28"/>
          <w:szCs w:val="28"/>
        </w:rPr>
        <w:t xml:space="preserve"> Để cấp dưới đứng chờ, tiếp tục làm việc trên máy tính, sau đó mới xem xét đề nghị của cấp dưới.</w:t>
      </w:r>
    </w:p>
    <w:p w:rsidR="0092577D" w:rsidRDefault="00CB6A88">
      <w:pPr>
        <w:spacing w:line="264" w:lineRule="auto"/>
        <w:ind w:firstLine="357"/>
        <w:jc w:val="both"/>
      </w:pPr>
      <w:r>
        <w:rPr>
          <w:b/>
          <w:bCs/>
          <w:sz w:val="28"/>
          <w:szCs w:val="28"/>
        </w:rPr>
        <w:t>Câu 13. Trong cơ quan, doanh trại, nơi ngủ, nghỉ của CBCS sắp xếp như thế nào cho đúng với quy định về Điều lệnh nội vụ CAND?</w:t>
      </w:r>
    </w:p>
    <w:p w:rsidR="0092577D" w:rsidRDefault="00CB6A88">
      <w:pPr>
        <w:spacing w:line="264" w:lineRule="auto"/>
        <w:ind w:firstLine="357"/>
        <w:jc w:val="both"/>
      </w:pPr>
      <w:r>
        <w:rPr>
          <w:b/>
          <w:bCs/>
          <w:sz w:val="28"/>
          <w:szCs w:val="28"/>
        </w:rPr>
        <w:t>A.</w:t>
      </w:r>
      <w:r>
        <w:rPr>
          <w:sz w:val="28"/>
          <w:szCs w:val="28"/>
        </w:rPr>
        <w:t xml:space="preserve"> Phải trang trí đẹp, gọn gàng, giữ vệ sinh chung.</w:t>
      </w:r>
    </w:p>
    <w:p w:rsidR="0092577D" w:rsidRDefault="00CB6A88">
      <w:pPr>
        <w:spacing w:line="264" w:lineRule="auto"/>
        <w:ind w:firstLine="357"/>
        <w:jc w:val="both"/>
      </w:pPr>
      <w:r>
        <w:rPr>
          <w:b/>
          <w:bCs/>
          <w:sz w:val="28"/>
          <w:szCs w:val="28"/>
        </w:rPr>
        <w:t>B.</w:t>
      </w:r>
      <w:r>
        <w:rPr>
          <w:sz w:val="28"/>
          <w:szCs w:val="28"/>
        </w:rPr>
        <w:t xml:space="preserve"> Phải trật tự, ngăn nắp theo quy định của đơn vị.</w:t>
      </w:r>
    </w:p>
    <w:p w:rsidR="0092577D" w:rsidRDefault="00CB6A88">
      <w:pPr>
        <w:spacing w:line="264" w:lineRule="auto"/>
        <w:ind w:firstLine="357"/>
        <w:jc w:val="both"/>
      </w:pPr>
      <w:r>
        <w:rPr>
          <w:b/>
          <w:bCs/>
          <w:sz w:val="28"/>
          <w:szCs w:val="28"/>
        </w:rPr>
        <w:t>C.</w:t>
      </w:r>
      <w:r>
        <w:rPr>
          <w:sz w:val="28"/>
          <w:szCs w:val="28"/>
        </w:rPr>
        <w:t xml:space="preserve"> Phải sắp xếp gọn gàng, ngăn nắp, vệ sinh sạch sẽ.</w:t>
      </w:r>
    </w:p>
    <w:p w:rsidR="0092577D" w:rsidRDefault="00CB6A88">
      <w:pPr>
        <w:spacing w:line="264" w:lineRule="auto"/>
        <w:ind w:firstLine="357"/>
        <w:jc w:val="both"/>
      </w:pPr>
      <w:r>
        <w:rPr>
          <w:b/>
          <w:bCs/>
          <w:sz w:val="28"/>
          <w:szCs w:val="28"/>
        </w:rPr>
        <w:t>Câu 14. Đồng chí hãy cho biết trách nhiệm của người chỉ huy đội ngũ khi học tập, huấn luyện ngoài thao trường có vũ khí trang bị phải làm gì cho đúng?</w:t>
      </w:r>
    </w:p>
    <w:p w:rsidR="0092577D" w:rsidRDefault="00CB6A88">
      <w:pPr>
        <w:spacing w:line="264" w:lineRule="auto"/>
        <w:ind w:firstLine="357"/>
        <w:jc w:val="both"/>
      </w:pPr>
      <w:r>
        <w:rPr>
          <w:b/>
          <w:bCs/>
          <w:sz w:val="28"/>
          <w:szCs w:val="28"/>
        </w:rPr>
        <w:t>A.</w:t>
      </w:r>
      <w:r>
        <w:rPr>
          <w:sz w:val="28"/>
          <w:szCs w:val="28"/>
        </w:rPr>
        <w:t xml:space="preserve"> Kiểm tra quân số, vũ khí khí tài, trang bị kỹ thuật trước và sau khi học tập, huấn luyện; kiểm tra trang phục và cách mang trang bị của từng người theo quy định.</w:t>
      </w:r>
    </w:p>
    <w:p w:rsidR="0092577D" w:rsidRDefault="00CB6A88">
      <w:pPr>
        <w:spacing w:line="264" w:lineRule="auto"/>
        <w:ind w:firstLine="357"/>
        <w:jc w:val="both"/>
      </w:pPr>
      <w:r>
        <w:rPr>
          <w:b/>
          <w:bCs/>
          <w:sz w:val="28"/>
          <w:szCs w:val="28"/>
        </w:rPr>
        <w:t>B.</w:t>
      </w:r>
      <w:r>
        <w:rPr>
          <w:sz w:val="28"/>
          <w:szCs w:val="28"/>
        </w:rPr>
        <w:t xml:space="preserve"> Kiểm tra tư thế tác phong của CBCS; phổ biến nội dung buổi học tập, quy định các vấn đề về thao trường đi trước khi học tập huấn luyện.</w:t>
      </w:r>
    </w:p>
    <w:p w:rsidR="0092577D" w:rsidRDefault="00CB6A88">
      <w:pPr>
        <w:spacing w:line="264" w:lineRule="auto"/>
        <w:ind w:firstLine="357"/>
        <w:jc w:val="both"/>
      </w:pPr>
      <w:r>
        <w:rPr>
          <w:b/>
          <w:bCs/>
          <w:sz w:val="28"/>
          <w:szCs w:val="28"/>
        </w:rPr>
        <w:t>C.</w:t>
      </w:r>
      <w:r>
        <w:rPr>
          <w:sz w:val="28"/>
          <w:szCs w:val="28"/>
        </w:rPr>
        <w:t xml:space="preserve"> Kiểm tra sổ ghi chép của CBCS, kiểm tra quân số, vũ khí trang bị kỹ thuật trước khi học tập, huấn luyện.</w:t>
      </w:r>
    </w:p>
    <w:p w:rsidR="0092577D" w:rsidRDefault="00CB6A88">
      <w:pPr>
        <w:spacing w:line="264" w:lineRule="auto"/>
        <w:ind w:firstLine="357"/>
        <w:jc w:val="both"/>
      </w:pPr>
      <w:r>
        <w:rPr>
          <w:b/>
          <w:bCs/>
          <w:sz w:val="28"/>
          <w:szCs w:val="28"/>
        </w:rPr>
        <w:t>Câu 15. Điều lệnh đội ngũ CAND quy định: Khi tập hợp đội hình trung đội hàng dọc, các đồng chí chỉ huy trung đội đứng ở vị trí nào?</w:t>
      </w:r>
    </w:p>
    <w:p w:rsidR="0092577D" w:rsidRDefault="00CB6A88">
      <w:pPr>
        <w:spacing w:line="264" w:lineRule="auto"/>
        <w:ind w:firstLine="357"/>
        <w:jc w:val="both"/>
      </w:pPr>
      <w:r>
        <w:rPr>
          <w:b/>
          <w:bCs/>
          <w:sz w:val="28"/>
          <w:szCs w:val="28"/>
        </w:rPr>
        <w:t>A.</w:t>
      </w:r>
      <w:r>
        <w:rPr>
          <w:sz w:val="28"/>
          <w:szCs w:val="28"/>
        </w:rPr>
        <w:t xml:space="preserve"> Chỉ huy đứng phía trước đội hình, cấp trưởng đứng trước, cấp phó thành một hàng ngang đứng sau cấp trưởng.</w:t>
      </w:r>
    </w:p>
    <w:p w:rsidR="0092577D" w:rsidRDefault="00CB6A88">
      <w:pPr>
        <w:spacing w:line="264" w:lineRule="auto"/>
        <w:ind w:firstLine="357"/>
        <w:jc w:val="both"/>
      </w:pPr>
      <w:r>
        <w:rPr>
          <w:b/>
          <w:bCs/>
          <w:sz w:val="28"/>
          <w:szCs w:val="28"/>
        </w:rPr>
        <w:t>B.</w:t>
      </w:r>
      <w:r>
        <w:rPr>
          <w:sz w:val="28"/>
          <w:szCs w:val="28"/>
        </w:rPr>
        <w:t xml:space="preserve"> Chỉ huy đứng phía trước đội hình, cấp trưởng đứng trước, cấp phó thành một hàng dọc đứng sau cấp trưởng.</w:t>
      </w:r>
    </w:p>
    <w:p w:rsidR="0092577D" w:rsidRDefault="00CB6A88">
      <w:pPr>
        <w:spacing w:line="264" w:lineRule="auto"/>
        <w:ind w:firstLine="357"/>
        <w:jc w:val="both"/>
      </w:pPr>
      <w:r>
        <w:rPr>
          <w:b/>
          <w:bCs/>
          <w:sz w:val="28"/>
          <w:szCs w:val="28"/>
        </w:rPr>
        <w:t>C.</w:t>
      </w:r>
      <w:r>
        <w:rPr>
          <w:sz w:val="28"/>
          <w:szCs w:val="28"/>
        </w:rPr>
        <w:t xml:space="preserve"> Chỉ huy đứng phía trước đội hình, cấp trưởng đứng trước, cấp phó đứng sau cách cấp trưởng 2 m.</w:t>
      </w:r>
    </w:p>
    <w:p w:rsidR="0092577D" w:rsidRDefault="00CB6A88">
      <w:pPr>
        <w:spacing w:line="264" w:lineRule="auto"/>
        <w:ind w:firstLine="357"/>
        <w:jc w:val="both"/>
      </w:pPr>
      <w:r>
        <w:rPr>
          <w:b/>
          <w:bCs/>
          <w:sz w:val="28"/>
          <w:szCs w:val="28"/>
        </w:rPr>
        <w:lastRenderedPageBreak/>
        <w:t>Câu 16. Thông tư số 113/2025/TT-BCA của Bộ Công an quy định về xử lý vi phạm điều lệnh CAND, tại Khoản 1, Điều 8 quy định: Đơn vị bị xử lý bằng hình thức phê bình thì tỉ lệ CBCS vi phạm được quy định như thế nào?</w:t>
      </w:r>
    </w:p>
    <w:p w:rsidR="0092577D" w:rsidRDefault="00CB6A88">
      <w:pPr>
        <w:spacing w:line="264" w:lineRule="auto"/>
        <w:ind w:firstLine="357"/>
        <w:jc w:val="both"/>
      </w:pPr>
      <w:r>
        <w:rPr>
          <w:b/>
          <w:bCs/>
          <w:sz w:val="28"/>
          <w:szCs w:val="28"/>
        </w:rPr>
        <w:t>A.</w:t>
      </w:r>
      <w:r>
        <w:rPr>
          <w:sz w:val="28"/>
          <w:szCs w:val="28"/>
        </w:rPr>
        <w:t xml:space="preserve"> Tổng số lượt cán bộ, chiến sĩ vi phạm điều lệnh trong năm có tỉ lệ dưới 5% so với biên chế của đơn vị.</w:t>
      </w:r>
    </w:p>
    <w:p w:rsidR="0092577D" w:rsidRDefault="00CB6A88">
      <w:pPr>
        <w:spacing w:line="264" w:lineRule="auto"/>
        <w:ind w:firstLine="357"/>
        <w:jc w:val="both"/>
      </w:pPr>
      <w:r>
        <w:rPr>
          <w:b/>
          <w:bCs/>
          <w:sz w:val="28"/>
          <w:szCs w:val="28"/>
        </w:rPr>
        <w:t>B.</w:t>
      </w:r>
      <w:r>
        <w:rPr>
          <w:sz w:val="28"/>
          <w:szCs w:val="28"/>
        </w:rPr>
        <w:t xml:space="preserve"> Tổng số lượt cán bộ, chiến sĩ vi phạm điều lệnh trong năm có tỉ lệ dưới 10% so với biên chế của đơn vị.</w:t>
      </w:r>
    </w:p>
    <w:p w:rsidR="0092577D" w:rsidRDefault="00CB6A88">
      <w:pPr>
        <w:spacing w:line="264" w:lineRule="auto"/>
        <w:ind w:firstLine="357"/>
        <w:jc w:val="both"/>
      </w:pPr>
      <w:r>
        <w:rPr>
          <w:b/>
          <w:bCs/>
          <w:sz w:val="28"/>
          <w:szCs w:val="28"/>
        </w:rPr>
        <w:t>C.</w:t>
      </w:r>
      <w:r>
        <w:rPr>
          <w:sz w:val="28"/>
          <w:szCs w:val="28"/>
        </w:rPr>
        <w:t xml:space="preserve"> Tổng số lượt cán bộ, chiến sĩ vi phạm điều lệnh trong năm có tỉ lệ dưới 15% so với biên chế của đơn vị.</w:t>
      </w:r>
    </w:p>
    <w:p w:rsidR="0092577D" w:rsidRDefault="00CB6A88">
      <w:pPr>
        <w:spacing w:line="264" w:lineRule="auto"/>
        <w:ind w:firstLine="357"/>
        <w:jc w:val="both"/>
      </w:pPr>
      <w:r>
        <w:rPr>
          <w:b/>
          <w:bCs/>
          <w:sz w:val="28"/>
          <w:szCs w:val="28"/>
        </w:rPr>
        <w:t>Câu 17. Thông tư số 115/2025/TT-BCA, ngày 28/11/2025 của Bộ trưởng Bộ Công an quy định về tập huấn và tổ chức hội thi điều lệnh, quân sự, võ thuật CAND có mấy chương, bao nhiêu điều?</w:t>
      </w:r>
    </w:p>
    <w:p w:rsidR="0092577D" w:rsidRDefault="00CB6A88">
      <w:pPr>
        <w:spacing w:line="264" w:lineRule="auto"/>
        <w:ind w:firstLine="357"/>
        <w:jc w:val="both"/>
      </w:pPr>
      <w:r>
        <w:rPr>
          <w:b/>
          <w:bCs/>
          <w:sz w:val="28"/>
          <w:szCs w:val="28"/>
        </w:rPr>
        <w:t>A.</w:t>
      </w:r>
      <w:r>
        <w:rPr>
          <w:sz w:val="28"/>
          <w:szCs w:val="28"/>
        </w:rPr>
        <w:t xml:space="preserve"> Có 03 chương, 10 điều.</w:t>
      </w:r>
    </w:p>
    <w:p w:rsidR="0092577D" w:rsidRDefault="00CB6A88">
      <w:pPr>
        <w:spacing w:line="264" w:lineRule="auto"/>
        <w:ind w:firstLine="357"/>
        <w:jc w:val="both"/>
      </w:pPr>
      <w:r>
        <w:rPr>
          <w:b/>
          <w:bCs/>
          <w:sz w:val="28"/>
          <w:szCs w:val="28"/>
        </w:rPr>
        <w:t>B.</w:t>
      </w:r>
      <w:r>
        <w:rPr>
          <w:sz w:val="28"/>
          <w:szCs w:val="28"/>
        </w:rPr>
        <w:t xml:space="preserve"> Có 04 chương, 11 điều.</w:t>
      </w:r>
    </w:p>
    <w:p w:rsidR="0092577D" w:rsidRDefault="00CB6A88">
      <w:pPr>
        <w:spacing w:line="264" w:lineRule="auto"/>
        <w:ind w:firstLine="357"/>
        <w:jc w:val="both"/>
      </w:pPr>
      <w:r>
        <w:rPr>
          <w:b/>
          <w:bCs/>
          <w:sz w:val="28"/>
          <w:szCs w:val="28"/>
        </w:rPr>
        <w:t>C.</w:t>
      </w:r>
      <w:r>
        <w:rPr>
          <w:sz w:val="28"/>
          <w:szCs w:val="28"/>
        </w:rPr>
        <w:t xml:space="preserve"> Có 05 chương, 12 điều.</w:t>
      </w:r>
    </w:p>
    <w:p w:rsidR="0092577D" w:rsidRDefault="00CB6A88">
      <w:pPr>
        <w:spacing w:line="264" w:lineRule="auto"/>
        <w:ind w:firstLine="357"/>
        <w:jc w:val="both"/>
      </w:pPr>
      <w:r>
        <w:rPr>
          <w:b/>
          <w:bCs/>
          <w:sz w:val="28"/>
          <w:szCs w:val="28"/>
        </w:rPr>
        <w:t>Câu 18. Thông tư số 04/2025/TT-BCA của Bộ Công an quy định về sửa đổi, bổ sung Điểm b, Khoản 1, Điều 33, Thông tư số 34/2019/TT-BCA, ngày 18/9/2019 trong đó quy định thời gian giao mùa và việc sử dụng trang phục thu đông như thế nào?</w:t>
      </w:r>
    </w:p>
    <w:p w:rsidR="0092577D" w:rsidRDefault="00CB6A88">
      <w:pPr>
        <w:spacing w:line="264" w:lineRule="auto"/>
        <w:ind w:firstLine="357"/>
        <w:jc w:val="both"/>
      </w:pPr>
      <w:r>
        <w:rPr>
          <w:b/>
          <w:bCs/>
          <w:sz w:val="28"/>
          <w:szCs w:val="28"/>
        </w:rPr>
        <w:t>A.</w:t>
      </w:r>
      <w:r>
        <w:rPr>
          <w:sz w:val="28"/>
          <w:szCs w:val="28"/>
        </w:rPr>
        <w:t xml:space="preserve"> Trong thời gian giao mùa từ ngày 15/10 đến ngày 01/11, căn cứ vào dự báo thời tiết của cơ quan khí tượng thuỷ văn, nếu nhiệt độ cao nhất trong ngày dưới 200 C thì cán bộ, chiến sĩ mặc trang phục thu đông.</w:t>
      </w:r>
    </w:p>
    <w:p w:rsidR="0092577D" w:rsidRDefault="00CB6A88">
      <w:pPr>
        <w:spacing w:line="264" w:lineRule="auto"/>
        <w:ind w:firstLine="357"/>
        <w:jc w:val="both"/>
      </w:pPr>
      <w:r>
        <w:rPr>
          <w:b/>
          <w:bCs/>
          <w:sz w:val="28"/>
          <w:szCs w:val="28"/>
        </w:rPr>
        <w:t>B.</w:t>
      </w:r>
      <w:r>
        <w:rPr>
          <w:sz w:val="28"/>
          <w:szCs w:val="28"/>
        </w:rPr>
        <w:t xml:space="preserve"> Trong thời gian giao mùa từ ngày 15/10 đến ngày 15/11, căn cứ vào dự báo thời tiết của cơ quan khí tượng thuỷ văn, nếu nhiệt độ cao nhất trong ngày dưới 200 C thì cán bộ, chiến sĩ mặc trang phục thu đông.</w:t>
      </w:r>
    </w:p>
    <w:p w:rsidR="0092577D" w:rsidRDefault="00CB6A88">
      <w:pPr>
        <w:spacing w:line="264" w:lineRule="auto"/>
        <w:ind w:firstLine="357"/>
        <w:jc w:val="both"/>
      </w:pPr>
      <w:r>
        <w:rPr>
          <w:b/>
          <w:bCs/>
          <w:sz w:val="28"/>
          <w:szCs w:val="28"/>
        </w:rPr>
        <w:t>C.</w:t>
      </w:r>
      <w:r>
        <w:rPr>
          <w:sz w:val="28"/>
          <w:szCs w:val="28"/>
        </w:rPr>
        <w:t xml:space="preserve"> Trong thời gian giao mùa từ ngày 15/10 đến ngày 30/11, căn cứ vào dự báo thời tiết của cơ quan khí tượng thuỷ văn, nếu nhiệt độ cao nhất trong ngày dưới 200 C thì cán bộ, chiến sĩ mặc trang phục thu đông.</w:t>
      </w:r>
    </w:p>
    <w:p w:rsidR="0092577D" w:rsidRDefault="00CB6A88">
      <w:pPr>
        <w:spacing w:line="264" w:lineRule="auto"/>
        <w:ind w:firstLine="357"/>
        <w:jc w:val="both"/>
      </w:pPr>
      <w:r>
        <w:rPr>
          <w:b/>
          <w:bCs/>
          <w:sz w:val="28"/>
          <w:szCs w:val="28"/>
        </w:rPr>
        <w:t>Câu 19. Thông tư số 04/2025/TT-BCA của Bộ Công an quy định về sửa đổi, bổ sung Khoản 1, Điều 43, Thông tư số 34/2019/TT-BCA, ngày 18/9/2019 trong đó quy định cấm CBCS những nội dung nào?</w:t>
      </w:r>
    </w:p>
    <w:p w:rsidR="0092577D" w:rsidRDefault="00CB6A88">
      <w:pPr>
        <w:spacing w:line="264" w:lineRule="auto"/>
        <w:ind w:firstLine="357"/>
        <w:jc w:val="both"/>
      </w:pPr>
      <w:r>
        <w:rPr>
          <w:b/>
          <w:bCs/>
          <w:sz w:val="28"/>
          <w:szCs w:val="28"/>
        </w:rPr>
        <w:t>A.</w:t>
      </w:r>
      <w:r>
        <w:rPr>
          <w:sz w:val="28"/>
          <w:szCs w:val="28"/>
        </w:rPr>
        <w:t xml:space="preserve"> Để tay vào túi quần hoặc túi áo khi làm nhiệm vụ; đeo kính tối màu khi trực tiếp giải quyết công việc với người khác. Trường hợp phải đeo kính tối màu theo chỉ định của bác sĩ hoặc để đảm bảo sức khoẻ cho cán bộ, chiến sĩ thì phải được Thủ trưởng các đơn vị thuộc cơ quan Bộ Công an, Giám đốc Công an tỉnh, thành phố trực thuộc Trung ương đồng ý.</w:t>
      </w:r>
    </w:p>
    <w:p w:rsidR="0092577D" w:rsidRDefault="00CB6A88">
      <w:pPr>
        <w:spacing w:line="264" w:lineRule="auto"/>
        <w:ind w:firstLine="357"/>
        <w:jc w:val="both"/>
      </w:pPr>
      <w:r>
        <w:rPr>
          <w:b/>
          <w:bCs/>
          <w:sz w:val="28"/>
          <w:szCs w:val="28"/>
        </w:rPr>
        <w:t>B.</w:t>
      </w:r>
      <w:r>
        <w:rPr>
          <w:sz w:val="28"/>
          <w:szCs w:val="28"/>
        </w:rPr>
        <w:t xml:space="preserve"> Nhuộm tóc khác màu đen; móng tay, móng chân để dài, sơn màu; đính đá, phủ nhũ. CBCS nam để tóc dài trùm tai, trùm gáy hay cắt tóc sát da đầu, trù trường hợp do đầu bị hói; để râu, ria ở cằm, ở cổ và trên mặt, trừ trường hợp bệnh lý theo chỉ định của bác sĩ.</w:t>
      </w:r>
    </w:p>
    <w:p w:rsidR="0092577D" w:rsidRDefault="00CB6A88">
      <w:pPr>
        <w:spacing w:line="264" w:lineRule="auto"/>
        <w:ind w:firstLine="357"/>
        <w:jc w:val="both"/>
      </w:pPr>
      <w:r>
        <w:rPr>
          <w:b/>
          <w:bCs/>
          <w:sz w:val="28"/>
          <w:szCs w:val="28"/>
        </w:rPr>
        <w:t>C.</w:t>
      </w:r>
      <w:r>
        <w:rPr>
          <w:sz w:val="28"/>
          <w:szCs w:val="28"/>
        </w:rPr>
        <w:t xml:space="preserve"> Để tay vào túi quần hoặc túi áo khi làm nhiệm vụ; đeo kính tối màu khi trực tiếp giải quyết công việc với người khác; nhuộm tóc khác màu đen; cán bộ, chiến sĩ nam đục lỗ, xỏ khuyên; cán bộ, chiến sĩ nữ đục lỗ xỏ khuyên tại vị trí khác vị trí dái tai.</w:t>
      </w:r>
    </w:p>
    <w:p w:rsidR="0092577D" w:rsidRDefault="00CB6A88">
      <w:pPr>
        <w:spacing w:line="264" w:lineRule="auto"/>
        <w:ind w:firstLine="357"/>
        <w:jc w:val="both"/>
      </w:pPr>
      <w:r>
        <w:rPr>
          <w:b/>
          <w:bCs/>
          <w:sz w:val="28"/>
          <w:szCs w:val="28"/>
        </w:rPr>
        <w:lastRenderedPageBreak/>
        <w:t>Câu 20. Thông tư số 04/2025/TT-BCA của Bộ Công an quy định về sửa đổi, bổ sung Khoản 3, Điều 43, Thông tư số 34/2019/TT-BCA, ngày 18/9/2019 trong đó quy định cấm CBCS những nội dung nào?</w:t>
      </w:r>
    </w:p>
    <w:p w:rsidR="0092577D" w:rsidRDefault="00CB6A88">
      <w:pPr>
        <w:spacing w:line="264" w:lineRule="auto"/>
        <w:ind w:firstLine="357"/>
        <w:jc w:val="both"/>
      </w:pPr>
      <w:r>
        <w:rPr>
          <w:b/>
          <w:bCs/>
          <w:sz w:val="28"/>
          <w:szCs w:val="28"/>
        </w:rPr>
        <w:t>A.</w:t>
      </w:r>
      <w:r>
        <w:rPr>
          <w:sz w:val="28"/>
          <w:szCs w:val="28"/>
        </w:rPr>
        <w:t xml:space="preserve"> Mặc trang phục CAND ăn, uống ở hàng quán trên vỉa hè trái quy định; hút thuốc khi làm nhiệm vụ, trong phòng làm việc, phòng họp, hội trường và ở những nơi có quy định cấm hút thuốc.</w:t>
      </w:r>
    </w:p>
    <w:p w:rsidR="0092577D" w:rsidRDefault="00CB6A88">
      <w:pPr>
        <w:spacing w:line="264" w:lineRule="auto"/>
        <w:ind w:firstLine="357"/>
        <w:jc w:val="both"/>
      </w:pPr>
      <w:r>
        <w:rPr>
          <w:b/>
          <w:bCs/>
          <w:sz w:val="28"/>
          <w:szCs w:val="28"/>
        </w:rPr>
        <w:t>B.</w:t>
      </w:r>
      <w:r>
        <w:rPr>
          <w:sz w:val="28"/>
          <w:szCs w:val="28"/>
        </w:rPr>
        <w:t xml:space="preserve"> Lập bàn thờ, để bát hương, thắp hương trong hội trường, phòng họp, phòng khách, phòng làm việc, phòng ở, nhà kho, nhà ăn tập thể, nơi để hồ sơ tài liệu thuộc phạm vi trụ sở đơn vị Công an.</w:t>
      </w:r>
    </w:p>
    <w:p w:rsidR="0092577D" w:rsidRDefault="00CB6A88">
      <w:pPr>
        <w:spacing w:line="264" w:lineRule="auto"/>
        <w:ind w:firstLine="357"/>
        <w:jc w:val="both"/>
      </w:pPr>
      <w:r>
        <w:rPr>
          <w:b/>
          <w:bCs/>
          <w:sz w:val="28"/>
          <w:szCs w:val="28"/>
        </w:rPr>
        <w:t>C.</w:t>
      </w:r>
      <w:r>
        <w:rPr>
          <w:sz w:val="28"/>
          <w:szCs w:val="28"/>
        </w:rPr>
        <w:t xml:space="preserve"> Vi phạm các quy định của pháp luật về sử dụng chất gây nghiện; điều khiển phương tiện giao thông mà trong máu hoặc hơi thở có nồng độ cồn; bỏ vị trí công tác (vắng trực không lý do). *****&amp;*****</w:t>
      </w:r>
    </w:p>
    <w:sectPr w:rsidR="0092577D" w:rsidSect="009C347F">
      <w:headerReference w:type="default" r:id="rId7"/>
      <w:pgSz w:w="11906" w:h="16838"/>
      <w:pgMar w:top="851"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1769" w:rsidRDefault="00B11769" w:rsidP="009C347F">
      <w:r>
        <w:separator/>
      </w:r>
    </w:p>
  </w:endnote>
  <w:endnote w:type="continuationSeparator" w:id="0">
    <w:p w:rsidR="00B11769" w:rsidRDefault="00B11769" w:rsidP="009C3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1769" w:rsidRDefault="00B11769" w:rsidP="009C347F">
      <w:r>
        <w:separator/>
      </w:r>
    </w:p>
  </w:footnote>
  <w:footnote w:type="continuationSeparator" w:id="0">
    <w:p w:rsidR="00B11769" w:rsidRDefault="00B11769" w:rsidP="009C34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9740394"/>
      <w:docPartObj>
        <w:docPartGallery w:val="Page Numbers (Top of Page)"/>
        <w:docPartUnique/>
      </w:docPartObj>
    </w:sdtPr>
    <w:sdtEndPr>
      <w:rPr>
        <w:noProof/>
      </w:rPr>
    </w:sdtEndPr>
    <w:sdtContent>
      <w:p w:rsidR="009C347F" w:rsidRDefault="009C347F">
        <w:pPr>
          <w:pStyle w:val="Header"/>
          <w:jc w:val="center"/>
        </w:pPr>
        <w:r>
          <w:fldChar w:fldCharType="begin"/>
        </w:r>
        <w:r>
          <w:instrText xml:space="preserve"> PAGE   \* MERGEFORMAT </w:instrText>
        </w:r>
        <w:r>
          <w:fldChar w:fldCharType="separate"/>
        </w:r>
        <w:r w:rsidR="00E42F8E">
          <w:rPr>
            <w:noProof/>
          </w:rPr>
          <w:t>3</w:t>
        </w:r>
        <w:r>
          <w:rPr>
            <w:noProof/>
          </w:rPr>
          <w:fldChar w:fldCharType="end"/>
        </w:r>
      </w:p>
    </w:sdtContent>
  </w:sdt>
  <w:p w:rsidR="009C347F" w:rsidRDefault="009C347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5B50F7"/>
    <w:multiLevelType w:val="hybridMultilevel"/>
    <w:tmpl w:val="9AC85214"/>
    <w:lvl w:ilvl="0" w:tplc="1A88166C">
      <w:start w:val="1"/>
      <w:numFmt w:val="bullet"/>
      <w:lvlText w:val="●"/>
      <w:lvlJc w:val="left"/>
      <w:pPr>
        <w:ind w:left="720" w:hanging="360"/>
      </w:pPr>
    </w:lvl>
    <w:lvl w:ilvl="1" w:tplc="8C80797C">
      <w:start w:val="1"/>
      <w:numFmt w:val="bullet"/>
      <w:lvlText w:val="○"/>
      <w:lvlJc w:val="left"/>
      <w:pPr>
        <w:ind w:left="1440" w:hanging="360"/>
      </w:pPr>
    </w:lvl>
    <w:lvl w:ilvl="2" w:tplc="24F2A112">
      <w:start w:val="1"/>
      <w:numFmt w:val="bullet"/>
      <w:lvlText w:val="■"/>
      <w:lvlJc w:val="left"/>
      <w:pPr>
        <w:ind w:left="2160" w:hanging="360"/>
      </w:pPr>
    </w:lvl>
    <w:lvl w:ilvl="3" w:tplc="D078188C">
      <w:start w:val="1"/>
      <w:numFmt w:val="bullet"/>
      <w:lvlText w:val="●"/>
      <w:lvlJc w:val="left"/>
      <w:pPr>
        <w:ind w:left="2880" w:hanging="360"/>
      </w:pPr>
    </w:lvl>
    <w:lvl w:ilvl="4" w:tplc="F46463A4">
      <w:start w:val="1"/>
      <w:numFmt w:val="bullet"/>
      <w:lvlText w:val="○"/>
      <w:lvlJc w:val="left"/>
      <w:pPr>
        <w:ind w:left="3600" w:hanging="360"/>
      </w:pPr>
    </w:lvl>
    <w:lvl w:ilvl="5" w:tplc="FE6E9042">
      <w:start w:val="1"/>
      <w:numFmt w:val="bullet"/>
      <w:lvlText w:val="■"/>
      <w:lvlJc w:val="left"/>
      <w:pPr>
        <w:ind w:left="4320" w:hanging="360"/>
      </w:pPr>
    </w:lvl>
    <w:lvl w:ilvl="6" w:tplc="B0D0C738">
      <w:start w:val="1"/>
      <w:numFmt w:val="bullet"/>
      <w:lvlText w:val="●"/>
      <w:lvlJc w:val="left"/>
      <w:pPr>
        <w:ind w:left="5040" w:hanging="360"/>
      </w:pPr>
    </w:lvl>
    <w:lvl w:ilvl="7" w:tplc="49B288D6">
      <w:start w:val="1"/>
      <w:numFmt w:val="bullet"/>
      <w:lvlText w:val="●"/>
      <w:lvlJc w:val="left"/>
      <w:pPr>
        <w:ind w:left="5760" w:hanging="360"/>
      </w:pPr>
    </w:lvl>
    <w:lvl w:ilvl="8" w:tplc="07D6EF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77D"/>
    <w:rsid w:val="000C769C"/>
    <w:rsid w:val="001E7A17"/>
    <w:rsid w:val="00423BC2"/>
    <w:rsid w:val="0092577D"/>
    <w:rsid w:val="009C347F"/>
    <w:rsid w:val="00B11769"/>
    <w:rsid w:val="00CB6A88"/>
    <w:rsid w:val="00E42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38C80"/>
  <w15:docId w15:val="{0E2869C1-07F5-47A3-AD7C-1ED1D598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9C347F"/>
    <w:pPr>
      <w:tabs>
        <w:tab w:val="center" w:pos="4680"/>
        <w:tab w:val="right" w:pos="9360"/>
      </w:tabs>
    </w:pPr>
  </w:style>
  <w:style w:type="character" w:customStyle="1" w:styleId="HeaderChar">
    <w:name w:val="Header Char"/>
    <w:basedOn w:val="DefaultParagraphFont"/>
    <w:link w:val="Header"/>
    <w:uiPriority w:val="99"/>
    <w:rsid w:val="009C347F"/>
  </w:style>
  <w:style w:type="paragraph" w:styleId="Footer">
    <w:name w:val="footer"/>
    <w:basedOn w:val="Normal"/>
    <w:link w:val="FooterChar"/>
    <w:uiPriority w:val="99"/>
    <w:unhideWhenUsed/>
    <w:rsid w:val="009C347F"/>
    <w:pPr>
      <w:tabs>
        <w:tab w:val="center" w:pos="4680"/>
        <w:tab w:val="right" w:pos="9360"/>
      </w:tabs>
    </w:pPr>
  </w:style>
  <w:style w:type="character" w:customStyle="1" w:styleId="FooterChar">
    <w:name w:val="Footer Char"/>
    <w:basedOn w:val="DefaultParagraphFont"/>
    <w:link w:val="Footer"/>
    <w:uiPriority w:val="99"/>
    <w:rsid w:val="009C3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6979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1674</Words>
  <Characters>9544</Characters>
  <Application>Microsoft Office Word</Application>
  <DocSecurity>0</DocSecurity>
  <Lines>79</Lines>
  <Paragraphs>22</Paragraphs>
  <ScaleCrop>false</ScaleCrop>
  <Company/>
  <LinksUpToDate>false</LinksUpToDate>
  <CharactersWithSpaces>11196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7</cp:revision>
  <dcterms:created xsi:type="dcterms:W3CDTF">2026-03-27T03:03:00Z</dcterms:created>
  <dcterms:modified xsi:type="dcterms:W3CDTF">2026-06-19T08:48:00Z</dcterms:modified>
</cp:coreProperties>
</file>