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A248FA" w:rsidTr="00A248FA">
        <w:trPr>
          <w:trHeight w:val="1265"/>
        </w:trPr>
        <w:tc>
          <w:tcPr>
            <w:tcW w:w="10030" w:type="dxa"/>
            <w:vAlign w:val="center"/>
            <w:hideMark/>
          </w:tcPr>
          <w:p w:rsidR="00A248FA" w:rsidRDefault="00A248FA">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A248FA" w:rsidRDefault="00A248FA">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A248FA" w:rsidRDefault="00A248FA">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11)</w:t>
            </w:r>
          </w:p>
        </w:tc>
      </w:tr>
    </w:tbl>
    <w:p w:rsidR="00FD5AD2" w:rsidRDefault="00FD5AD2">
      <w:pPr>
        <w:spacing w:line="264" w:lineRule="auto"/>
      </w:pPr>
    </w:p>
    <w:p w:rsidR="00FD5AD2" w:rsidRPr="0038113B" w:rsidRDefault="0038113B">
      <w:pPr>
        <w:spacing w:line="264" w:lineRule="auto"/>
        <w:ind w:firstLine="357"/>
        <w:jc w:val="both"/>
        <w:rPr>
          <w:spacing w:val="-4"/>
        </w:rPr>
      </w:pPr>
      <w:r w:rsidRPr="0038113B">
        <w:rPr>
          <w:b/>
          <w:bCs/>
          <w:spacing w:val="-4"/>
          <w:sz w:val="28"/>
          <w:szCs w:val="28"/>
        </w:rPr>
        <w:t>Câu 1. Phạm vi điều chỉnh của Điều lệnh nội vụ CAND quy định những vấn đề gì?</w:t>
      </w:r>
    </w:p>
    <w:p w:rsidR="00FD5AD2" w:rsidRDefault="0038113B">
      <w:pPr>
        <w:spacing w:line="264" w:lineRule="auto"/>
        <w:ind w:firstLine="357"/>
        <w:jc w:val="both"/>
      </w:pPr>
      <w:r>
        <w:rPr>
          <w:b/>
          <w:bCs/>
          <w:sz w:val="28"/>
          <w:szCs w:val="28"/>
        </w:rPr>
        <w:t>A.</w:t>
      </w:r>
      <w:r>
        <w:rPr>
          <w:sz w:val="28"/>
          <w:szCs w:val="28"/>
        </w:rPr>
        <w:t xml:space="preserve"> Quy định chức trách, nhiệm vụ chung của Công an nhân dân Việt Nam, Công an nhân dân là lực lượng vũ trang trọng yếu, tin cậy của Đảng Cộng sản Việt Nam và Nhà nước Cộng hòa xã hội chủ nghĩa Việt Nam.</w:t>
      </w:r>
    </w:p>
    <w:p w:rsidR="00FD5AD2" w:rsidRDefault="0038113B">
      <w:pPr>
        <w:spacing w:line="264" w:lineRule="auto"/>
        <w:ind w:firstLine="357"/>
        <w:jc w:val="both"/>
      </w:pPr>
      <w:r>
        <w:rPr>
          <w:b/>
          <w:bCs/>
          <w:sz w:val="28"/>
          <w:szCs w:val="28"/>
        </w:rPr>
        <w:t>B.</w:t>
      </w:r>
      <w:r>
        <w:rPr>
          <w:sz w:val="28"/>
          <w:szCs w:val="28"/>
        </w:rPr>
        <w:t xml:space="preserve"> Quy định chức trách, nhiệm vụ và mối quan hệ công tác, chế độ làm việc, công tác, chiến đấu, hội họp, huấn luyện, học tập, bảo mật, nghỉ ngơi; quản lý tài liệu, vũ khí, công cụ hỗ trợ, vật chứng, phương tiện nghiệp vụ, tài chính, tài sản, quy định về sử dụng trang phục, tư thế, lễ tiết, tác phong, nội vụ, vệ sinh công sở của các đơn vị và cán bộ, chiến sĩ CAND.</w:t>
      </w:r>
    </w:p>
    <w:p w:rsidR="00FD5AD2" w:rsidRDefault="0038113B">
      <w:pPr>
        <w:spacing w:line="264" w:lineRule="auto"/>
        <w:ind w:firstLine="357"/>
        <w:jc w:val="both"/>
      </w:pPr>
      <w:r>
        <w:rPr>
          <w:b/>
          <w:bCs/>
          <w:sz w:val="28"/>
          <w:szCs w:val="28"/>
        </w:rPr>
        <w:t>C.</w:t>
      </w:r>
      <w:r>
        <w:rPr>
          <w:sz w:val="28"/>
          <w:szCs w:val="28"/>
        </w:rPr>
        <w:t xml:space="preserve"> Quy định lực lượng CAND khi thực hiện nhiệm vụ phải theo quy trình, quy chế, chế độ công tác, lề lối làm việc, tác phong chính quy, các quy định về sử dụng trang phục, tư thế, lễ tiết, tác phong, nội vụ, vệ sinh công sở của các đơn vị và cán bộ, chiến sĩ CAND.</w:t>
      </w:r>
    </w:p>
    <w:p w:rsidR="00FD5AD2" w:rsidRDefault="0038113B">
      <w:pPr>
        <w:spacing w:line="264" w:lineRule="auto"/>
        <w:ind w:firstLine="357"/>
        <w:jc w:val="both"/>
      </w:pPr>
      <w:r>
        <w:rPr>
          <w:b/>
          <w:bCs/>
          <w:sz w:val="28"/>
          <w:szCs w:val="28"/>
        </w:rPr>
        <w:t>Câu 2. Theo quy định của điều lệnh nội vụ CAND, phương án nào sau đây đúng và chính xác nhất về chức trách, nhiệm vụ của cán bộ, chiến sỹ CAND?</w:t>
      </w:r>
    </w:p>
    <w:p w:rsidR="00FD5AD2" w:rsidRDefault="0038113B">
      <w:pPr>
        <w:spacing w:line="264" w:lineRule="auto"/>
        <w:ind w:firstLine="357"/>
        <w:jc w:val="both"/>
      </w:pPr>
      <w:r>
        <w:rPr>
          <w:b/>
          <w:bCs/>
          <w:sz w:val="28"/>
          <w:szCs w:val="28"/>
        </w:rPr>
        <w:t>A.</w:t>
      </w:r>
      <w:r>
        <w:rPr>
          <w:sz w:val="28"/>
          <w:szCs w:val="28"/>
        </w:rPr>
        <w:t xml:space="preserve"> Chấp hành nghiêm chỉnh sự lãnh đạo, chỉ đạo, chương trình, kế hoạch công tác; thực hiện đúng quy chế làm việc, quy trình công tác, điều lệnh CAND, chấp hành nghiêm túc việc xây dựng chương trình, kế hoạch công tác, phấn đấu hoàn thành xuất sắc nhiệm vụ được giao.</w:t>
      </w:r>
    </w:p>
    <w:p w:rsidR="00FD5AD2" w:rsidRDefault="0038113B">
      <w:pPr>
        <w:spacing w:line="264" w:lineRule="auto"/>
        <w:ind w:firstLine="357"/>
        <w:jc w:val="both"/>
      </w:pPr>
      <w:r>
        <w:rPr>
          <w:b/>
          <w:bCs/>
          <w:sz w:val="28"/>
          <w:szCs w:val="28"/>
        </w:rPr>
        <w:t>B.</w:t>
      </w:r>
      <w:r>
        <w:rPr>
          <w:sz w:val="28"/>
          <w:szCs w:val="28"/>
        </w:rPr>
        <w:t xml:space="preserve"> Chấp hành nghiêm chỉnh sự lãnh đạo, chỉ đạo, chương trình, kế hoạch công tác; thực hiện đúng quy chế làm việc, quy trình công tác, điều lệnh CAND, phấn đấu hoàn thành tốt nhiệm vụ được giao.</w:t>
      </w:r>
    </w:p>
    <w:p w:rsidR="00FD5AD2" w:rsidRDefault="0038113B">
      <w:pPr>
        <w:spacing w:line="264" w:lineRule="auto"/>
        <w:ind w:firstLine="357"/>
        <w:jc w:val="both"/>
      </w:pPr>
      <w:r>
        <w:rPr>
          <w:b/>
          <w:bCs/>
          <w:sz w:val="28"/>
          <w:szCs w:val="28"/>
        </w:rPr>
        <w:t>C.</w:t>
      </w:r>
      <w:r>
        <w:rPr>
          <w:sz w:val="28"/>
          <w:szCs w:val="28"/>
        </w:rPr>
        <w:t xml:space="preserve"> Chấp hành nghiêm chỉnh sự lãnh đạo, chỉ đạo, chương trình, kế hoạch công tác; thực hiện đúng quy chế làm việc, quy trình công tác, điều lệnh CAND, phấn đấu hoàn thành xuất sắc nhiệm vụ được giao.</w:t>
      </w:r>
    </w:p>
    <w:p w:rsidR="00FD5AD2" w:rsidRDefault="0038113B">
      <w:pPr>
        <w:spacing w:line="264" w:lineRule="auto"/>
        <w:ind w:firstLine="357"/>
        <w:jc w:val="both"/>
      </w:pPr>
      <w:r>
        <w:rPr>
          <w:b/>
          <w:bCs/>
          <w:sz w:val="28"/>
          <w:szCs w:val="28"/>
        </w:rPr>
        <w:t>Câu 3. Khi người thi hành chỉ thị, mệnh lệnh có ý kiến đề đạt, thì người ra chỉ thị, mệnh lệnh cần xử lý như thế nào cho đúng với quy định Điều lệnh nội vụ CAND?</w:t>
      </w:r>
    </w:p>
    <w:p w:rsidR="00FD5AD2" w:rsidRDefault="0038113B">
      <w:pPr>
        <w:spacing w:line="264" w:lineRule="auto"/>
        <w:ind w:firstLine="357"/>
        <w:jc w:val="both"/>
      </w:pPr>
      <w:r>
        <w:rPr>
          <w:b/>
          <w:bCs/>
          <w:sz w:val="28"/>
          <w:szCs w:val="28"/>
        </w:rPr>
        <w:t>A.</w:t>
      </w:r>
      <w:r>
        <w:rPr>
          <w:sz w:val="28"/>
          <w:szCs w:val="28"/>
        </w:rPr>
        <w:t xml:space="preserve"> Không chấp nhận và yêu cầu người nhận chỉ thị, mệnh lệnh phải thực hiện ngay, khẩn trương theo đúng nhiệm vụ mà cấp trên giao.</w:t>
      </w:r>
    </w:p>
    <w:p w:rsidR="00FD5AD2" w:rsidRDefault="0038113B">
      <w:pPr>
        <w:spacing w:line="264" w:lineRule="auto"/>
        <w:ind w:firstLine="357"/>
        <w:jc w:val="both"/>
      </w:pPr>
      <w:r>
        <w:rPr>
          <w:b/>
          <w:bCs/>
          <w:sz w:val="28"/>
          <w:szCs w:val="28"/>
        </w:rPr>
        <w:t>B.</w:t>
      </w:r>
      <w:r>
        <w:rPr>
          <w:sz w:val="28"/>
          <w:szCs w:val="28"/>
        </w:rPr>
        <w:t xml:space="preserve"> Người ra chỉ thị, mệnh lệnh phải nghiên cứu xem xét; nếu thấy chỉ thị, mệnh lệnh chưa đúng thì phải kịp thời điều chỉnh, bổ sung, sửa đổi.</w:t>
      </w:r>
    </w:p>
    <w:p w:rsidR="00FD5AD2" w:rsidRDefault="0038113B">
      <w:pPr>
        <w:spacing w:line="264" w:lineRule="auto"/>
        <w:ind w:firstLine="357"/>
        <w:jc w:val="both"/>
      </w:pPr>
      <w:r>
        <w:rPr>
          <w:b/>
          <w:bCs/>
          <w:sz w:val="28"/>
          <w:szCs w:val="28"/>
        </w:rPr>
        <w:t>C.</w:t>
      </w:r>
      <w:r>
        <w:rPr>
          <w:sz w:val="28"/>
          <w:szCs w:val="28"/>
        </w:rPr>
        <w:t xml:space="preserve"> Yêu cầu người nhận chỉ thị, mệnh lệnh phải làm ngay; ý kiến đề đạt sẽ được nghiên cứu, xem xét, giải quyết sau.</w:t>
      </w:r>
    </w:p>
    <w:p w:rsidR="00FD5AD2" w:rsidRDefault="0038113B">
      <w:pPr>
        <w:spacing w:line="264" w:lineRule="auto"/>
        <w:ind w:firstLine="357"/>
        <w:jc w:val="both"/>
      </w:pPr>
      <w:r>
        <w:rPr>
          <w:b/>
          <w:bCs/>
          <w:sz w:val="28"/>
          <w:szCs w:val="28"/>
        </w:rPr>
        <w:t>Câu 4. Theo quy định của Điều lệnh nội vụ CAND, cán bộ, chiến sĩ khi đi công tác hoặc thực hiện yêu cầu nghiệp vụ có phải xây dựng chương trình, kế hoạch công tác không?</w:t>
      </w:r>
    </w:p>
    <w:p w:rsidR="00FD5AD2" w:rsidRDefault="0038113B">
      <w:pPr>
        <w:spacing w:line="264" w:lineRule="auto"/>
        <w:ind w:firstLine="357"/>
        <w:jc w:val="both"/>
      </w:pPr>
      <w:r>
        <w:rPr>
          <w:b/>
          <w:bCs/>
          <w:sz w:val="28"/>
          <w:szCs w:val="28"/>
        </w:rPr>
        <w:t>A.</w:t>
      </w:r>
      <w:r>
        <w:rPr>
          <w:sz w:val="28"/>
          <w:szCs w:val="28"/>
        </w:rPr>
        <w:t xml:space="preserve"> Không phải xây dựng chương trình, kế hoạch công tác vì đã có kế hoạch công tác cả năm.</w:t>
      </w:r>
    </w:p>
    <w:p w:rsidR="00FD5AD2" w:rsidRDefault="0038113B">
      <w:pPr>
        <w:spacing w:line="264" w:lineRule="auto"/>
        <w:ind w:firstLine="357"/>
        <w:jc w:val="both"/>
      </w:pPr>
      <w:r>
        <w:rPr>
          <w:b/>
          <w:bCs/>
          <w:sz w:val="28"/>
          <w:szCs w:val="28"/>
        </w:rPr>
        <w:t>B.</w:t>
      </w:r>
      <w:r>
        <w:rPr>
          <w:sz w:val="28"/>
          <w:szCs w:val="28"/>
        </w:rPr>
        <w:t xml:space="preserve"> Phải xây dựng kế hoạch công tác được cấp có thẩm quyền phê duyệt.</w:t>
      </w:r>
    </w:p>
    <w:p w:rsidR="00FD5AD2" w:rsidRDefault="0038113B">
      <w:pPr>
        <w:spacing w:line="264" w:lineRule="auto"/>
        <w:ind w:firstLine="357"/>
        <w:jc w:val="both"/>
      </w:pPr>
      <w:r>
        <w:rPr>
          <w:b/>
          <w:bCs/>
          <w:sz w:val="28"/>
          <w:szCs w:val="28"/>
        </w:rPr>
        <w:lastRenderedPageBreak/>
        <w:t>C.</w:t>
      </w:r>
      <w:r>
        <w:rPr>
          <w:sz w:val="28"/>
          <w:szCs w:val="28"/>
        </w:rPr>
        <w:t xml:space="preserve"> Đi công tác xong về báo cáo kết quả với thủ trưởng biết để phê duyệt chương trình, kế hoạch đã thực hiện.</w:t>
      </w:r>
    </w:p>
    <w:p w:rsidR="00FD5AD2" w:rsidRDefault="0038113B">
      <w:pPr>
        <w:spacing w:line="264" w:lineRule="auto"/>
        <w:ind w:firstLine="357"/>
        <w:jc w:val="both"/>
      </w:pPr>
      <w:r>
        <w:rPr>
          <w:b/>
          <w:bCs/>
          <w:sz w:val="28"/>
          <w:szCs w:val="28"/>
        </w:rPr>
        <w:t>Câu 5. Điều lệnh nội vụ CAND quy định nội dung giao ban của các đơn vị như thế nào?</w:t>
      </w:r>
    </w:p>
    <w:p w:rsidR="00FD5AD2" w:rsidRDefault="0038113B">
      <w:pPr>
        <w:spacing w:line="264" w:lineRule="auto"/>
        <w:ind w:firstLine="357"/>
        <w:jc w:val="both"/>
      </w:pPr>
      <w:r>
        <w:rPr>
          <w:b/>
          <w:bCs/>
          <w:sz w:val="28"/>
          <w:szCs w:val="28"/>
        </w:rPr>
        <w:t>A.</w:t>
      </w:r>
      <w:r>
        <w:rPr>
          <w:sz w:val="28"/>
          <w:szCs w:val="28"/>
        </w:rPr>
        <w:t xml:space="preserve"> Nội dung giao ban phải ngắn gọn, dễ hiểu, dễ tiếp thu, thể hiện rõ được công việc được giao của đơn vị.</w:t>
      </w:r>
    </w:p>
    <w:p w:rsidR="00FD5AD2" w:rsidRDefault="0038113B">
      <w:pPr>
        <w:spacing w:line="264" w:lineRule="auto"/>
        <w:ind w:firstLine="357"/>
        <w:jc w:val="both"/>
      </w:pPr>
      <w:r>
        <w:rPr>
          <w:b/>
          <w:bCs/>
          <w:sz w:val="28"/>
          <w:szCs w:val="28"/>
        </w:rPr>
        <w:t>B.</w:t>
      </w:r>
      <w:r>
        <w:rPr>
          <w:sz w:val="28"/>
          <w:szCs w:val="28"/>
        </w:rPr>
        <w:t xml:space="preserve"> Nội dung giao ban phải ngắn gọn, cụ thể, được ghi vào sổ giao ban, có người ghi chép và người chủ trì ký xác nhận.</w:t>
      </w:r>
    </w:p>
    <w:p w:rsidR="00FD5AD2" w:rsidRDefault="0038113B">
      <w:pPr>
        <w:spacing w:line="264" w:lineRule="auto"/>
        <w:ind w:firstLine="357"/>
        <w:jc w:val="both"/>
      </w:pPr>
      <w:r>
        <w:rPr>
          <w:b/>
          <w:bCs/>
          <w:sz w:val="28"/>
          <w:szCs w:val="28"/>
        </w:rPr>
        <w:t>C.</w:t>
      </w:r>
      <w:r>
        <w:rPr>
          <w:sz w:val="28"/>
          <w:szCs w:val="28"/>
        </w:rPr>
        <w:t xml:space="preserve"> Tổ chức giao ban phải đề ra phương hướng, nhiệm vụ tiếp theo cần phải thực hiện, để CBCS hoàn thành trong ngày.</w:t>
      </w:r>
    </w:p>
    <w:p w:rsidR="00FD5AD2" w:rsidRDefault="0038113B">
      <w:pPr>
        <w:spacing w:line="264" w:lineRule="auto"/>
        <w:ind w:firstLine="357"/>
        <w:jc w:val="both"/>
      </w:pPr>
      <w:r>
        <w:rPr>
          <w:b/>
          <w:bCs/>
          <w:sz w:val="28"/>
          <w:szCs w:val="28"/>
        </w:rPr>
        <w:t>Câu 6. Điều lệnh nội vụ CAND quy định Công an đơn vị, địa phương thực hiện nhiệm vụ trực chỉ huy, trực ban, thường trực chiến đấu như thế nào?</w:t>
      </w:r>
    </w:p>
    <w:p w:rsidR="00FD5AD2" w:rsidRDefault="0038113B">
      <w:pPr>
        <w:spacing w:line="264" w:lineRule="auto"/>
        <w:ind w:firstLine="357"/>
        <w:jc w:val="both"/>
      </w:pPr>
      <w:r>
        <w:rPr>
          <w:b/>
          <w:bCs/>
          <w:sz w:val="28"/>
          <w:szCs w:val="28"/>
        </w:rPr>
        <w:t>A.</w:t>
      </w:r>
      <w:r>
        <w:rPr>
          <w:sz w:val="28"/>
          <w:szCs w:val="28"/>
        </w:rPr>
        <w:t xml:space="preserve"> Phải duy trì chế độ trực bảo đảm quân số thường trực chiến đấu theo đúng chức trách nhiệm vụ, quyền hạn được giao.</w:t>
      </w:r>
    </w:p>
    <w:p w:rsidR="00FD5AD2" w:rsidRDefault="0038113B">
      <w:pPr>
        <w:spacing w:line="264" w:lineRule="auto"/>
        <w:ind w:firstLine="357"/>
        <w:jc w:val="both"/>
      </w:pPr>
      <w:r>
        <w:rPr>
          <w:b/>
          <w:bCs/>
          <w:sz w:val="28"/>
          <w:szCs w:val="28"/>
        </w:rPr>
        <w:t>B.</w:t>
      </w:r>
      <w:r>
        <w:rPr>
          <w:sz w:val="28"/>
          <w:szCs w:val="28"/>
        </w:rPr>
        <w:t xml:space="preserve"> Phải tổ chức nghiêm túc chế độ trực ban, trực chỉ huy bảo đảm quân số thường trực chiến đấu theo quy định của Bộ trưởng Bộ Công an.</w:t>
      </w:r>
    </w:p>
    <w:p w:rsidR="00FD5AD2" w:rsidRDefault="0038113B">
      <w:pPr>
        <w:spacing w:line="264" w:lineRule="auto"/>
        <w:ind w:firstLine="357"/>
        <w:jc w:val="both"/>
      </w:pPr>
      <w:r>
        <w:rPr>
          <w:b/>
          <w:bCs/>
          <w:sz w:val="28"/>
          <w:szCs w:val="28"/>
        </w:rPr>
        <w:t>C.</w:t>
      </w:r>
      <w:r>
        <w:rPr>
          <w:sz w:val="28"/>
          <w:szCs w:val="28"/>
        </w:rPr>
        <w:t xml:space="preserve"> Phải đảm bảo các điều kiện cần thiết phục vụ công tác trực sẵn sàng chiến đấu theo quy định của Bộ trưởng Bộ Công an.</w:t>
      </w:r>
    </w:p>
    <w:p w:rsidR="00FD5AD2" w:rsidRDefault="0038113B">
      <w:pPr>
        <w:spacing w:line="264" w:lineRule="auto"/>
        <w:ind w:firstLine="357"/>
        <w:jc w:val="both"/>
      </w:pPr>
      <w:r>
        <w:rPr>
          <w:b/>
          <w:bCs/>
          <w:sz w:val="28"/>
          <w:szCs w:val="28"/>
        </w:rPr>
        <w:t>Câu 7. Điều lệnh nội vụ CAND quy định chế độ bảo mật như thế nào?</w:t>
      </w:r>
    </w:p>
    <w:p w:rsidR="00FD5AD2" w:rsidRDefault="0038113B">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rsidR="00FD5AD2" w:rsidRDefault="0038113B">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rsidR="007D0BDA" w:rsidRDefault="0038113B" w:rsidP="007D0BDA">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rsidR="007D0BDA" w:rsidRDefault="007D0BDA" w:rsidP="007D0BDA">
      <w:pPr>
        <w:spacing w:line="264" w:lineRule="auto"/>
        <w:ind w:firstLine="357"/>
        <w:jc w:val="both"/>
      </w:pPr>
      <w:r>
        <w:rPr>
          <w:b/>
          <w:bCs/>
          <w:spacing w:val="-10"/>
          <w:sz w:val="28"/>
          <w:szCs w:val="28"/>
          <w:lang w:val="en"/>
        </w:rPr>
        <w:t>Câu 8</w:t>
      </w:r>
      <w:bookmarkStart w:id="0" w:name="_GoBack"/>
      <w:bookmarkEnd w:id="0"/>
      <w:r w:rsidRPr="001D5ADF">
        <w:rPr>
          <w:b/>
          <w:bCs/>
          <w:spacing w:val="-10"/>
          <w:sz w:val="28"/>
          <w:szCs w:val="28"/>
          <w:lang w:val="en"/>
        </w:rPr>
        <w:t>. Khoản 4, Điều 5, Thông tư số 12/2023/TT-BCA của Bộ Công an, quy định về ứng xử của cán bộ giữ chức vụ lãnh đạo, chỉ huy với cấp dưới, đáp án nào sau đây là đúng?</w:t>
      </w:r>
    </w:p>
    <w:p w:rsidR="007D0BDA" w:rsidRDefault="007D0BDA" w:rsidP="007D0BDA">
      <w:pPr>
        <w:spacing w:line="264" w:lineRule="auto"/>
        <w:ind w:firstLine="357"/>
        <w:jc w:val="both"/>
      </w:pPr>
      <w:r w:rsidRPr="001D5ADF">
        <w:rPr>
          <w:bCs/>
          <w:spacing w:val="-6"/>
          <w:sz w:val="28"/>
          <w:szCs w:val="28"/>
          <w:lang w:val="en"/>
        </w:rPr>
        <w:t>A. Không có thái độ, hành vi cửa quyền, hách dịch, quan liêu, trù dập, quát nạt, xúc phạm danh dự, nhân phẩm, hạ uy tín cấp dưới; không bao che vi phạm của cấp dưới.</w:t>
      </w:r>
      <w:r w:rsidRPr="001D5ADF">
        <w:rPr>
          <w:noProof/>
          <w:sz w:val="28"/>
          <w:szCs w:val="28"/>
        </w:rPr>
        <w:t xml:space="preserve"> </w:t>
      </w:r>
    </w:p>
    <w:p w:rsidR="007D0BDA" w:rsidRDefault="007D0BDA" w:rsidP="007D0BDA">
      <w:pPr>
        <w:spacing w:line="264" w:lineRule="auto"/>
        <w:ind w:firstLine="357"/>
        <w:jc w:val="both"/>
      </w:pPr>
      <w:r w:rsidRPr="001D5ADF">
        <w:rPr>
          <w:bCs/>
          <w:spacing w:val="-6"/>
          <w:sz w:val="28"/>
          <w:szCs w:val="28"/>
          <w:lang w:val="en"/>
        </w:rPr>
        <w:t>B. Có thái độ thẳng thắn, trung thực, nghiêm túc, đúng chuẩn mực đạo đức, tận tâm giúp đỡ, chỉ bảo cấp dưới; thấy đúng phải bảo vệ, thấy sai phải đấu tranh.</w:t>
      </w:r>
    </w:p>
    <w:p w:rsidR="007D0BDA" w:rsidRPr="007D0BDA" w:rsidRDefault="007D0BDA" w:rsidP="007D0BDA">
      <w:pPr>
        <w:spacing w:line="264" w:lineRule="auto"/>
        <w:ind w:firstLine="357"/>
        <w:jc w:val="both"/>
      </w:pPr>
      <w:r w:rsidRPr="001D5ADF">
        <w:rPr>
          <w:bCs/>
          <w:spacing w:val="-6"/>
          <w:sz w:val="28"/>
          <w:szCs w:val="28"/>
          <w:lang w:val="en"/>
        </w:rPr>
        <w:t xml:space="preserve">C. Không có thái độ, hành vi cửa quyền, hách dịch, quan liêu, xúc phạm danh dự, nhân phẩm, hạ uy tín cấp dưới; bảo vệ danh dự của cấp dưới khi bị tố cáo không đúng sự thật. </w:t>
      </w:r>
    </w:p>
    <w:p w:rsidR="00FD5AD2" w:rsidRDefault="0038113B">
      <w:pPr>
        <w:spacing w:line="264" w:lineRule="auto"/>
        <w:ind w:firstLine="357"/>
        <w:jc w:val="both"/>
      </w:pPr>
      <w:r>
        <w:rPr>
          <w:b/>
          <w:bCs/>
          <w:sz w:val="28"/>
          <w:szCs w:val="28"/>
        </w:rPr>
        <w:t>Câu 9. Cán bộ, chiến sĩ nữ khi mang thai và nuôi con nhỏ được mặc thường phục trong khoảng thời gian nào?</w:t>
      </w:r>
    </w:p>
    <w:p w:rsidR="00FD5AD2" w:rsidRDefault="0038113B">
      <w:pPr>
        <w:spacing w:line="264" w:lineRule="auto"/>
        <w:ind w:firstLine="357"/>
        <w:jc w:val="both"/>
      </w:pPr>
      <w:r>
        <w:rPr>
          <w:b/>
          <w:bCs/>
          <w:sz w:val="28"/>
          <w:szCs w:val="28"/>
        </w:rPr>
        <w:t>A.</w:t>
      </w:r>
      <w:r>
        <w:rPr>
          <w:sz w:val="28"/>
          <w:szCs w:val="28"/>
        </w:rPr>
        <w:t xml:space="preserve"> Khi mang thai từ tháng thứ 6 đến khi sinh con được 12 tháng tuổi.</w:t>
      </w:r>
    </w:p>
    <w:p w:rsidR="00FD5AD2" w:rsidRDefault="0038113B">
      <w:pPr>
        <w:spacing w:line="264" w:lineRule="auto"/>
        <w:ind w:firstLine="357"/>
        <w:jc w:val="both"/>
      </w:pPr>
      <w:r>
        <w:rPr>
          <w:b/>
          <w:bCs/>
          <w:sz w:val="28"/>
          <w:szCs w:val="28"/>
        </w:rPr>
        <w:t>B.</w:t>
      </w:r>
      <w:r>
        <w:rPr>
          <w:sz w:val="28"/>
          <w:szCs w:val="28"/>
        </w:rPr>
        <w:t xml:space="preserve"> Khi mang thai từ tháng thứ 6 đến khi sinh con được 6 tháng tuổi.</w:t>
      </w:r>
    </w:p>
    <w:p w:rsidR="00FD5AD2" w:rsidRDefault="0038113B">
      <w:pPr>
        <w:spacing w:line="264" w:lineRule="auto"/>
        <w:ind w:firstLine="357"/>
        <w:jc w:val="both"/>
      </w:pPr>
      <w:r>
        <w:rPr>
          <w:b/>
          <w:bCs/>
          <w:sz w:val="28"/>
          <w:szCs w:val="28"/>
        </w:rPr>
        <w:t>C.</w:t>
      </w:r>
      <w:r>
        <w:rPr>
          <w:sz w:val="28"/>
          <w:szCs w:val="28"/>
        </w:rPr>
        <w:t xml:space="preserve"> Khi mang thai từ tháng thứ 3 đến khi sinh con được 6 tháng tuổi.</w:t>
      </w:r>
    </w:p>
    <w:p w:rsidR="00FD5AD2" w:rsidRDefault="0038113B">
      <w:pPr>
        <w:spacing w:line="264" w:lineRule="auto"/>
        <w:ind w:firstLine="357"/>
        <w:jc w:val="both"/>
      </w:pPr>
      <w:r>
        <w:rPr>
          <w:b/>
          <w:bCs/>
          <w:sz w:val="28"/>
          <w:szCs w:val="28"/>
        </w:rPr>
        <w:t>Câu 10.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rsidR="00FD5AD2" w:rsidRDefault="0038113B">
      <w:pPr>
        <w:spacing w:line="264" w:lineRule="auto"/>
        <w:ind w:firstLine="357"/>
        <w:jc w:val="both"/>
      </w:pPr>
      <w:r>
        <w:rPr>
          <w:b/>
          <w:bCs/>
          <w:sz w:val="28"/>
          <w:szCs w:val="28"/>
        </w:rPr>
        <w:lastRenderedPageBreak/>
        <w:t>A.</w:t>
      </w:r>
      <w:r>
        <w:rPr>
          <w:sz w:val="28"/>
          <w:szCs w:val="28"/>
        </w:rPr>
        <w:t xml:space="preserve"> Thực hiện động tác chào trước và sau khi kết thúc nội dung tuyên bố lý do, giới thiệu đại biểu.</w:t>
      </w:r>
    </w:p>
    <w:p w:rsidR="00FD5AD2" w:rsidRDefault="0038113B">
      <w:pPr>
        <w:spacing w:line="264" w:lineRule="auto"/>
        <w:ind w:firstLine="357"/>
        <w:jc w:val="both"/>
      </w:pPr>
      <w:r>
        <w:rPr>
          <w:b/>
          <w:bCs/>
          <w:sz w:val="28"/>
          <w:szCs w:val="28"/>
        </w:rPr>
        <w:t>B.</w:t>
      </w:r>
      <w:r>
        <w:rPr>
          <w:sz w:val="28"/>
          <w:szCs w:val="28"/>
        </w:rPr>
        <w:t xml:space="preserve"> Thực hiện động tác chào trước khi thực hiện nội dung tuyên bố lý do, giới thiệu đại biểu và sau khi kết thúc nội dung điều hành chương trình thảo luận.</w:t>
      </w:r>
    </w:p>
    <w:p w:rsidR="00FD5AD2" w:rsidRDefault="0038113B">
      <w:pPr>
        <w:spacing w:line="264" w:lineRule="auto"/>
        <w:ind w:firstLine="357"/>
        <w:jc w:val="both"/>
      </w:pPr>
      <w:r>
        <w:rPr>
          <w:b/>
          <w:bCs/>
          <w:sz w:val="28"/>
          <w:szCs w:val="28"/>
        </w:rPr>
        <w:t>C.</w:t>
      </w:r>
      <w:r>
        <w:rPr>
          <w:sz w:val="28"/>
          <w:szCs w:val="28"/>
        </w:rPr>
        <w:t xml:space="preserve"> Chỉ thực hiện động tác chào sau khi kết thúc từng nội dung tuyên bố lý do, giới thiệu đại biểu và điều hành chương trình thảo luận.</w:t>
      </w:r>
    </w:p>
    <w:p w:rsidR="00FD5AD2" w:rsidRDefault="0038113B">
      <w:pPr>
        <w:spacing w:line="264" w:lineRule="auto"/>
        <w:ind w:firstLine="357"/>
        <w:jc w:val="both"/>
      </w:pPr>
      <w:r>
        <w:rPr>
          <w:b/>
          <w:bCs/>
          <w:sz w:val="28"/>
          <w:szCs w:val="28"/>
        </w:rPr>
        <w:t>Câu 11. Khi có đoàn kiểm tra hoặc cấp trên đến thăm, làm việc, nếu đơn vị đang hội họp, học tập hoặc sinh hoạt tập trung thì đồng chí chỉ huy hoặc trực ban đơn vị phải làm gì?</w:t>
      </w:r>
    </w:p>
    <w:p w:rsidR="00FD5AD2" w:rsidRDefault="0038113B">
      <w:pPr>
        <w:spacing w:line="264" w:lineRule="auto"/>
        <w:ind w:firstLine="357"/>
        <w:jc w:val="both"/>
      </w:pPr>
      <w:r>
        <w:rPr>
          <w:b/>
          <w:bCs/>
          <w:sz w:val="28"/>
          <w:szCs w:val="28"/>
        </w:rPr>
        <w:t>A.</w:t>
      </w:r>
      <w:r>
        <w:rPr>
          <w:sz w:val="28"/>
          <w:szCs w:val="28"/>
        </w:rPr>
        <w:t xml:space="preserve"> Hô “nghiêm”, chào báo cáo cấp trên theo quy định của Điều lệnh đội ngũ, sau đó ra khẩu lệnh cho đơn vị ngồi xuống tiếp tục học tập, sinh hoạt theo kế hoạch.</w:t>
      </w:r>
    </w:p>
    <w:p w:rsidR="00FD5AD2" w:rsidRDefault="0038113B">
      <w:pPr>
        <w:spacing w:line="264" w:lineRule="auto"/>
        <w:ind w:firstLine="357"/>
        <w:jc w:val="both"/>
      </w:pPr>
      <w:r>
        <w:rPr>
          <w:b/>
          <w:bCs/>
          <w:sz w:val="28"/>
          <w:szCs w:val="28"/>
        </w:rPr>
        <w:t>B.</w:t>
      </w:r>
      <w:r>
        <w:rPr>
          <w:sz w:val="28"/>
          <w:szCs w:val="28"/>
        </w:rPr>
        <w:t xml:space="preserve"> Hô “nghiêm” (nếu cán bộ, chiến sĩ đơn vị đang đứng) hoặc hô “đơn vị chú ý”, “đứng dậy” (nếu cán bộ, chiến sĩ đơn vị đang ngồi), hô “nghiêm”, sau đó chào báo cáo cấp trên theo Điều lệnh đội ngũ.</w:t>
      </w:r>
    </w:p>
    <w:p w:rsidR="00FD5AD2" w:rsidRDefault="0038113B">
      <w:pPr>
        <w:spacing w:line="264" w:lineRule="auto"/>
        <w:ind w:firstLine="357"/>
        <w:jc w:val="both"/>
      </w:pPr>
      <w:r>
        <w:rPr>
          <w:b/>
          <w:bCs/>
          <w:sz w:val="28"/>
          <w:szCs w:val="28"/>
        </w:rPr>
        <w:t>C.</w:t>
      </w:r>
      <w:r>
        <w:rPr>
          <w:sz w:val="28"/>
          <w:szCs w:val="28"/>
        </w:rPr>
        <w:t xml:space="preserve"> Cho đội hình giải tán, nhanh chóng mời cấp trên hoặc Trưởng đoàn vào phòng làm việc để tiếp đón.</w:t>
      </w:r>
    </w:p>
    <w:p w:rsidR="00FD5AD2" w:rsidRDefault="0038113B">
      <w:pPr>
        <w:spacing w:line="264" w:lineRule="auto"/>
        <w:ind w:firstLine="357"/>
        <w:jc w:val="both"/>
      </w:pPr>
      <w:r>
        <w:rPr>
          <w:b/>
          <w:bCs/>
          <w:sz w:val="28"/>
          <w:szCs w:val="28"/>
        </w:rPr>
        <w:t>Câu 12. Khi thủ trưởng yêu cầu gặp giao nhiệm vụ, đồng chí thực hiện như nào cho đúng với quy định của Điều lệnh nội vụ CAND?</w:t>
      </w:r>
    </w:p>
    <w:p w:rsidR="00FD5AD2" w:rsidRDefault="0038113B">
      <w:pPr>
        <w:spacing w:line="264" w:lineRule="auto"/>
        <w:ind w:firstLine="357"/>
        <w:jc w:val="both"/>
      </w:pPr>
      <w:r>
        <w:rPr>
          <w:b/>
          <w:bCs/>
          <w:sz w:val="28"/>
          <w:szCs w:val="28"/>
        </w:rPr>
        <w:t>A.</w:t>
      </w:r>
      <w:r>
        <w:rPr>
          <w:sz w:val="28"/>
          <w:szCs w:val="28"/>
        </w:rPr>
        <w:t xml:space="preserve"> Đến đúng giờ hẹn, gõ cửa, đẩy cửa vào phòng làm việc của thủ trưởng, chào và bắt tay thủ trưởng, kéo ghế ngồi chờ thủ trưởng giao nhiệm vụ.</w:t>
      </w:r>
    </w:p>
    <w:p w:rsidR="00FD5AD2" w:rsidRDefault="0038113B">
      <w:pPr>
        <w:spacing w:line="264" w:lineRule="auto"/>
        <w:ind w:firstLine="357"/>
        <w:jc w:val="both"/>
      </w:pPr>
      <w:r>
        <w:rPr>
          <w:b/>
          <w:bCs/>
          <w:sz w:val="28"/>
          <w:szCs w:val="28"/>
        </w:rPr>
        <w:t>B.</w:t>
      </w:r>
      <w:r>
        <w:rPr>
          <w:sz w:val="28"/>
          <w:szCs w:val="28"/>
        </w:rPr>
        <w:t xml:space="preserve"> Đến đúng giờ hẹn, mở cửa vào phòng làm việc của thủ trưởng, báo cáo thủ trưởng tôi có mặt, chờ thủ trưởng giao nhiệm vụ.</w:t>
      </w:r>
    </w:p>
    <w:p w:rsidR="00FD5AD2" w:rsidRDefault="0038113B">
      <w:pPr>
        <w:spacing w:line="264" w:lineRule="auto"/>
        <w:ind w:firstLine="357"/>
        <w:jc w:val="both"/>
      </w:pPr>
      <w:r>
        <w:rPr>
          <w:b/>
          <w:bCs/>
          <w:sz w:val="28"/>
          <w:szCs w:val="28"/>
        </w:rPr>
        <w:t>C.</w:t>
      </w:r>
      <w:r>
        <w:rPr>
          <w:sz w:val="28"/>
          <w:szCs w:val="28"/>
        </w:rPr>
        <w:t xml:space="preserve"> Đến đúng giờ hẹn, gõ cửa, khi được phép mới vào phòng làm việc của thủ trưởng, chào báo cáo, chờ thủ trưởng giao nhiệm vụ.</w:t>
      </w:r>
    </w:p>
    <w:p w:rsidR="00FD5AD2" w:rsidRDefault="0038113B">
      <w:pPr>
        <w:spacing w:line="264" w:lineRule="auto"/>
        <w:ind w:firstLine="357"/>
        <w:jc w:val="both"/>
      </w:pPr>
      <w:r>
        <w:rPr>
          <w:b/>
          <w:bCs/>
          <w:sz w:val="28"/>
          <w:szCs w:val="28"/>
        </w:rPr>
        <w:t>Câu 13. Đồng chí cho biết Điều lệnh đội ngũ CAND quy định độ dài bước tiến, bước lùi là bao nhiêu cen-ti-mét (cm)?</w:t>
      </w:r>
    </w:p>
    <w:p w:rsidR="00FD5AD2" w:rsidRDefault="0038113B">
      <w:pPr>
        <w:spacing w:line="264" w:lineRule="auto"/>
        <w:ind w:firstLine="357"/>
        <w:jc w:val="both"/>
      </w:pPr>
      <w:r>
        <w:rPr>
          <w:b/>
          <w:bCs/>
          <w:sz w:val="28"/>
          <w:szCs w:val="28"/>
        </w:rPr>
        <w:t>A.</w:t>
      </w:r>
      <w:r>
        <w:rPr>
          <w:sz w:val="28"/>
          <w:szCs w:val="28"/>
        </w:rPr>
        <w:t xml:space="preserve"> 70 cen-ti-mét (cm).</w:t>
      </w:r>
    </w:p>
    <w:p w:rsidR="00FD5AD2" w:rsidRDefault="0038113B">
      <w:pPr>
        <w:spacing w:line="264" w:lineRule="auto"/>
        <w:ind w:firstLine="357"/>
        <w:jc w:val="both"/>
      </w:pPr>
      <w:r>
        <w:rPr>
          <w:b/>
          <w:bCs/>
          <w:sz w:val="28"/>
          <w:szCs w:val="28"/>
        </w:rPr>
        <w:t>B.</w:t>
      </w:r>
      <w:r>
        <w:rPr>
          <w:sz w:val="28"/>
          <w:szCs w:val="28"/>
        </w:rPr>
        <w:t xml:space="preserve"> 75 cen-ti-mét (cm).</w:t>
      </w:r>
    </w:p>
    <w:p w:rsidR="00FD5AD2" w:rsidRDefault="0038113B">
      <w:pPr>
        <w:spacing w:line="264" w:lineRule="auto"/>
        <w:ind w:firstLine="357"/>
        <w:jc w:val="both"/>
      </w:pPr>
      <w:r>
        <w:rPr>
          <w:b/>
          <w:bCs/>
          <w:sz w:val="28"/>
          <w:szCs w:val="28"/>
        </w:rPr>
        <w:t>C.</w:t>
      </w:r>
      <w:r>
        <w:rPr>
          <w:sz w:val="28"/>
          <w:szCs w:val="28"/>
        </w:rPr>
        <w:t xml:space="preserve"> 85 cen-ti-mét (cm).</w:t>
      </w:r>
    </w:p>
    <w:p w:rsidR="00FD5AD2" w:rsidRDefault="0038113B">
      <w:pPr>
        <w:spacing w:line="264" w:lineRule="auto"/>
        <w:ind w:firstLine="357"/>
        <w:jc w:val="both"/>
      </w:pPr>
      <w:r>
        <w:rPr>
          <w:b/>
          <w:bCs/>
          <w:sz w:val="28"/>
          <w:szCs w:val="28"/>
        </w:rPr>
        <w:t>Câu 14. Đồng chí cho biết Điều lệnh đội ngũ CAND quy định độ dài bước đi đều, đi nghiêm là bao nhiêu cen-ti-mét (cm)?</w:t>
      </w:r>
    </w:p>
    <w:p w:rsidR="00FD5AD2" w:rsidRDefault="0038113B">
      <w:pPr>
        <w:spacing w:line="264" w:lineRule="auto"/>
        <w:ind w:firstLine="357"/>
        <w:jc w:val="both"/>
      </w:pPr>
      <w:r>
        <w:rPr>
          <w:b/>
          <w:bCs/>
          <w:sz w:val="28"/>
          <w:szCs w:val="28"/>
        </w:rPr>
        <w:t>A.</w:t>
      </w:r>
      <w:r>
        <w:rPr>
          <w:sz w:val="28"/>
          <w:szCs w:val="28"/>
        </w:rPr>
        <w:t xml:space="preserve"> 70 cen-ti-mét (cm).</w:t>
      </w:r>
    </w:p>
    <w:p w:rsidR="00FD5AD2" w:rsidRDefault="0038113B">
      <w:pPr>
        <w:spacing w:line="264" w:lineRule="auto"/>
        <w:ind w:firstLine="357"/>
        <w:jc w:val="both"/>
      </w:pPr>
      <w:r>
        <w:rPr>
          <w:b/>
          <w:bCs/>
          <w:sz w:val="28"/>
          <w:szCs w:val="28"/>
        </w:rPr>
        <w:t>B.</w:t>
      </w:r>
      <w:r>
        <w:rPr>
          <w:sz w:val="28"/>
          <w:szCs w:val="28"/>
        </w:rPr>
        <w:t xml:space="preserve"> 75 cen-ti-mét (cm).</w:t>
      </w:r>
    </w:p>
    <w:p w:rsidR="00FD5AD2" w:rsidRDefault="0038113B">
      <w:pPr>
        <w:spacing w:line="264" w:lineRule="auto"/>
        <w:ind w:firstLine="357"/>
        <w:jc w:val="both"/>
      </w:pPr>
      <w:r>
        <w:rPr>
          <w:b/>
          <w:bCs/>
          <w:sz w:val="28"/>
          <w:szCs w:val="28"/>
        </w:rPr>
        <w:t>C.</w:t>
      </w:r>
      <w:r>
        <w:rPr>
          <w:sz w:val="28"/>
          <w:szCs w:val="28"/>
        </w:rPr>
        <w:t xml:space="preserve"> 85 cen-ti-mét (cm).</w:t>
      </w:r>
    </w:p>
    <w:p w:rsidR="00FD5AD2" w:rsidRDefault="0038113B">
      <w:pPr>
        <w:spacing w:line="264" w:lineRule="auto"/>
        <w:ind w:firstLine="357"/>
        <w:jc w:val="both"/>
      </w:pPr>
      <w:r>
        <w:rPr>
          <w:b/>
          <w:bCs/>
          <w:sz w:val="28"/>
          <w:szCs w:val="28"/>
        </w:rPr>
        <w:t>Câu 15. Vị trí đôn đốc và truyền đạt mệnh lệnh đối với đội hình tiểu đội hàng ngang, đồng chí chỉ huy đứng cách đội hình đơn vị mấy bước?</w:t>
      </w:r>
    </w:p>
    <w:p w:rsidR="00FD5AD2" w:rsidRDefault="0038113B">
      <w:pPr>
        <w:spacing w:line="264" w:lineRule="auto"/>
        <w:ind w:firstLine="357"/>
        <w:jc w:val="both"/>
      </w:pPr>
      <w:r>
        <w:rPr>
          <w:b/>
          <w:bCs/>
          <w:sz w:val="28"/>
          <w:szCs w:val="28"/>
        </w:rPr>
        <w:t>A.</w:t>
      </w:r>
      <w:r>
        <w:rPr>
          <w:sz w:val="28"/>
          <w:szCs w:val="28"/>
        </w:rPr>
        <w:t xml:space="preserve"> Từ 3 đến 5 bước.</w:t>
      </w:r>
    </w:p>
    <w:p w:rsidR="00FD5AD2" w:rsidRDefault="0038113B">
      <w:pPr>
        <w:spacing w:line="264" w:lineRule="auto"/>
        <w:ind w:firstLine="357"/>
        <w:jc w:val="both"/>
      </w:pPr>
      <w:r>
        <w:rPr>
          <w:b/>
          <w:bCs/>
          <w:sz w:val="28"/>
          <w:szCs w:val="28"/>
        </w:rPr>
        <w:t>B.</w:t>
      </w:r>
      <w:r>
        <w:rPr>
          <w:sz w:val="28"/>
          <w:szCs w:val="28"/>
        </w:rPr>
        <w:t xml:space="preserve"> Từ 5 đến 8 bước.</w:t>
      </w:r>
    </w:p>
    <w:p w:rsidR="00FD5AD2" w:rsidRDefault="0038113B">
      <w:pPr>
        <w:spacing w:line="264" w:lineRule="auto"/>
        <w:ind w:firstLine="357"/>
        <w:jc w:val="both"/>
      </w:pPr>
      <w:r>
        <w:rPr>
          <w:b/>
          <w:bCs/>
          <w:sz w:val="28"/>
          <w:szCs w:val="28"/>
        </w:rPr>
        <w:t>C.</w:t>
      </w:r>
      <w:r>
        <w:rPr>
          <w:sz w:val="28"/>
          <w:szCs w:val="28"/>
        </w:rPr>
        <w:t xml:space="preserve"> Từ 8 đến 10 bước.</w:t>
      </w:r>
    </w:p>
    <w:p w:rsidR="00FD5AD2" w:rsidRDefault="0038113B">
      <w:pPr>
        <w:spacing w:line="264" w:lineRule="auto"/>
        <w:ind w:firstLine="357"/>
        <w:jc w:val="both"/>
      </w:pPr>
      <w:r>
        <w:rPr>
          <w:b/>
          <w:bCs/>
          <w:sz w:val="28"/>
          <w:szCs w:val="28"/>
        </w:rPr>
        <w:lastRenderedPageBreak/>
        <w:t>Câu 16. Vị trí đôn đốc và truyền đạt mệnh lệnh đối với đội hình trung đội hàng ngang, đồng chí chỉ huy đứng chính giữa và hàng ngang trên cùng cách đơn vị mấy bước?</w:t>
      </w:r>
    </w:p>
    <w:p w:rsidR="00FD5AD2" w:rsidRDefault="0038113B">
      <w:pPr>
        <w:spacing w:line="264" w:lineRule="auto"/>
        <w:ind w:firstLine="357"/>
        <w:jc w:val="both"/>
      </w:pPr>
      <w:r>
        <w:rPr>
          <w:b/>
          <w:bCs/>
          <w:sz w:val="28"/>
          <w:szCs w:val="28"/>
        </w:rPr>
        <w:t>A.</w:t>
      </w:r>
      <w:r>
        <w:rPr>
          <w:sz w:val="28"/>
          <w:szCs w:val="28"/>
        </w:rPr>
        <w:t xml:space="preserve"> Từ 3 đến 5 bước.</w:t>
      </w:r>
    </w:p>
    <w:p w:rsidR="00FD5AD2" w:rsidRDefault="0038113B">
      <w:pPr>
        <w:spacing w:line="264" w:lineRule="auto"/>
        <w:ind w:firstLine="357"/>
        <w:jc w:val="both"/>
      </w:pPr>
      <w:r>
        <w:rPr>
          <w:b/>
          <w:bCs/>
          <w:sz w:val="28"/>
          <w:szCs w:val="28"/>
        </w:rPr>
        <w:t>B.</w:t>
      </w:r>
      <w:r>
        <w:rPr>
          <w:sz w:val="28"/>
          <w:szCs w:val="28"/>
        </w:rPr>
        <w:t xml:space="preserve"> Từ 5 đến 8 bước.</w:t>
      </w:r>
    </w:p>
    <w:p w:rsidR="00FD5AD2" w:rsidRDefault="0038113B">
      <w:pPr>
        <w:spacing w:line="264" w:lineRule="auto"/>
        <w:ind w:firstLine="357"/>
        <w:jc w:val="both"/>
      </w:pPr>
      <w:r>
        <w:rPr>
          <w:b/>
          <w:bCs/>
          <w:sz w:val="28"/>
          <w:szCs w:val="28"/>
        </w:rPr>
        <w:t>C.</w:t>
      </w:r>
      <w:r>
        <w:rPr>
          <w:sz w:val="28"/>
          <w:szCs w:val="28"/>
        </w:rPr>
        <w:t xml:space="preserve"> Từ 8 đến 10 bước.</w:t>
      </w:r>
    </w:p>
    <w:p w:rsidR="00FD5AD2" w:rsidRDefault="0038113B">
      <w:pPr>
        <w:spacing w:line="264" w:lineRule="auto"/>
        <w:ind w:firstLine="357"/>
        <w:jc w:val="both"/>
      </w:pPr>
      <w:r>
        <w:rPr>
          <w:b/>
          <w:bCs/>
          <w:sz w:val="28"/>
          <w:szCs w:val="28"/>
        </w:rPr>
        <w:t>Câu 17. Khoản 2, Điều 3, Thông tư số 113/2025/TT-BCA của Bộ Công an quy định về nguyên tắc xử lý vi phạm điều lệnh CAND, đáp án nào sau đây là đúng?</w:t>
      </w:r>
    </w:p>
    <w:p w:rsidR="00FD5AD2" w:rsidRDefault="0038113B">
      <w:pPr>
        <w:spacing w:line="264" w:lineRule="auto"/>
        <w:ind w:firstLine="357"/>
        <w:jc w:val="both"/>
      </w:pPr>
      <w:r>
        <w:rPr>
          <w:b/>
          <w:bCs/>
          <w:sz w:val="28"/>
          <w:szCs w:val="28"/>
        </w:rPr>
        <w:t>A.</w:t>
      </w:r>
      <w:r>
        <w:rPr>
          <w:sz w:val="28"/>
          <w:szCs w:val="28"/>
        </w:rPr>
        <w:t xml:space="preserve"> Căn cứ nội dung, tính chất, mức độ, hậu quả, nguyên nhân vi phạm, thái độ tiếp thu của đơn vị, cán bộ, chiến sĩ vi phạm để quyết định hình thức xử lý phù hợp, bảo đảm tính giáo dục, phòng ngừa vi phạm.</w:t>
      </w:r>
    </w:p>
    <w:p w:rsidR="00FD5AD2" w:rsidRDefault="0038113B">
      <w:pPr>
        <w:spacing w:line="264" w:lineRule="auto"/>
        <w:ind w:firstLine="357"/>
        <w:jc w:val="both"/>
      </w:pPr>
      <w:r>
        <w:rPr>
          <w:b/>
          <w:bCs/>
          <w:sz w:val="28"/>
          <w:szCs w:val="28"/>
        </w:rPr>
        <w:t>B.</w:t>
      </w:r>
      <w:r>
        <w:rPr>
          <w:sz w:val="28"/>
          <w:szCs w:val="28"/>
        </w:rPr>
        <w:t xml:space="preserve"> Mọi hành vi vi phạm chỉ bị xử lý một lần. Trường hợp vi phạm nhiều lần với cùng hành vi vi phạm thì xử lý cao hơn một bậc so với hình thức xử lý tương ứng với hành vi đó.</w:t>
      </w:r>
    </w:p>
    <w:p w:rsidR="00FD5AD2" w:rsidRDefault="0038113B">
      <w:pPr>
        <w:spacing w:line="264" w:lineRule="auto"/>
        <w:ind w:firstLine="357"/>
        <w:jc w:val="both"/>
      </w:pPr>
      <w:r>
        <w:rPr>
          <w:b/>
          <w:bCs/>
          <w:sz w:val="28"/>
          <w:szCs w:val="28"/>
        </w:rPr>
        <w:t>C.</w:t>
      </w:r>
      <w:r>
        <w:rPr>
          <w:sz w:val="28"/>
          <w:szCs w:val="28"/>
        </w:rPr>
        <w:t xml:space="preserve"> Căn cứ tình hình, tính chất, mức độ, thái độ tiếp thu của đơn vị, cán bộ, chiến sĩ vi phạm để quyết định hình thức xử lý phù hợp, bảo đảm tính giáo dục, phòng ngừa vi phạm.</w:t>
      </w:r>
    </w:p>
    <w:p w:rsidR="00FD5AD2" w:rsidRDefault="0038113B">
      <w:pPr>
        <w:spacing w:line="264" w:lineRule="auto"/>
        <w:ind w:firstLine="357"/>
        <w:jc w:val="both"/>
      </w:pPr>
      <w:r>
        <w:rPr>
          <w:b/>
          <w:bCs/>
          <w:sz w:val="28"/>
          <w:szCs w:val="28"/>
        </w:rPr>
        <w:t>Câu 18. Thông tư số 113/2025/TT-BCA của Bộ Công an quy định về xử lý vi phạm điều lệnh CAND, tại Khoản 2, Điều 9 quy định hành vi vi phạm: “Không tham gia chào cờ Tổ quốc theo quy định; tập huấn điều lệnh, quân sự, võ thuật CAND trong năm không đạt yêu cầu”, thì CBCS bị xử lý bằng hình thức nào?</w:t>
      </w:r>
    </w:p>
    <w:p w:rsidR="00FD5AD2" w:rsidRDefault="0038113B">
      <w:pPr>
        <w:spacing w:line="264" w:lineRule="auto"/>
        <w:ind w:firstLine="357"/>
        <w:jc w:val="both"/>
      </w:pPr>
      <w:r>
        <w:rPr>
          <w:b/>
          <w:bCs/>
          <w:sz w:val="28"/>
          <w:szCs w:val="28"/>
        </w:rPr>
        <w:t>A.</w:t>
      </w:r>
      <w:r>
        <w:rPr>
          <w:sz w:val="28"/>
          <w:szCs w:val="28"/>
        </w:rPr>
        <w:t xml:space="preserve"> Hạ một bậc danh hiệu thi đua năm.</w:t>
      </w:r>
    </w:p>
    <w:p w:rsidR="00FD5AD2" w:rsidRDefault="0038113B">
      <w:pPr>
        <w:spacing w:line="264" w:lineRule="auto"/>
        <w:ind w:firstLine="357"/>
        <w:jc w:val="both"/>
      </w:pPr>
      <w:r>
        <w:rPr>
          <w:b/>
          <w:bCs/>
          <w:sz w:val="28"/>
          <w:szCs w:val="28"/>
        </w:rPr>
        <w:t>B.</w:t>
      </w:r>
      <w:r>
        <w:rPr>
          <w:sz w:val="28"/>
          <w:szCs w:val="28"/>
        </w:rPr>
        <w:t xml:space="preserve"> Hạ thi đua tháng Không hoàn thành nhiệm vụ.</w:t>
      </w:r>
    </w:p>
    <w:p w:rsidR="00FD5AD2" w:rsidRDefault="0038113B">
      <w:pPr>
        <w:spacing w:line="264" w:lineRule="auto"/>
        <w:ind w:firstLine="357"/>
        <w:jc w:val="both"/>
      </w:pPr>
      <w:r>
        <w:rPr>
          <w:b/>
          <w:bCs/>
          <w:sz w:val="28"/>
          <w:szCs w:val="28"/>
        </w:rPr>
        <w:t>C.</w:t>
      </w:r>
      <w:r>
        <w:rPr>
          <w:sz w:val="28"/>
          <w:szCs w:val="28"/>
        </w:rPr>
        <w:t xml:space="preserve"> Xử lý bằng hình thức phê bình.</w:t>
      </w:r>
    </w:p>
    <w:p w:rsidR="00FD5AD2" w:rsidRDefault="0038113B">
      <w:pPr>
        <w:spacing w:line="264" w:lineRule="auto"/>
        <w:ind w:firstLine="357"/>
        <w:jc w:val="both"/>
      </w:pPr>
      <w:r>
        <w:rPr>
          <w:b/>
          <w:bCs/>
          <w:sz w:val="28"/>
          <w:szCs w:val="28"/>
        </w:rPr>
        <w:t>Câu 19. Thông tư số 115/2025/TT-BCA, ngày 28/11/2025 của Bộ trưởng Bộ Công an quy định về tập huấn và tổ chức hội thi điều lệnh, quân sự, võ thuật CAND, trong đó quy định thời gian tập huấn đối với lãnh đạo cấp phòng và tương đương (trừ lãnh đạo phòng phụ trách về công tác điều lện,h quân sự, võ thuật) là mấy ngày/năm?</w:t>
      </w:r>
    </w:p>
    <w:p w:rsidR="00FD5AD2" w:rsidRDefault="0038113B">
      <w:pPr>
        <w:spacing w:line="264" w:lineRule="auto"/>
        <w:ind w:firstLine="357"/>
        <w:jc w:val="both"/>
      </w:pPr>
      <w:r>
        <w:rPr>
          <w:b/>
          <w:bCs/>
          <w:sz w:val="28"/>
          <w:szCs w:val="28"/>
        </w:rPr>
        <w:t>A.</w:t>
      </w:r>
      <w:r>
        <w:rPr>
          <w:sz w:val="28"/>
          <w:szCs w:val="28"/>
        </w:rPr>
        <w:t xml:space="preserve"> 03 ngày làm việc/năm.</w:t>
      </w:r>
    </w:p>
    <w:p w:rsidR="00FD5AD2" w:rsidRDefault="0038113B">
      <w:pPr>
        <w:spacing w:line="264" w:lineRule="auto"/>
        <w:ind w:firstLine="357"/>
        <w:jc w:val="both"/>
      </w:pPr>
      <w:r>
        <w:rPr>
          <w:b/>
          <w:bCs/>
          <w:sz w:val="28"/>
          <w:szCs w:val="28"/>
        </w:rPr>
        <w:t>B.</w:t>
      </w:r>
      <w:r>
        <w:rPr>
          <w:sz w:val="28"/>
          <w:szCs w:val="28"/>
        </w:rPr>
        <w:t xml:space="preserve"> 04 ngày làm việc/năm.</w:t>
      </w:r>
    </w:p>
    <w:p w:rsidR="00FD5AD2" w:rsidRDefault="0038113B">
      <w:pPr>
        <w:spacing w:line="264" w:lineRule="auto"/>
        <w:ind w:firstLine="357"/>
        <w:jc w:val="both"/>
      </w:pPr>
      <w:r>
        <w:rPr>
          <w:b/>
          <w:bCs/>
          <w:sz w:val="28"/>
          <w:szCs w:val="28"/>
        </w:rPr>
        <w:t>C.</w:t>
      </w:r>
      <w:r>
        <w:rPr>
          <w:sz w:val="28"/>
          <w:szCs w:val="28"/>
        </w:rPr>
        <w:t xml:space="preserve"> 05 ngày làm việc/năm.</w:t>
      </w:r>
    </w:p>
    <w:p w:rsidR="00FD5AD2" w:rsidRDefault="0038113B">
      <w:pPr>
        <w:spacing w:line="264" w:lineRule="auto"/>
        <w:ind w:firstLine="357"/>
        <w:jc w:val="both"/>
      </w:pPr>
      <w:r>
        <w:rPr>
          <w:b/>
          <w:bCs/>
          <w:sz w:val="28"/>
          <w:szCs w:val="28"/>
        </w:rPr>
        <w:t>Câu 20. Thông tư số 04/2025/TT-BCA của Bộ Công an quy định về sửa đổi, bổ sung khoản 1, Điều 17, Thông tư số 34/2019/TT-BCA, ngày 18/9/2019 trong đó quy định cơ cấu một ca trực ban, trực chỉ huy như thế nào?</w:t>
      </w:r>
    </w:p>
    <w:p w:rsidR="00FD5AD2" w:rsidRDefault="0038113B">
      <w:pPr>
        <w:spacing w:line="264" w:lineRule="auto"/>
        <w:ind w:firstLine="357"/>
        <w:jc w:val="both"/>
      </w:pPr>
      <w:r>
        <w:rPr>
          <w:b/>
          <w:bCs/>
          <w:sz w:val="28"/>
          <w:szCs w:val="28"/>
        </w:rPr>
        <w:t>A.</w:t>
      </w:r>
      <w:r>
        <w:rPr>
          <w:sz w:val="28"/>
          <w:szCs w:val="28"/>
        </w:rPr>
        <w:t xml:space="preserve"> Đảm bảo theo đúng quy định của Bộ trưởng Bộ Công an về công tác trực ban, trực chỉ huy trong CAND.</w:t>
      </w:r>
    </w:p>
    <w:p w:rsidR="00FD5AD2" w:rsidRDefault="0038113B">
      <w:pPr>
        <w:spacing w:line="264" w:lineRule="auto"/>
        <w:ind w:firstLine="357"/>
        <w:jc w:val="both"/>
      </w:pPr>
      <w:r>
        <w:rPr>
          <w:b/>
          <w:bCs/>
          <w:sz w:val="28"/>
          <w:szCs w:val="28"/>
        </w:rPr>
        <w:t>B.</w:t>
      </w:r>
      <w:r>
        <w:rPr>
          <w:sz w:val="28"/>
          <w:szCs w:val="28"/>
        </w:rPr>
        <w:t xml:space="preserve"> Bố trí đảm bảo cơ cấu một ca trực ban, trực chỉ huy đủ số lượng gồm lãnh đạo, chỉ huy và cán bộ, chiến sĩ trong ca trực.</w:t>
      </w:r>
    </w:p>
    <w:p w:rsidR="00FD5AD2" w:rsidRDefault="0038113B">
      <w:pPr>
        <w:spacing w:line="264" w:lineRule="auto"/>
        <w:ind w:firstLine="357"/>
        <w:jc w:val="both"/>
      </w:pPr>
      <w:r>
        <w:rPr>
          <w:b/>
          <w:bCs/>
          <w:sz w:val="28"/>
          <w:szCs w:val="28"/>
        </w:rPr>
        <w:t>C.</w:t>
      </w:r>
      <w:r>
        <w:rPr>
          <w:sz w:val="28"/>
          <w:szCs w:val="28"/>
        </w:rPr>
        <w:t xml:space="preserve"> Tuỳ theo tính chất, mức độ của đơn vị Thủ trưởng bố trí cơ cấu trực phù hợp, sẵn sàng thực hiện nhiệm vụ đột xuất sảy ra.</w:t>
      </w:r>
    </w:p>
    <w:sectPr w:rsidR="00FD5AD2" w:rsidSect="00745F1E">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9D5" w:rsidRDefault="003F19D5" w:rsidP="00745F1E">
      <w:r>
        <w:separator/>
      </w:r>
    </w:p>
  </w:endnote>
  <w:endnote w:type="continuationSeparator" w:id="0">
    <w:p w:rsidR="003F19D5" w:rsidRDefault="003F19D5" w:rsidP="00745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9D5" w:rsidRDefault="003F19D5" w:rsidP="00745F1E">
      <w:r>
        <w:separator/>
      </w:r>
    </w:p>
  </w:footnote>
  <w:footnote w:type="continuationSeparator" w:id="0">
    <w:p w:rsidR="003F19D5" w:rsidRDefault="003F19D5" w:rsidP="00745F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3713471"/>
      <w:docPartObj>
        <w:docPartGallery w:val="Page Numbers (Top of Page)"/>
        <w:docPartUnique/>
      </w:docPartObj>
    </w:sdtPr>
    <w:sdtEndPr>
      <w:rPr>
        <w:noProof/>
      </w:rPr>
    </w:sdtEndPr>
    <w:sdtContent>
      <w:p w:rsidR="00745F1E" w:rsidRDefault="00745F1E">
        <w:pPr>
          <w:pStyle w:val="Header"/>
          <w:jc w:val="center"/>
        </w:pPr>
        <w:r>
          <w:fldChar w:fldCharType="begin"/>
        </w:r>
        <w:r>
          <w:instrText xml:space="preserve"> PAGE   \* MERGEFORMAT </w:instrText>
        </w:r>
        <w:r>
          <w:fldChar w:fldCharType="separate"/>
        </w:r>
        <w:r w:rsidR="007D0BDA">
          <w:rPr>
            <w:noProof/>
          </w:rPr>
          <w:t>3</w:t>
        </w:r>
        <w:r>
          <w:rPr>
            <w:noProof/>
          </w:rPr>
          <w:fldChar w:fldCharType="end"/>
        </w:r>
      </w:p>
    </w:sdtContent>
  </w:sdt>
  <w:p w:rsidR="00745F1E" w:rsidRDefault="00745F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E63F0"/>
    <w:multiLevelType w:val="hybridMultilevel"/>
    <w:tmpl w:val="984E76A2"/>
    <w:lvl w:ilvl="0" w:tplc="B7523642">
      <w:start w:val="1"/>
      <w:numFmt w:val="bullet"/>
      <w:lvlText w:val="●"/>
      <w:lvlJc w:val="left"/>
      <w:pPr>
        <w:ind w:left="720" w:hanging="360"/>
      </w:pPr>
    </w:lvl>
    <w:lvl w:ilvl="1" w:tplc="DB562D28">
      <w:start w:val="1"/>
      <w:numFmt w:val="bullet"/>
      <w:lvlText w:val="○"/>
      <w:lvlJc w:val="left"/>
      <w:pPr>
        <w:ind w:left="1440" w:hanging="360"/>
      </w:pPr>
    </w:lvl>
    <w:lvl w:ilvl="2" w:tplc="BA6085FA">
      <w:start w:val="1"/>
      <w:numFmt w:val="bullet"/>
      <w:lvlText w:val="■"/>
      <w:lvlJc w:val="left"/>
      <w:pPr>
        <w:ind w:left="2160" w:hanging="360"/>
      </w:pPr>
    </w:lvl>
    <w:lvl w:ilvl="3" w:tplc="3A924DF8">
      <w:start w:val="1"/>
      <w:numFmt w:val="bullet"/>
      <w:lvlText w:val="●"/>
      <w:lvlJc w:val="left"/>
      <w:pPr>
        <w:ind w:left="2880" w:hanging="360"/>
      </w:pPr>
    </w:lvl>
    <w:lvl w:ilvl="4" w:tplc="89BC51E6">
      <w:start w:val="1"/>
      <w:numFmt w:val="bullet"/>
      <w:lvlText w:val="○"/>
      <w:lvlJc w:val="left"/>
      <w:pPr>
        <w:ind w:left="3600" w:hanging="360"/>
      </w:pPr>
    </w:lvl>
    <w:lvl w:ilvl="5" w:tplc="44B06704">
      <w:start w:val="1"/>
      <w:numFmt w:val="bullet"/>
      <w:lvlText w:val="■"/>
      <w:lvlJc w:val="left"/>
      <w:pPr>
        <w:ind w:left="4320" w:hanging="360"/>
      </w:pPr>
    </w:lvl>
    <w:lvl w:ilvl="6" w:tplc="A296F85C">
      <w:start w:val="1"/>
      <w:numFmt w:val="bullet"/>
      <w:lvlText w:val="●"/>
      <w:lvlJc w:val="left"/>
      <w:pPr>
        <w:ind w:left="5040" w:hanging="360"/>
      </w:pPr>
    </w:lvl>
    <w:lvl w:ilvl="7" w:tplc="A0D6AE04">
      <w:start w:val="1"/>
      <w:numFmt w:val="bullet"/>
      <w:lvlText w:val="●"/>
      <w:lvlJc w:val="left"/>
      <w:pPr>
        <w:ind w:left="5760" w:hanging="360"/>
      </w:pPr>
    </w:lvl>
    <w:lvl w:ilvl="8" w:tplc="3A8ECB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D2"/>
    <w:rsid w:val="0038113B"/>
    <w:rsid w:val="003F19D5"/>
    <w:rsid w:val="00745F1E"/>
    <w:rsid w:val="007D0BDA"/>
    <w:rsid w:val="00A248FA"/>
    <w:rsid w:val="00A54261"/>
    <w:rsid w:val="00FD5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4260"/>
  <w15:docId w15:val="{CB617A5C-9C6E-4591-97A3-0ECF3530D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745F1E"/>
    <w:pPr>
      <w:tabs>
        <w:tab w:val="center" w:pos="4680"/>
        <w:tab w:val="right" w:pos="9360"/>
      </w:tabs>
    </w:pPr>
  </w:style>
  <w:style w:type="character" w:customStyle="1" w:styleId="HeaderChar">
    <w:name w:val="Header Char"/>
    <w:basedOn w:val="DefaultParagraphFont"/>
    <w:link w:val="Header"/>
    <w:uiPriority w:val="99"/>
    <w:rsid w:val="00745F1E"/>
  </w:style>
  <w:style w:type="paragraph" w:styleId="Footer">
    <w:name w:val="footer"/>
    <w:basedOn w:val="Normal"/>
    <w:link w:val="FooterChar"/>
    <w:uiPriority w:val="99"/>
    <w:unhideWhenUsed/>
    <w:rsid w:val="00745F1E"/>
    <w:pPr>
      <w:tabs>
        <w:tab w:val="center" w:pos="4680"/>
        <w:tab w:val="right" w:pos="9360"/>
      </w:tabs>
    </w:pPr>
  </w:style>
  <w:style w:type="character" w:customStyle="1" w:styleId="FooterChar">
    <w:name w:val="Footer Char"/>
    <w:basedOn w:val="DefaultParagraphFont"/>
    <w:link w:val="Footer"/>
    <w:uiPriority w:val="99"/>
    <w:rsid w:val="00745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421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2026-03-27T03:03:00Z</dcterms:created>
  <dcterms:modified xsi:type="dcterms:W3CDTF">2026-06-19T08:49:00Z</dcterms:modified>
</cp:coreProperties>
</file>