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3C6A1B" w:rsidTr="003C6A1B">
        <w:trPr>
          <w:trHeight w:val="1265"/>
        </w:trPr>
        <w:tc>
          <w:tcPr>
            <w:tcW w:w="10030" w:type="dxa"/>
            <w:vAlign w:val="center"/>
            <w:hideMark/>
          </w:tcPr>
          <w:p w:rsidR="003C6A1B" w:rsidRDefault="003C6A1B">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3C6A1B" w:rsidRDefault="003C6A1B">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3C6A1B" w:rsidRDefault="003C6A1B">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14)</w:t>
            </w:r>
          </w:p>
        </w:tc>
      </w:tr>
    </w:tbl>
    <w:p w:rsidR="00ED2973" w:rsidRDefault="00ED2973">
      <w:pPr>
        <w:spacing w:line="264" w:lineRule="auto"/>
      </w:pPr>
    </w:p>
    <w:p w:rsidR="00ED2973" w:rsidRDefault="003C6A1B">
      <w:pPr>
        <w:spacing w:line="264" w:lineRule="auto"/>
        <w:ind w:firstLine="357"/>
        <w:jc w:val="both"/>
      </w:pPr>
      <w:r>
        <w:rPr>
          <w:b/>
          <w:bCs/>
          <w:sz w:val="28"/>
          <w:szCs w:val="28"/>
        </w:rPr>
        <w:t>Câu 1. Điều lệnh nội vụ CAND quy định quan hệ giữa cấp ủy Đảng và thủ trưởng Công an cùng cấp là mối quan hệ như thế nào?</w:t>
      </w:r>
    </w:p>
    <w:p w:rsidR="00ED2973" w:rsidRDefault="003C6A1B">
      <w:pPr>
        <w:spacing w:line="264" w:lineRule="auto"/>
        <w:ind w:firstLine="357"/>
        <w:jc w:val="both"/>
      </w:pPr>
      <w:r>
        <w:rPr>
          <w:b/>
          <w:bCs/>
          <w:sz w:val="28"/>
          <w:szCs w:val="28"/>
        </w:rPr>
        <w:t>A.</w:t>
      </w:r>
      <w:r>
        <w:rPr>
          <w:sz w:val="28"/>
          <w:szCs w:val="28"/>
        </w:rPr>
        <w:t xml:space="preserve"> Quan hệ lãnh đạo và chấp hành.</w:t>
      </w:r>
    </w:p>
    <w:p w:rsidR="00ED2973" w:rsidRDefault="003C6A1B">
      <w:pPr>
        <w:spacing w:line="264" w:lineRule="auto"/>
        <w:ind w:firstLine="357"/>
        <w:jc w:val="both"/>
      </w:pPr>
      <w:r>
        <w:rPr>
          <w:b/>
          <w:bCs/>
          <w:sz w:val="28"/>
          <w:szCs w:val="28"/>
        </w:rPr>
        <w:t>B.</w:t>
      </w:r>
      <w:r>
        <w:rPr>
          <w:sz w:val="28"/>
          <w:szCs w:val="28"/>
        </w:rPr>
        <w:t xml:space="preserve"> Quan hệ đồng cấp.</w:t>
      </w:r>
    </w:p>
    <w:p w:rsidR="00ED2973" w:rsidRDefault="003C6A1B">
      <w:pPr>
        <w:spacing w:line="264" w:lineRule="auto"/>
        <w:ind w:firstLine="357"/>
        <w:jc w:val="both"/>
      </w:pPr>
      <w:r>
        <w:rPr>
          <w:b/>
          <w:bCs/>
          <w:sz w:val="28"/>
          <w:szCs w:val="28"/>
        </w:rPr>
        <w:t>C.</w:t>
      </w:r>
      <w:r>
        <w:rPr>
          <w:sz w:val="28"/>
          <w:szCs w:val="28"/>
        </w:rPr>
        <w:t xml:space="preserve"> Quan hệ cấp trên, cấp dưới.</w:t>
      </w:r>
    </w:p>
    <w:p w:rsidR="00ED2973" w:rsidRDefault="003C6A1B">
      <w:pPr>
        <w:spacing w:line="264" w:lineRule="auto"/>
        <w:ind w:firstLine="357"/>
        <w:jc w:val="both"/>
      </w:pPr>
      <w:r>
        <w:rPr>
          <w:b/>
          <w:bCs/>
          <w:sz w:val="28"/>
          <w:szCs w:val="28"/>
        </w:rPr>
        <w:t>Câu 2. Quan hệ giữa lãnh đạo, chỉ huy với CBCS thuộc quyền, khi thi hành nhiệm vụ, cấp dưới phải tuân thủ điều gì?</w:t>
      </w:r>
    </w:p>
    <w:p w:rsidR="00ED2973" w:rsidRDefault="003C6A1B">
      <w:pPr>
        <w:spacing w:line="264" w:lineRule="auto"/>
        <w:ind w:firstLine="357"/>
        <w:jc w:val="both"/>
      </w:pPr>
      <w:r>
        <w:rPr>
          <w:b/>
          <w:bCs/>
          <w:sz w:val="28"/>
          <w:szCs w:val="28"/>
        </w:rPr>
        <w:t>A.</w:t>
      </w:r>
      <w:r>
        <w:rPr>
          <w:sz w:val="28"/>
          <w:szCs w:val="28"/>
        </w:rPr>
        <w:t xml:space="preserve"> Phải tuyệt đối chấp hành mệnh lệnh cấp trên trong khi thi hành nhiệm vụ.</w:t>
      </w:r>
    </w:p>
    <w:p w:rsidR="00ED2973" w:rsidRDefault="003C6A1B">
      <w:pPr>
        <w:spacing w:line="264" w:lineRule="auto"/>
        <w:ind w:firstLine="357"/>
        <w:jc w:val="both"/>
      </w:pPr>
      <w:r>
        <w:rPr>
          <w:b/>
          <w:bCs/>
          <w:sz w:val="28"/>
          <w:szCs w:val="28"/>
        </w:rPr>
        <w:t>B.</w:t>
      </w:r>
      <w:r>
        <w:rPr>
          <w:sz w:val="28"/>
          <w:szCs w:val="28"/>
        </w:rPr>
        <w:t xml:space="preserve"> Phải tôn trọng, lắng nghe ý kiến chỉ đạo của cấp trên trong khi thi hành nhiệm vụ.</w:t>
      </w:r>
    </w:p>
    <w:p w:rsidR="00ED2973" w:rsidRPr="000A5CE1" w:rsidRDefault="003C6A1B">
      <w:pPr>
        <w:spacing w:line="264" w:lineRule="auto"/>
        <w:ind w:firstLine="357"/>
        <w:jc w:val="both"/>
        <w:rPr>
          <w:spacing w:val="-4"/>
        </w:rPr>
      </w:pPr>
      <w:r w:rsidRPr="000A5CE1">
        <w:rPr>
          <w:b/>
          <w:bCs/>
          <w:spacing w:val="-4"/>
          <w:sz w:val="28"/>
          <w:szCs w:val="28"/>
        </w:rPr>
        <w:t>C.</w:t>
      </w:r>
      <w:r w:rsidRPr="000A5CE1">
        <w:rPr>
          <w:spacing w:val="-4"/>
          <w:sz w:val="28"/>
          <w:szCs w:val="28"/>
        </w:rPr>
        <w:t xml:space="preserve"> Phải nghiêm chỉnh chấp hành mọi nhiệm vụ được giao trong khi thi hành nhiệm vụ.</w:t>
      </w:r>
    </w:p>
    <w:p w:rsidR="00ED2973" w:rsidRDefault="003C6A1B">
      <w:pPr>
        <w:spacing w:line="264" w:lineRule="auto"/>
        <w:ind w:firstLine="357"/>
        <w:jc w:val="both"/>
      </w:pPr>
      <w:r>
        <w:rPr>
          <w:b/>
          <w:bCs/>
          <w:sz w:val="28"/>
          <w:szCs w:val="28"/>
        </w:rPr>
        <w:t>Câu 3. Theo quy định của Điều lệnh nội vụ CAND, cán bộ, chiến sĩ khi đi công tác hoặc thực hiện yêu cầu nghiệp vụ có phải xây dựng chương trình, kế hoạch công tác không?</w:t>
      </w:r>
    </w:p>
    <w:p w:rsidR="00ED2973" w:rsidRDefault="003C6A1B">
      <w:pPr>
        <w:spacing w:line="264" w:lineRule="auto"/>
        <w:ind w:firstLine="357"/>
        <w:jc w:val="both"/>
      </w:pPr>
      <w:r>
        <w:rPr>
          <w:b/>
          <w:bCs/>
          <w:sz w:val="28"/>
          <w:szCs w:val="28"/>
        </w:rPr>
        <w:t>A.</w:t>
      </w:r>
      <w:r>
        <w:rPr>
          <w:sz w:val="28"/>
          <w:szCs w:val="28"/>
        </w:rPr>
        <w:t xml:space="preserve"> Không phải xây dựng chương trình, kế hoạch công tác vì đã có kế hoạch công tác cả năm.</w:t>
      </w:r>
    </w:p>
    <w:p w:rsidR="00ED2973" w:rsidRDefault="003C6A1B">
      <w:pPr>
        <w:spacing w:line="264" w:lineRule="auto"/>
        <w:ind w:firstLine="357"/>
        <w:jc w:val="both"/>
      </w:pPr>
      <w:r>
        <w:rPr>
          <w:b/>
          <w:bCs/>
          <w:sz w:val="28"/>
          <w:szCs w:val="28"/>
        </w:rPr>
        <w:t>B.</w:t>
      </w:r>
      <w:r>
        <w:rPr>
          <w:sz w:val="28"/>
          <w:szCs w:val="28"/>
        </w:rPr>
        <w:t xml:space="preserve"> Phải xây dựng kế hoạch công tác được cấp có thẩm quyền phê duyệt.</w:t>
      </w:r>
    </w:p>
    <w:p w:rsidR="00ED2973" w:rsidRDefault="003C6A1B">
      <w:pPr>
        <w:spacing w:line="264" w:lineRule="auto"/>
        <w:ind w:firstLine="357"/>
        <w:jc w:val="both"/>
      </w:pPr>
      <w:r>
        <w:rPr>
          <w:b/>
          <w:bCs/>
          <w:sz w:val="28"/>
          <w:szCs w:val="28"/>
        </w:rPr>
        <w:t>C.</w:t>
      </w:r>
      <w:r>
        <w:rPr>
          <w:sz w:val="28"/>
          <w:szCs w:val="28"/>
        </w:rPr>
        <w:t xml:space="preserve"> Đi công tác xong về báo cáo kết quả với thủ trưởng biết để phê duyệt chương trình, kế hoạch đã thực hiện.</w:t>
      </w:r>
    </w:p>
    <w:p w:rsidR="00ED2973" w:rsidRDefault="003C6A1B">
      <w:pPr>
        <w:spacing w:line="264" w:lineRule="auto"/>
        <w:ind w:firstLine="357"/>
        <w:jc w:val="both"/>
      </w:pPr>
      <w:r>
        <w:rPr>
          <w:b/>
          <w:bCs/>
          <w:sz w:val="28"/>
          <w:szCs w:val="28"/>
        </w:rPr>
        <w:t>Câu 4. Theo quy định của Điều lệnh nội vụ CAND, khi tổ chức hội họp, buổi lễ, người dự hội họp, buổi lễ có được ủy quyền cho người khác đi thay không?</w:t>
      </w:r>
    </w:p>
    <w:p w:rsidR="00ED2973" w:rsidRDefault="003C6A1B">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rsidR="00ED2973" w:rsidRDefault="003C6A1B">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rsidR="00ED2973" w:rsidRDefault="003C6A1B">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rsidR="00ED2973" w:rsidRDefault="003C6A1B">
      <w:pPr>
        <w:spacing w:line="264" w:lineRule="auto"/>
        <w:ind w:firstLine="357"/>
        <w:jc w:val="both"/>
      </w:pPr>
      <w:r>
        <w:rPr>
          <w:b/>
          <w:bCs/>
          <w:sz w:val="28"/>
          <w:szCs w:val="28"/>
        </w:rPr>
        <w:t>Câu 5. Điều lệnh nội vụ CAND quy định nhiệm vụ của lãnh đạo trực chỉ huy như thế nào?</w:t>
      </w:r>
    </w:p>
    <w:p w:rsidR="00ED2973" w:rsidRDefault="003C6A1B">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rsidR="00ED2973" w:rsidRDefault="003C6A1B">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rsidR="00572A6D" w:rsidRDefault="003C6A1B" w:rsidP="00572A6D">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rsidR="00572A6D" w:rsidRDefault="00572A6D" w:rsidP="00572A6D">
      <w:pPr>
        <w:spacing w:line="264" w:lineRule="auto"/>
        <w:ind w:firstLine="357"/>
        <w:jc w:val="both"/>
      </w:pPr>
      <w:r>
        <w:rPr>
          <w:b/>
          <w:bCs/>
          <w:iCs/>
          <w:sz w:val="28"/>
          <w:szCs w:val="28"/>
          <w:lang w:val="en"/>
        </w:rPr>
        <w:t>Câu 6</w:t>
      </w:r>
      <w:bookmarkStart w:id="0" w:name="_GoBack"/>
      <w:bookmarkEnd w:id="0"/>
      <w:r w:rsidRPr="001D5ADF">
        <w:rPr>
          <w:b/>
          <w:bCs/>
          <w:iCs/>
          <w:sz w:val="28"/>
          <w:szCs w:val="28"/>
          <w:lang w:val="en"/>
        </w:rPr>
        <w:t>.</w:t>
      </w:r>
      <w:r w:rsidRPr="001D5ADF">
        <w:rPr>
          <w:b/>
          <w:bCs/>
          <w:sz w:val="28"/>
          <w:szCs w:val="28"/>
          <w:lang w:val="en"/>
        </w:rPr>
        <w:t xml:space="preserve"> Thông tư số 115/2025/TT-BCA, ngày 28/11/2025 của Bộ trưởng Bộ Công an quy định về tập huấn và tổ chức hội thi điều lệnh, quân sự, võ thuật CAND có mấy chương, bao nhiêu điều?   </w:t>
      </w:r>
    </w:p>
    <w:p w:rsidR="00572A6D" w:rsidRDefault="00572A6D" w:rsidP="00572A6D">
      <w:pPr>
        <w:spacing w:line="264" w:lineRule="auto"/>
        <w:ind w:firstLine="357"/>
        <w:jc w:val="both"/>
      </w:pPr>
      <w:r w:rsidRPr="001D5ADF">
        <w:rPr>
          <w:sz w:val="28"/>
          <w:szCs w:val="28"/>
          <w:lang w:val="en"/>
        </w:rPr>
        <w:t xml:space="preserve">A. Có 03 chương, 10 điều.                                                        </w:t>
      </w:r>
    </w:p>
    <w:p w:rsidR="00572A6D" w:rsidRPr="00572A6D" w:rsidRDefault="00572A6D" w:rsidP="00572A6D">
      <w:pPr>
        <w:spacing w:line="264" w:lineRule="auto"/>
        <w:ind w:firstLine="357"/>
        <w:jc w:val="both"/>
      </w:pPr>
      <w:r w:rsidRPr="001D5ADF">
        <w:rPr>
          <w:sz w:val="28"/>
          <w:szCs w:val="28"/>
          <w:lang w:val="en"/>
        </w:rPr>
        <w:lastRenderedPageBreak/>
        <w:t xml:space="preserve">B. Có 04 chương, 11 điều. </w:t>
      </w:r>
    </w:p>
    <w:p w:rsidR="00572A6D" w:rsidRPr="00572A6D" w:rsidRDefault="00572A6D" w:rsidP="00572A6D">
      <w:pPr>
        <w:autoSpaceDE w:val="0"/>
        <w:autoSpaceDN w:val="0"/>
        <w:adjustRightInd w:val="0"/>
        <w:spacing w:before="120" w:after="120" w:line="300" w:lineRule="exact"/>
        <w:jc w:val="both"/>
        <w:rPr>
          <w:bCs/>
          <w:iCs/>
          <w:sz w:val="28"/>
          <w:szCs w:val="28"/>
          <w:lang w:val="en"/>
        </w:rPr>
      </w:pPr>
      <w:r>
        <w:rPr>
          <w:bCs/>
          <w:iCs/>
          <w:sz w:val="28"/>
          <w:szCs w:val="28"/>
          <w:lang w:val="en"/>
        </w:rPr>
        <w:t xml:space="preserve">     </w:t>
      </w:r>
      <w:r w:rsidRPr="001D5ADF">
        <w:rPr>
          <w:bCs/>
          <w:iCs/>
          <w:sz w:val="28"/>
          <w:szCs w:val="28"/>
          <w:lang w:val="en"/>
        </w:rPr>
        <w:t xml:space="preserve">C. </w:t>
      </w:r>
      <w:r w:rsidRPr="001D5ADF">
        <w:rPr>
          <w:sz w:val="28"/>
          <w:szCs w:val="28"/>
          <w:lang w:val="en"/>
        </w:rPr>
        <w:t xml:space="preserve">Có 05 chương, 12 điều.                                                                                    </w:t>
      </w:r>
    </w:p>
    <w:p w:rsidR="00ED2973" w:rsidRDefault="003C6A1B">
      <w:pPr>
        <w:spacing w:line="264" w:lineRule="auto"/>
        <w:ind w:firstLine="357"/>
        <w:jc w:val="both"/>
      </w:pPr>
      <w:r>
        <w:rPr>
          <w:b/>
          <w:bCs/>
          <w:sz w:val="28"/>
          <w:szCs w:val="28"/>
        </w:rPr>
        <w:t>Câu 7. Theo quy định của Điều lệnh nội vụ CAND, cán bộ, chiến sĩ Công an nhân dân khi làm nhiệm vụ, hội họp, học tập có phải mặc trang phục thường dùng do Bộ Công an cấp phát không?</w:t>
      </w:r>
    </w:p>
    <w:p w:rsidR="00ED2973" w:rsidRDefault="003C6A1B">
      <w:pPr>
        <w:spacing w:line="264" w:lineRule="auto"/>
        <w:ind w:firstLine="357"/>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rsidR="00ED2973" w:rsidRDefault="003C6A1B">
      <w:pPr>
        <w:spacing w:line="264" w:lineRule="auto"/>
        <w:ind w:firstLine="357"/>
        <w:jc w:val="both"/>
      </w:pPr>
      <w:r>
        <w:rPr>
          <w:b/>
          <w:bCs/>
          <w:sz w:val="28"/>
          <w:szCs w:val="28"/>
        </w:rPr>
        <w:t>B.</w:t>
      </w:r>
      <w:r>
        <w:rPr>
          <w:sz w:val="28"/>
          <w:szCs w:val="28"/>
        </w:rPr>
        <w:t xml:space="preserve"> Khi làm nhiệm vụ, hội họp, học tập, tùy theo tính chất và nội dung để mặc trang phục thường dùng do Bộ Công an cấp phát.</w:t>
      </w:r>
    </w:p>
    <w:p w:rsidR="00ED2973" w:rsidRDefault="003C6A1B">
      <w:pPr>
        <w:spacing w:line="264" w:lineRule="auto"/>
        <w:ind w:firstLine="357"/>
        <w:jc w:val="both"/>
      </w:pPr>
      <w:r>
        <w:rPr>
          <w:b/>
          <w:bCs/>
          <w:sz w:val="28"/>
          <w:szCs w:val="28"/>
        </w:rPr>
        <w:t>C.</w:t>
      </w:r>
      <w:r>
        <w:rPr>
          <w:sz w:val="28"/>
          <w:szCs w:val="28"/>
        </w:rPr>
        <w:t xml:space="preserve"> Cán bộ, chiến sĩ Công an nhân dân khi làm nhiệm vụ, hội họp, học tập phải mặc trang phục thường dùng do Bộ Công an cấp phát.</w:t>
      </w:r>
    </w:p>
    <w:p w:rsidR="00ED2973" w:rsidRDefault="003C6A1B">
      <w:pPr>
        <w:spacing w:line="264" w:lineRule="auto"/>
        <w:ind w:firstLine="357"/>
        <w:jc w:val="both"/>
      </w:pPr>
      <w:r>
        <w:rPr>
          <w:b/>
          <w:bCs/>
          <w:sz w:val="28"/>
          <w:szCs w:val="28"/>
        </w:rPr>
        <w:t>Câu 8. Theo quy định của Điều lệnh nội vụ CAND, cán bộ, chiến sĩ Công an nhân dân khi tham gia tập luyện quân sự, võ thuật; canh gác, dẫn giải và hướng dẫn phạm nhân, trại viên, học sinh ở các trường giáo dưỡng đi lao động sản xuất có được mặc trang phục thường dùng do Bộ Công an cấp kết hợp đi dép có quai sau hoặc đi giầy nhựa, giầy vải không?</w:t>
      </w:r>
    </w:p>
    <w:p w:rsidR="00ED2973" w:rsidRDefault="003C6A1B">
      <w:pPr>
        <w:spacing w:line="264" w:lineRule="auto"/>
        <w:ind w:firstLine="357"/>
        <w:jc w:val="both"/>
      </w:pPr>
      <w:r>
        <w:rPr>
          <w:b/>
          <w:bCs/>
          <w:sz w:val="28"/>
          <w:szCs w:val="28"/>
        </w:rPr>
        <w:t>A.</w:t>
      </w:r>
      <w:r>
        <w:rPr>
          <w:sz w:val="28"/>
          <w:szCs w:val="28"/>
        </w:rPr>
        <w:t xml:space="preserve"> Không được phép.</w:t>
      </w:r>
    </w:p>
    <w:p w:rsidR="00ED2973" w:rsidRDefault="003C6A1B">
      <w:pPr>
        <w:spacing w:line="264" w:lineRule="auto"/>
        <w:ind w:firstLine="357"/>
        <w:jc w:val="both"/>
      </w:pPr>
      <w:r>
        <w:rPr>
          <w:b/>
          <w:bCs/>
          <w:sz w:val="28"/>
          <w:szCs w:val="28"/>
        </w:rPr>
        <w:t>B.</w:t>
      </w:r>
      <w:r>
        <w:rPr>
          <w:sz w:val="28"/>
          <w:szCs w:val="28"/>
        </w:rPr>
        <w:t xml:space="preserve"> Được phép.</w:t>
      </w:r>
    </w:p>
    <w:p w:rsidR="00ED2973" w:rsidRDefault="003C6A1B">
      <w:pPr>
        <w:spacing w:line="264" w:lineRule="auto"/>
        <w:ind w:firstLine="357"/>
        <w:jc w:val="both"/>
      </w:pPr>
      <w:r>
        <w:rPr>
          <w:b/>
          <w:bCs/>
          <w:sz w:val="28"/>
          <w:szCs w:val="28"/>
        </w:rPr>
        <w:t>C.</w:t>
      </w:r>
      <w:r>
        <w:rPr>
          <w:sz w:val="28"/>
          <w:szCs w:val="28"/>
        </w:rPr>
        <w:t xml:space="preserve"> Các trường hợp canh gác, dẫn giải và hướng dẫn phạm nhân, trại viên, học sinh ở các trường giáo dưỡng đi lao động sản xuất được phép; các trường hợp khi tham gia tập luyện quân sự, võ thuật không được phép.</w:t>
      </w:r>
    </w:p>
    <w:p w:rsidR="00ED2973" w:rsidRDefault="003C6A1B">
      <w:pPr>
        <w:spacing w:line="264" w:lineRule="auto"/>
        <w:ind w:firstLine="357"/>
        <w:jc w:val="both"/>
      </w:pPr>
      <w:r>
        <w:rPr>
          <w:b/>
          <w:bCs/>
          <w:sz w:val="28"/>
          <w:szCs w:val="28"/>
        </w:rPr>
        <w:t>Câu 9. Đồng chí A đang chỉ huy, hướng dẫn giao thông thì gặp đoàn xe của lãnh đạo Nhà nước có Cảnh sát giao thông dẫn đường đi qua, đồng chí A sẽ phải thực hiện như thế nào?</w:t>
      </w:r>
    </w:p>
    <w:p w:rsidR="00ED2973" w:rsidRDefault="003C6A1B">
      <w:pPr>
        <w:spacing w:line="264" w:lineRule="auto"/>
        <w:ind w:firstLine="357"/>
        <w:jc w:val="both"/>
      </w:pPr>
      <w:r>
        <w:rPr>
          <w:b/>
          <w:bCs/>
          <w:sz w:val="28"/>
          <w:szCs w:val="28"/>
        </w:rPr>
        <w:t>A.</w:t>
      </w:r>
      <w:r>
        <w:rPr>
          <w:sz w:val="28"/>
          <w:szCs w:val="28"/>
        </w:rPr>
        <w:t xml:space="preserve"> Đứng nghiêm hướng về phía đoàn xe thực hiện động tác chào.</w:t>
      </w:r>
    </w:p>
    <w:p w:rsidR="00ED2973" w:rsidRDefault="003C6A1B">
      <w:pPr>
        <w:spacing w:line="264" w:lineRule="auto"/>
        <w:ind w:firstLine="357"/>
        <w:jc w:val="both"/>
      </w:pPr>
      <w:r>
        <w:rPr>
          <w:b/>
          <w:bCs/>
          <w:sz w:val="28"/>
          <w:szCs w:val="28"/>
        </w:rPr>
        <w:t>B.</w:t>
      </w:r>
      <w:r>
        <w:rPr>
          <w:sz w:val="28"/>
          <w:szCs w:val="28"/>
        </w:rPr>
        <w:t xml:space="preserve"> Tiếp tục chỉ huy, hướng dẫn giao thông, không phải chào.</w:t>
      </w:r>
    </w:p>
    <w:p w:rsidR="00ED2973" w:rsidRDefault="003C6A1B">
      <w:pPr>
        <w:spacing w:line="264" w:lineRule="auto"/>
        <w:ind w:firstLine="357"/>
        <w:jc w:val="both"/>
      </w:pPr>
      <w:r>
        <w:rPr>
          <w:b/>
          <w:bCs/>
          <w:sz w:val="28"/>
          <w:szCs w:val="28"/>
        </w:rPr>
        <w:t>C.</w:t>
      </w:r>
      <w:r>
        <w:rPr>
          <w:sz w:val="28"/>
          <w:szCs w:val="28"/>
        </w:rPr>
        <w:t xml:space="preserve"> Tùy tình hình cụ thể để thực hiện động tác chào.</w:t>
      </w:r>
    </w:p>
    <w:p w:rsidR="00ED2973" w:rsidRDefault="003C6A1B">
      <w:pPr>
        <w:spacing w:line="264" w:lineRule="auto"/>
        <w:ind w:firstLine="357"/>
        <w:jc w:val="both"/>
      </w:pPr>
      <w:r>
        <w:rPr>
          <w:b/>
          <w:bCs/>
          <w:sz w:val="28"/>
          <w:szCs w:val="28"/>
        </w:rPr>
        <w:t>Câu 10. Khi được giới thiệu là đại biểu đến dự trong các hội nghị, hội thi, hội thao, buổi lễ, sinh hoạt, học tập, trường hợp đồng chí đang ngồi ở vị trí trên lễ đài thì phải thực hiện chào như thế nào?</w:t>
      </w:r>
    </w:p>
    <w:p w:rsidR="00ED2973" w:rsidRDefault="003C6A1B">
      <w:pPr>
        <w:spacing w:line="264" w:lineRule="auto"/>
        <w:ind w:firstLine="357"/>
        <w:jc w:val="both"/>
      </w:pPr>
      <w:r>
        <w:rPr>
          <w:b/>
          <w:bCs/>
          <w:sz w:val="28"/>
          <w:szCs w:val="28"/>
        </w:rPr>
        <w:t>A.</w:t>
      </w:r>
      <w:r>
        <w:rPr>
          <w:sz w:val="28"/>
          <w:szCs w:val="28"/>
        </w:rPr>
        <w:t xml:space="preserve"> Đứng dậy đi về giữa lễ đài thực hiện động tác chào.</w:t>
      </w:r>
    </w:p>
    <w:p w:rsidR="00ED2973" w:rsidRDefault="003C6A1B">
      <w:pPr>
        <w:spacing w:line="264" w:lineRule="auto"/>
        <w:ind w:firstLine="357"/>
        <w:jc w:val="both"/>
      </w:pPr>
      <w:r>
        <w:rPr>
          <w:b/>
          <w:bCs/>
          <w:sz w:val="28"/>
          <w:szCs w:val="28"/>
        </w:rPr>
        <w:t>B.</w:t>
      </w:r>
      <w:r>
        <w:rPr>
          <w:sz w:val="28"/>
          <w:szCs w:val="28"/>
        </w:rPr>
        <w:t xml:space="preserve"> Đứng dậy hướng về phía đơn vị thực hiện động tác chào.</w:t>
      </w:r>
    </w:p>
    <w:p w:rsidR="00ED2973" w:rsidRDefault="003C6A1B">
      <w:pPr>
        <w:spacing w:line="264" w:lineRule="auto"/>
        <w:ind w:firstLine="357"/>
        <w:jc w:val="both"/>
      </w:pPr>
      <w:r>
        <w:rPr>
          <w:b/>
          <w:bCs/>
          <w:sz w:val="28"/>
          <w:szCs w:val="28"/>
        </w:rPr>
        <w:t>C.</w:t>
      </w:r>
      <w:r>
        <w:rPr>
          <w:sz w:val="28"/>
          <w:szCs w:val="28"/>
        </w:rPr>
        <w:t xml:space="preserve"> Đứng dậy đi về đứng trên bục thực hiện động tác chào.</w:t>
      </w:r>
    </w:p>
    <w:p w:rsidR="00ED2973" w:rsidRDefault="003C6A1B">
      <w:pPr>
        <w:spacing w:line="264" w:lineRule="auto"/>
        <w:ind w:firstLine="357"/>
        <w:jc w:val="both"/>
      </w:pPr>
      <w:r>
        <w:rPr>
          <w:b/>
          <w:bCs/>
          <w:sz w:val="28"/>
          <w:szCs w:val="28"/>
        </w:rPr>
        <w:t>Câu 11. Điều lệnh nội vụ CAND quy định, CBCS thực hiện chào bằng động tác tại nơi đứng phát biểu trong các trường hợp nào?</w:t>
      </w:r>
    </w:p>
    <w:p w:rsidR="00ED2973" w:rsidRDefault="003C6A1B">
      <w:pPr>
        <w:spacing w:line="264" w:lineRule="auto"/>
        <w:ind w:firstLine="357"/>
        <w:jc w:val="both"/>
      </w:pPr>
      <w:r>
        <w:rPr>
          <w:b/>
          <w:bCs/>
          <w:sz w:val="28"/>
          <w:szCs w:val="28"/>
        </w:rPr>
        <w:t>A.</w:t>
      </w:r>
      <w:r>
        <w:rPr>
          <w:sz w:val="28"/>
          <w:szCs w:val="28"/>
        </w:rPr>
        <w:t xml:space="preserve"> Trước và sau khi thực hiện việc tuyên bố lý do, giới thiệu đại biểu; trước và sau khi phát biểu lần đầu trong hội nghị, hội thi, hội thao, buổi lễ; trước và sau khi dẫn chương trình các buổi sinh hoạt, hoạt động văn hóa, văn nghệ.</w:t>
      </w:r>
    </w:p>
    <w:p w:rsidR="00ED2973" w:rsidRDefault="003C6A1B">
      <w:pPr>
        <w:spacing w:line="264" w:lineRule="auto"/>
        <w:ind w:firstLine="357"/>
        <w:jc w:val="both"/>
      </w:pPr>
      <w:r>
        <w:rPr>
          <w:b/>
          <w:bCs/>
          <w:sz w:val="28"/>
          <w:szCs w:val="28"/>
        </w:rPr>
        <w:t>B.</w:t>
      </w:r>
      <w:r>
        <w:rPr>
          <w:sz w:val="28"/>
          <w:szCs w:val="28"/>
        </w:rPr>
        <w:t xml:space="preserve"> Trước khi thực hiện việc tuyên bố lý do, giới thiệu đại biểu; trước khi phát biểu lần đầu trong hội nghị, hội thi, hội thao, buổi lễ; trước khi dẫn chương trình các buổi sinh hoạt, hoạt động văn hóa, văn nghệ; sau khi kết thúc phát biểu lần cuối cùng.</w:t>
      </w:r>
    </w:p>
    <w:p w:rsidR="00ED2973" w:rsidRDefault="003C6A1B">
      <w:pPr>
        <w:spacing w:line="264" w:lineRule="auto"/>
        <w:ind w:firstLine="357"/>
        <w:jc w:val="both"/>
      </w:pPr>
      <w:r>
        <w:rPr>
          <w:b/>
          <w:bCs/>
          <w:sz w:val="28"/>
          <w:szCs w:val="28"/>
        </w:rPr>
        <w:lastRenderedPageBreak/>
        <w:t>C.</w:t>
      </w:r>
      <w:r>
        <w:rPr>
          <w:sz w:val="28"/>
          <w:szCs w:val="28"/>
        </w:rPr>
        <w:t xml:space="preserve"> Chỉ thực hiện động tác chào khi phát biểu lần đầu trong hội nghị, hội thi, hội thao, buổi lễ hoặc khi dẫn chương trình các buổi sinh hoạt, hoạt động văn hóa, văn nghệ.</w:t>
      </w:r>
    </w:p>
    <w:p w:rsidR="00ED2973" w:rsidRDefault="003C6A1B">
      <w:pPr>
        <w:spacing w:line="264" w:lineRule="auto"/>
        <w:ind w:firstLine="357"/>
        <w:jc w:val="both"/>
      </w:pPr>
      <w:r>
        <w:rPr>
          <w:b/>
          <w:bCs/>
          <w:sz w:val="28"/>
          <w:szCs w:val="28"/>
        </w:rPr>
        <w:t>Câu 12. Đồng chí cho biết Điều lệnh đội ngũ CAND quy định tốc độ chạy đều là bao nhiêu?</w:t>
      </w:r>
    </w:p>
    <w:p w:rsidR="00ED2973" w:rsidRDefault="003C6A1B">
      <w:pPr>
        <w:spacing w:line="264" w:lineRule="auto"/>
        <w:ind w:firstLine="357"/>
        <w:jc w:val="both"/>
      </w:pPr>
      <w:r>
        <w:rPr>
          <w:b/>
          <w:bCs/>
          <w:sz w:val="28"/>
          <w:szCs w:val="28"/>
        </w:rPr>
        <w:t>A.</w:t>
      </w:r>
      <w:r>
        <w:rPr>
          <w:sz w:val="28"/>
          <w:szCs w:val="28"/>
        </w:rPr>
        <w:t xml:space="preserve"> 160 bước/ 1 phút.</w:t>
      </w:r>
    </w:p>
    <w:p w:rsidR="00ED2973" w:rsidRDefault="003C6A1B">
      <w:pPr>
        <w:spacing w:line="264" w:lineRule="auto"/>
        <w:ind w:firstLine="357"/>
        <w:jc w:val="both"/>
      </w:pPr>
      <w:r>
        <w:rPr>
          <w:b/>
          <w:bCs/>
          <w:sz w:val="28"/>
          <w:szCs w:val="28"/>
        </w:rPr>
        <w:t>B.</w:t>
      </w:r>
      <w:r>
        <w:rPr>
          <w:sz w:val="28"/>
          <w:szCs w:val="28"/>
        </w:rPr>
        <w:t xml:space="preserve"> 170 bước/ 1 phút.</w:t>
      </w:r>
    </w:p>
    <w:p w:rsidR="00ED2973" w:rsidRDefault="003C6A1B">
      <w:pPr>
        <w:spacing w:line="264" w:lineRule="auto"/>
        <w:ind w:firstLine="357"/>
        <w:jc w:val="both"/>
      </w:pPr>
      <w:r>
        <w:rPr>
          <w:b/>
          <w:bCs/>
          <w:sz w:val="28"/>
          <w:szCs w:val="28"/>
        </w:rPr>
        <w:t>C.</w:t>
      </w:r>
      <w:r>
        <w:rPr>
          <w:sz w:val="28"/>
          <w:szCs w:val="28"/>
        </w:rPr>
        <w:t xml:space="preserve"> 180 bước/ 1 phút.</w:t>
      </w:r>
    </w:p>
    <w:p w:rsidR="00ED2973" w:rsidRDefault="003C6A1B">
      <w:pPr>
        <w:spacing w:line="264" w:lineRule="auto"/>
        <w:ind w:firstLine="357"/>
        <w:jc w:val="both"/>
      </w:pPr>
      <w:r>
        <w:rPr>
          <w:b/>
          <w:bCs/>
          <w:sz w:val="28"/>
          <w:szCs w:val="28"/>
        </w:rPr>
        <w:t>Câu 13. Khi chỉ huy tiểu đội 1 hàng dọc hành tiến, người chỉ huy đi ở bên nào của đội hình?</w:t>
      </w:r>
    </w:p>
    <w:p w:rsidR="00ED2973" w:rsidRDefault="003C6A1B">
      <w:pPr>
        <w:spacing w:line="264" w:lineRule="auto"/>
        <w:ind w:firstLine="357"/>
        <w:jc w:val="both"/>
      </w:pPr>
      <w:r>
        <w:rPr>
          <w:b/>
          <w:bCs/>
          <w:sz w:val="28"/>
          <w:szCs w:val="28"/>
        </w:rPr>
        <w:t>A.</w:t>
      </w:r>
      <w:r>
        <w:rPr>
          <w:sz w:val="28"/>
          <w:szCs w:val="28"/>
        </w:rPr>
        <w:t xml:space="preserve"> Đi bên phải khoảng 1/3 đội hình từ trên xuống.</w:t>
      </w:r>
    </w:p>
    <w:p w:rsidR="00ED2973" w:rsidRDefault="003C6A1B">
      <w:pPr>
        <w:spacing w:line="264" w:lineRule="auto"/>
        <w:ind w:firstLine="357"/>
        <w:jc w:val="both"/>
      </w:pPr>
      <w:r>
        <w:rPr>
          <w:b/>
          <w:bCs/>
          <w:sz w:val="28"/>
          <w:szCs w:val="28"/>
        </w:rPr>
        <w:t>B.</w:t>
      </w:r>
      <w:r>
        <w:rPr>
          <w:sz w:val="28"/>
          <w:szCs w:val="28"/>
        </w:rPr>
        <w:t xml:space="preserve"> Đi chính giữa phía trước đội hình cách 1m.</w:t>
      </w:r>
    </w:p>
    <w:p w:rsidR="00ED2973" w:rsidRDefault="003C6A1B">
      <w:pPr>
        <w:spacing w:line="264" w:lineRule="auto"/>
        <w:ind w:firstLine="357"/>
        <w:jc w:val="both"/>
      </w:pPr>
      <w:r>
        <w:rPr>
          <w:b/>
          <w:bCs/>
          <w:sz w:val="28"/>
          <w:szCs w:val="28"/>
        </w:rPr>
        <w:t>C.</w:t>
      </w:r>
      <w:r>
        <w:rPr>
          <w:sz w:val="28"/>
          <w:szCs w:val="28"/>
        </w:rPr>
        <w:t xml:space="preserve"> Đi bên trái khoảng 1/3 đội hình từ trên xuống.</w:t>
      </w:r>
    </w:p>
    <w:p w:rsidR="00ED2973" w:rsidRDefault="003C6A1B">
      <w:pPr>
        <w:spacing w:line="264" w:lineRule="auto"/>
        <w:ind w:firstLine="357"/>
        <w:jc w:val="both"/>
      </w:pPr>
      <w:r>
        <w:rPr>
          <w:b/>
          <w:bCs/>
          <w:sz w:val="28"/>
          <w:szCs w:val="28"/>
        </w:rPr>
        <w:t>Câu 14. Khi Chào cờ Tổ quốc trong nhà có bàn ghế ngồi, trực ban buổi lễ khi hô khẩu lệnh “Chào cờ - chào” thì đứng ở vị trí nào?</w:t>
      </w:r>
    </w:p>
    <w:p w:rsidR="00ED2973" w:rsidRDefault="003C6A1B">
      <w:pPr>
        <w:spacing w:line="264" w:lineRule="auto"/>
        <w:ind w:firstLine="357"/>
        <w:jc w:val="both"/>
      </w:pPr>
      <w:r>
        <w:rPr>
          <w:b/>
          <w:bCs/>
          <w:sz w:val="28"/>
          <w:szCs w:val="28"/>
        </w:rPr>
        <w:t>A.</w:t>
      </w:r>
      <w:r>
        <w:rPr>
          <w:sz w:val="28"/>
          <w:szCs w:val="28"/>
        </w:rPr>
        <w:t xml:space="preserve"> Đứng phía trên, bên phải và cách đội hình đơn vị một khoảng cách thích hợp.</w:t>
      </w:r>
    </w:p>
    <w:p w:rsidR="00ED2973" w:rsidRDefault="003C6A1B">
      <w:pPr>
        <w:spacing w:line="264" w:lineRule="auto"/>
        <w:ind w:firstLine="357"/>
        <w:jc w:val="both"/>
      </w:pPr>
      <w:r>
        <w:rPr>
          <w:b/>
          <w:bCs/>
          <w:sz w:val="28"/>
          <w:szCs w:val="28"/>
        </w:rPr>
        <w:t>B.</w:t>
      </w:r>
      <w:r>
        <w:rPr>
          <w:sz w:val="28"/>
          <w:szCs w:val="28"/>
        </w:rPr>
        <w:t xml:space="preserve"> Đứng phía trên, bên trái và cách đội hình đơn vị một khoảng cách thích hợp.</w:t>
      </w:r>
    </w:p>
    <w:p w:rsidR="00ED2973" w:rsidRDefault="003C6A1B">
      <w:pPr>
        <w:spacing w:line="264" w:lineRule="auto"/>
        <w:ind w:firstLine="357"/>
        <w:jc w:val="both"/>
      </w:pPr>
      <w:r>
        <w:rPr>
          <w:b/>
          <w:bCs/>
          <w:sz w:val="28"/>
          <w:szCs w:val="28"/>
        </w:rPr>
        <w:t>C.</w:t>
      </w:r>
      <w:r>
        <w:rPr>
          <w:sz w:val="28"/>
          <w:szCs w:val="28"/>
        </w:rPr>
        <w:t xml:space="preserve"> Đứng ở chính giữa ngang với hàng ghế đầu hướng về phía cờ Tổ quốc.</w:t>
      </w:r>
    </w:p>
    <w:p w:rsidR="00ED2973" w:rsidRDefault="003C6A1B">
      <w:pPr>
        <w:spacing w:line="264" w:lineRule="auto"/>
        <w:ind w:firstLine="357"/>
        <w:jc w:val="both"/>
      </w:pPr>
      <w:r>
        <w:rPr>
          <w:b/>
          <w:bCs/>
          <w:sz w:val="28"/>
          <w:szCs w:val="28"/>
        </w:rPr>
        <w:t>Câu 15. Khi lãnh đạo cấp trên trao Huân chương hoặc Bằng khen, Giấy khen, trước khi nhận, CBCS phải thực hiện những động tác nào?</w:t>
      </w:r>
    </w:p>
    <w:p w:rsidR="00ED2973" w:rsidRDefault="003C6A1B">
      <w:pPr>
        <w:spacing w:line="264" w:lineRule="auto"/>
        <w:ind w:firstLine="357"/>
        <w:jc w:val="both"/>
      </w:pPr>
      <w:r>
        <w:rPr>
          <w:b/>
          <w:bCs/>
          <w:sz w:val="28"/>
          <w:szCs w:val="28"/>
        </w:rPr>
        <w:t>A.</w:t>
      </w:r>
      <w:r>
        <w:rPr>
          <w:sz w:val="28"/>
          <w:szCs w:val="28"/>
        </w:rPr>
        <w:t xml:space="preserve"> Tiến 1 bước, thực hiện động tác chào, đưa tay ra bắt tay cấp trên và chờ nhận khen thưởng.</w:t>
      </w:r>
    </w:p>
    <w:p w:rsidR="00ED2973" w:rsidRDefault="003C6A1B">
      <w:pPr>
        <w:spacing w:line="264" w:lineRule="auto"/>
        <w:ind w:firstLine="357"/>
        <w:jc w:val="both"/>
      </w:pPr>
      <w:r>
        <w:rPr>
          <w:b/>
          <w:bCs/>
          <w:sz w:val="28"/>
          <w:szCs w:val="28"/>
        </w:rPr>
        <w:t>B.</w:t>
      </w:r>
      <w:r>
        <w:rPr>
          <w:sz w:val="28"/>
          <w:szCs w:val="28"/>
        </w:rPr>
        <w:t xml:space="preserve"> Tiến 1 bước, thực hiện động tác chào và bắt tay cấp trên khi cấp trên đưa tay ra bắt tay trước.</w:t>
      </w:r>
    </w:p>
    <w:p w:rsidR="00ED2973" w:rsidRDefault="003C6A1B">
      <w:pPr>
        <w:spacing w:line="264" w:lineRule="auto"/>
        <w:ind w:firstLine="357"/>
        <w:jc w:val="both"/>
      </w:pPr>
      <w:r>
        <w:rPr>
          <w:b/>
          <w:bCs/>
          <w:sz w:val="28"/>
          <w:szCs w:val="28"/>
        </w:rPr>
        <w:t>C.</w:t>
      </w:r>
      <w:r>
        <w:rPr>
          <w:sz w:val="28"/>
          <w:szCs w:val="28"/>
        </w:rPr>
        <w:t xml:space="preserve"> Tiến 1 bước, thực hiện động tác chào và chủ động đưa tay ra bắt tay cấp trên.</w:t>
      </w:r>
    </w:p>
    <w:p w:rsidR="00ED2973" w:rsidRDefault="003C6A1B">
      <w:pPr>
        <w:spacing w:line="264" w:lineRule="auto"/>
        <w:ind w:firstLine="357"/>
        <w:jc w:val="both"/>
      </w:pPr>
      <w:r>
        <w:rPr>
          <w:b/>
          <w:bCs/>
          <w:sz w:val="28"/>
          <w:szCs w:val="28"/>
        </w:rPr>
        <w:t>Câu 16. Khi tổ chức trao thưởng theo các hình thức khen thưởng khác, người phục vụ trao thưởng từ vị trí tập kết đi ra đứng ở vị trí nào của người trao thưởng cho đúng với quy định của điều lệnh CAND?</w:t>
      </w:r>
    </w:p>
    <w:p w:rsidR="00ED2973" w:rsidRDefault="003C6A1B">
      <w:pPr>
        <w:spacing w:line="264" w:lineRule="auto"/>
        <w:ind w:firstLine="357"/>
        <w:jc w:val="both"/>
      </w:pPr>
      <w:r>
        <w:rPr>
          <w:b/>
          <w:bCs/>
          <w:sz w:val="28"/>
          <w:szCs w:val="28"/>
        </w:rPr>
        <w:t>A.</w:t>
      </w:r>
      <w:r>
        <w:rPr>
          <w:sz w:val="28"/>
          <w:szCs w:val="28"/>
        </w:rPr>
        <w:t xml:space="preserve"> Người phục vụ thứ nhất đi đều đứng bên phải người trao thưởng, cách khoảng 70cm (centimét), người phục vụ thứ hai, hai tay nâng khay để phần thưởng đi sau và đứng bên trái người phục vụ thứ nhất, cách khoảng 70cm (centimét).</w:t>
      </w:r>
    </w:p>
    <w:p w:rsidR="00ED2973" w:rsidRDefault="003C6A1B">
      <w:pPr>
        <w:spacing w:line="264" w:lineRule="auto"/>
        <w:ind w:firstLine="357"/>
        <w:jc w:val="both"/>
      </w:pPr>
      <w:r>
        <w:rPr>
          <w:b/>
          <w:bCs/>
          <w:sz w:val="28"/>
          <w:szCs w:val="28"/>
        </w:rPr>
        <w:t>B.</w:t>
      </w:r>
      <w:r>
        <w:rPr>
          <w:sz w:val="28"/>
          <w:szCs w:val="28"/>
        </w:rPr>
        <w:t xml:space="preserve"> Người phục vụ thứ nhất đi đều đứng bên trái người trao thưởng, cách khoảng 70cm (centimét), người phục vụ thứ hai, hai tay nâng khay để phần thưởng đi sau và đứng bên phải người phục vụ thứ nhất, cách khoảng 70cm (centimét).</w:t>
      </w:r>
    </w:p>
    <w:p w:rsidR="00ED2973" w:rsidRDefault="003C6A1B">
      <w:pPr>
        <w:spacing w:line="264" w:lineRule="auto"/>
        <w:ind w:firstLine="357"/>
        <w:jc w:val="both"/>
      </w:pPr>
      <w:r>
        <w:rPr>
          <w:b/>
          <w:bCs/>
          <w:sz w:val="28"/>
          <w:szCs w:val="28"/>
        </w:rPr>
        <w:t>C.</w:t>
      </w:r>
      <w:r>
        <w:rPr>
          <w:sz w:val="28"/>
          <w:szCs w:val="28"/>
        </w:rPr>
        <w:t xml:space="preserve"> Người phục vụ thứ nhất đi đều đứng phía sau người trao thưởng, cách khoảng 80cm (centimét), người phục vụ thứ hai, hai tay nâng khay để phần thưởng đi sau và đứng bên phải người phục vụ thứ nhất, cách khoảng 80cm (centimét).</w:t>
      </w:r>
    </w:p>
    <w:p w:rsidR="00ED2973" w:rsidRPr="000A5CE1" w:rsidRDefault="003C6A1B">
      <w:pPr>
        <w:spacing w:line="264" w:lineRule="auto"/>
        <w:ind w:firstLine="357"/>
        <w:jc w:val="both"/>
        <w:rPr>
          <w:spacing w:val="-2"/>
        </w:rPr>
      </w:pPr>
      <w:r w:rsidRPr="000A5CE1">
        <w:rPr>
          <w:b/>
          <w:bCs/>
          <w:spacing w:val="-2"/>
          <w:sz w:val="28"/>
          <w:szCs w:val="28"/>
        </w:rPr>
        <w:t>Câu 17. Thông tư số 113/2025/TT-BCA của Bộ Công an quy định về xử lý vi phạm điều lệnh CAND, tại Khoản 5, Điều 9 quy định hành vi: “Khi phát hiện vụ việc liên quan đến chức năng, nhiệm vụ của đơn vị cần phải giải quyết nhưng không giải quyết hoặc không báo cáo lãnh đạo cấp có thẩm quyền”, thì bị xử lý bằng hình thức nào?</w:t>
      </w:r>
    </w:p>
    <w:p w:rsidR="00ED2973" w:rsidRDefault="003C6A1B">
      <w:pPr>
        <w:spacing w:line="264" w:lineRule="auto"/>
        <w:ind w:firstLine="357"/>
        <w:jc w:val="both"/>
      </w:pPr>
      <w:r>
        <w:rPr>
          <w:b/>
          <w:bCs/>
          <w:sz w:val="28"/>
          <w:szCs w:val="28"/>
        </w:rPr>
        <w:t>A.</w:t>
      </w:r>
      <w:r>
        <w:rPr>
          <w:sz w:val="28"/>
          <w:szCs w:val="28"/>
        </w:rPr>
        <w:t xml:space="preserve"> Hạ hai bậc xếp loại cán bộ trong năm.</w:t>
      </w:r>
    </w:p>
    <w:p w:rsidR="00ED2973" w:rsidRDefault="003C6A1B">
      <w:pPr>
        <w:spacing w:line="264" w:lineRule="auto"/>
        <w:ind w:firstLine="357"/>
        <w:jc w:val="both"/>
      </w:pPr>
      <w:r>
        <w:rPr>
          <w:b/>
          <w:bCs/>
          <w:sz w:val="28"/>
          <w:szCs w:val="28"/>
        </w:rPr>
        <w:lastRenderedPageBreak/>
        <w:t>B.</w:t>
      </w:r>
      <w:r>
        <w:rPr>
          <w:sz w:val="28"/>
          <w:szCs w:val="28"/>
        </w:rPr>
        <w:t xml:space="preserve"> Hạ một bậc xếp loại cán bộ trong năm.</w:t>
      </w:r>
    </w:p>
    <w:p w:rsidR="00ED2973" w:rsidRDefault="003C6A1B">
      <w:pPr>
        <w:spacing w:line="264" w:lineRule="auto"/>
        <w:ind w:firstLine="357"/>
        <w:jc w:val="both"/>
      </w:pPr>
      <w:r>
        <w:rPr>
          <w:b/>
          <w:bCs/>
          <w:sz w:val="28"/>
          <w:szCs w:val="28"/>
        </w:rPr>
        <w:t>C.</w:t>
      </w:r>
      <w:r>
        <w:rPr>
          <w:sz w:val="28"/>
          <w:szCs w:val="28"/>
        </w:rPr>
        <w:t xml:space="preserve"> Hạ hai bậc danh hiệu thi đua năm.</w:t>
      </w:r>
    </w:p>
    <w:p w:rsidR="00ED2973" w:rsidRDefault="003C6A1B">
      <w:pPr>
        <w:spacing w:line="264" w:lineRule="auto"/>
        <w:ind w:firstLine="357"/>
        <w:jc w:val="both"/>
      </w:pPr>
      <w:r>
        <w:rPr>
          <w:b/>
          <w:bCs/>
          <w:sz w:val="28"/>
          <w:szCs w:val="28"/>
        </w:rPr>
        <w:t>Câu 18. Thông tư số 113/2025/TT-BCA của Bộ Công an quy định về xử lý vi phạm điều lệnh CAND, tại Khoản 1, Điều 12 quy định về xử lý liên đới tránh nhiệm khi đơn vị vi phạm bị xử lý bằng hình thức hạ một bậc danh hiệu thi đua năm (vi phạm lần đầu), Thủ trưởng đơn vị bị xử lý hình thức nào?</w:t>
      </w:r>
    </w:p>
    <w:p w:rsidR="00ED2973" w:rsidRDefault="003C6A1B">
      <w:pPr>
        <w:spacing w:line="264" w:lineRule="auto"/>
        <w:ind w:firstLine="357"/>
        <w:jc w:val="both"/>
      </w:pPr>
      <w:r>
        <w:rPr>
          <w:b/>
          <w:bCs/>
          <w:sz w:val="28"/>
          <w:szCs w:val="28"/>
        </w:rPr>
        <w:t>A.</w:t>
      </w:r>
      <w:r>
        <w:rPr>
          <w:sz w:val="28"/>
          <w:szCs w:val="28"/>
        </w:rPr>
        <w:t xml:space="preserve"> Xử lý bằng hình thức phê bình.</w:t>
      </w:r>
    </w:p>
    <w:p w:rsidR="00ED2973" w:rsidRDefault="003C6A1B">
      <w:pPr>
        <w:spacing w:line="264" w:lineRule="auto"/>
        <w:ind w:firstLine="357"/>
        <w:jc w:val="both"/>
      </w:pPr>
      <w:r>
        <w:rPr>
          <w:b/>
          <w:bCs/>
          <w:sz w:val="28"/>
          <w:szCs w:val="28"/>
        </w:rPr>
        <w:t>B.</w:t>
      </w:r>
      <w:r>
        <w:rPr>
          <w:sz w:val="28"/>
          <w:szCs w:val="28"/>
        </w:rPr>
        <w:t xml:space="preserve"> Hạ thi đua hoàn thành nhiệm vụ tháng.</w:t>
      </w:r>
    </w:p>
    <w:p w:rsidR="00ED2973" w:rsidRDefault="003C6A1B">
      <w:pPr>
        <w:spacing w:line="264" w:lineRule="auto"/>
        <w:ind w:firstLine="357"/>
        <w:jc w:val="both"/>
      </w:pPr>
      <w:r>
        <w:rPr>
          <w:b/>
          <w:bCs/>
          <w:sz w:val="28"/>
          <w:szCs w:val="28"/>
        </w:rPr>
        <w:t>C.</w:t>
      </w:r>
      <w:r>
        <w:rPr>
          <w:sz w:val="28"/>
          <w:szCs w:val="28"/>
        </w:rPr>
        <w:t xml:space="preserve"> Hạ một bậc danh hiệu thi đua tháng.</w:t>
      </w:r>
    </w:p>
    <w:p w:rsidR="00ED2973" w:rsidRDefault="003C6A1B">
      <w:pPr>
        <w:spacing w:line="264" w:lineRule="auto"/>
        <w:ind w:firstLine="357"/>
        <w:jc w:val="both"/>
      </w:pPr>
      <w:r>
        <w:rPr>
          <w:b/>
          <w:bCs/>
          <w:sz w:val="28"/>
          <w:szCs w:val="28"/>
        </w:rPr>
        <w:t>Câu 19.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rsidR="00ED2973" w:rsidRDefault="003C6A1B">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rsidR="00ED2973" w:rsidRDefault="003C6A1B">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rsidR="00ED2973" w:rsidRDefault="003C6A1B">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p w:rsidR="00ED2973" w:rsidRDefault="003C6A1B">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rsidR="00ED2973" w:rsidRDefault="003C6A1B">
      <w:pPr>
        <w:spacing w:line="264" w:lineRule="auto"/>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200 C trở lên thì cán bộ, chiến sĩ mặc trang phục xuân hè.</w:t>
      </w:r>
    </w:p>
    <w:p w:rsidR="00ED2973" w:rsidRDefault="003C6A1B">
      <w:pPr>
        <w:spacing w:line="264" w:lineRule="auto"/>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200 C trở lên thì cán bộ, chiến sĩ mặc trang phục xuân hè.</w:t>
      </w:r>
    </w:p>
    <w:p w:rsidR="00ED2973" w:rsidRDefault="003C6A1B">
      <w:pPr>
        <w:spacing w:line="264" w:lineRule="auto"/>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200 C trở lên thì cán bộ, chiến sĩ mặc trang phục xuân hè.</w:t>
      </w:r>
    </w:p>
    <w:sectPr w:rsidR="00ED2973" w:rsidSect="000A5CE1">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621" w:rsidRDefault="00563621" w:rsidP="000A5CE1">
      <w:r>
        <w:separator/>
      </w:r>
    </w:p>
  </w:endnote>
  <w:endnote w:type="continuationSeparator" w:id="0">
    <w:p w:rsidR="00563621" w:rsidRDefault="00563621" w:rsidP="000A5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621" w:rsidRDefault="00563621" w:rsidP="000A5CE1">
      <w:r>
        <w:separator/>
      </w:r>
    </w:p>
  </w:footnote>
  <w:footnote w:type="continuationSeparator" w:id="0">
    <w:p w:rsidR="00563621" w:rsidRDefault="00563621" w:rsidP="000A5C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9622065"/>
      <w:docPartObj>
        <w:docPartGallery w:val="Page Numbers (Top of Page)"/>
        <w:docPartUnique/>
      </w:docPartObj>
    </w:sdtPr>
    <w:sdtEndPr>
      <w:rPr>
        <w:noProof/>
      </w:rPr>
    </w:sdtEndPr>
    <w:sdtContent>
      <w:p w:rsidR="000A5CE1" w:rsidRDefault="000A5CE1">
        <w:pPr>
          <w:pStyle w:val="Header"/>
          <w:jc w:val="center"/>
        </w:pPr>
        <w:r>
          <w:fldChar w:fldCharType="begin"/>
        </w:r>
        <w:r>
          <w:instrText xml:space="preserve"> PAGE   \* MERGEFORMAT </w:instrText>
        </w:r>
        <w:r>
          <w:fldChar w:fldCharType="separate"/>
        </w:r>
        <w:r w:rsidR="00572A6D">
          <w:rPr>
            <w:noProof/>
          </w:rPr>
          <w:t>4</w:t>
        </w:r>
        <w:r>
          <w:rPr>
            <w:noProof/>
          </w:rPr>
          <w:fldChar w:fldCharType="end"/>
        </w:r>
      </w:p>
    </w:sdtContent>
  </w:sdt>
  <w:p w:rsidR="000A5CE1" w:rsidRDefault="000A5CE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15704"/>
    <w:multiLevelType w:val="hybridMultilevel"/>
    <w:tmpl w:val="FF7A8016"/>
    <w:lvl w:ilvl="0" w:tplc="336E8538">
      <w:start w:val="1"/>
      <w:numFmt w:val="bullet"/>
      <w:lvlText w:val="●"/>
      <w:lvlJc w:val="left"/>
      <w:pPr>
        <w:ind w:left="720" w:hanging="360"/>
      </w:pPr>
    </w:lvl>
    <w:lvl w:ilvl="1" w:tplc="24286BE6">
      <w:start w:val="1"/>
      <w:numFmt w:val="bullet"/>
      <w:lvlText w:val="○"/>
      <w:lvlJc w:val="left"/>
      <w:pPr>
        <w:ind w:left="1440" w:hanging="360"/>
      </w:pPr>
    </w:lvl>
    <w:lvl w:ilvl="2" w:tplc="DEB2FBCA">
      <w:start w:val="1"/>
      <w:numFmt w:val="bullet"/>
      <w:lvlText w:val="■"/>
      <w:lvlJc w:val="left"/>
      <w:pPr>
        <w:ind w:left="2160" w:hanging="360"/>
      </w:pPr>
    </w:lvl>
    <w:lvl w:ilvl="3" w:tplc="11F06096">
      <w:start w:val="1"/>
      <w:numFmt w:val="bullet"/>
      <w:lvlText w:val="●"/>
      <w:lvlJc w:val="left"/>
      <w:pPr>
        <w:ind w:left="2880" w:hanging="360"/>
      </w:pPr>
    </w:lvl>
    <w:lvl w:ilvl="4" w:tplc="F780777C">
      <w:start w:val="1"/>
      <w:numFmt w:val="bullet"/>
      <w:lvlText w:val="○"/>
      <w:lvlJc w:val="left"/>
      <w:pPr>
        <w:ind w:left="3600" w:hanging="360"/>
      </w:pPr>
    </w:lvl>
    <w:lvl w:ilvl="5" w:tplc="756C3DB0">
      <w:start w:val="1"/>
      <w:numFmt w:val="bullet"/>
      <w:lvlText w:val="■"/>
      <w:lvlJc w:val="left"/>
      <w:pPr>
        <w:ind w:left="4320" w:hanging="360"/>
      </w:pPr>
    </w:lvl>
    <w:lvl w:ilvl="6" w:tplc="E8F6B6D8">
      <w:start w:val="1"/>
      <w:numFmt w:val="bullet"/>
      <w:lvlText w:val="●"/>
      <w:lvlJc w:val="left"/>
      <w:pPr>
        <w:ind w:left="5040" w:hanging="360"/>
      </w:pPr>
    </w:lvl>
    <w:lvl w:ilvl="7" w:tplc="F508DD3C">
      <w:start w:val="1"/>
      <w:numFmt w:val="bullet"/>
      <w:lvlText w:val="●"/>
      <w:lvlJc w:val="left"/>
      <w:pPr>
        <w:ind w:left="5760" w:hanging="360"/>
      </w:pPr>
    </w:lvl>
    <w:lvl w:ilvl="8" w:tplc="EE5267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973"/>
    <w:rsid w:val="000A5CE1"/>
    <w:rsid w:val="003C6A1B"/>
    <w:rsid w:val="00563621"/>
    <w:rsid w:val="00572A6D"/>
    <w:rsid w:val="00AC2D68"/>
    <w:rsid w:val="00ED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30D3"/>
  <w15:docId w15:val="{792F7869-DA19-4322-AB66-E33FCBD5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0A5CE1"/>
    <w:pPr>
      <w:tabs>
        <w:tab w:val="center" w:pos="4680"/>
        <w:tab w:val="right" w:pos="9360"/>
      </w:tabs>
    </w:pPr>
  </w:style>
  <w:style w:type="character" w:customStyle="1" w:styleId="HeaderChar">
    <w:name w:val="Header Char"/>
    <w:basedOn w:val="DefaultParagraphFont"/>
    <w:link w:val="Header"/>
    <w:uiPriority w:val="99"/>
    <w:rsid w:val="000A5CE1"/>
  </w:style>
  <w:style w:type="paragraph" w:styleId="Footer">
    <w:name w:val="footer"/>
    <w:basedOn w:val="Normal"/>
    <w:link w:val="FooterChar"/>
    <w:uiPriority w:val="99"/>
    <w:unhideWhenUsed/>
    <w:rsid w:val="000A5CE1"/>
    <w:pPr>
      <w:tabs>
        <w:tab w:val="center" w:pos="4680"/>
        <w:tab w:val="right" w:pos="9360"/>
      </w:tabs>
    </w:pPr>
  </w:style>
  <w:style w:type="character" w:customStyle="1" w:styleId="FooterChar">
    <w:name w:val="Footer Char"/>
    <w:basedOn w:val="DefaultParagraphFont"/>
    <w:link w:val="Footer"/>
    <w:uiPriority w:val="99"/>
    <w:rsid w:val="000A5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535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1409</Words>
  <Characters>8033</Characters>
  <Application>Microsoft Office Word</Application>
  <DocSecurity>0</DocSecurity>
  <Lines>66</Lines>
  <Paragraphs>18</Paragraphs>
  <ScaleCrop>false</ScaleCrop>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2026-03-27T03:03:00Z</dcterms:created>
  <dcterms:modified xsi:type="dcterms:W3CDTF">2026-06-19T08:53:00Z</dcterms:modified>
</cp:coreProperties>
</file>