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167"/>
        <w:tblW w:w="0" w:type="auto"/>
        <w:tblLook w:val="04A0" w:firstRow="1" w:lastRow="0" w:firstColumn="1" w:lastColumn="0" w:noHBand="0" w:noVBand="1"/>
      </w:tblPr>
      <w:tblGrid>
        <w:gridCol w:w="9921"/>
      </w:tblGrid>
      <w:tr w:rsidR="00932B03" w:rsidTr="00932B03">
        <w:trPr>
          <w:trHeight w:val="1265"/>
        </w:trPr>
        <w:tc>
          <w:tcPr>
            <w:tcW w:w="10030" w:type="dxa"/>
            <w:vAlign w:val="center"/>
            <w:hideMark/>
          </w:tcPr>
          <w:p w:rsidR="00932B03" w:rsidRDefault="00932B03">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ĐỀ KIỂM TRA</w:t>
            </w:r>
          </w:p>
          <w:p w:rsidR="00932B03" w:rsidRDefault="00932B03">
            <w:pPr>
              <w:autoSpaceDE w:val="0"/>
              <w:autoSpaceDN w:val="0"/>
              <w:adjustRightInd w:val="0"/>
              <w:spacing w:line="264" w:lineRule="auto"/>
              <w:jc w:val="center"/>
              <w:rPr>
                <w:rFonts w:eastAsia="Calibri"/>
                <w:b/>
                <w:bCs/>
                <w:sz w:val="28"/>
                <w:szCs w:val="28"/>
                <w:lang w:val="en"/>
              </w:rPr>
            </w:pPr>
            <w:r>
              <w:rPr>
                <w:rFonts w:eastAsia="Calibri"/>
                <w:b/>
                <w:bCs/>
                <w:sz w:val="28"/>
                <w:szCs w:val="28"/>
                <w:lang w:val="en"/>
              </w:rPr>
              <w:t>NHẬN THỨC VỀ ĐIỀU LỆNH CAND NĂM 2026</w:t>
            </w:r>
          </w:p>
          <w:p w:rsidR="00932B03" w:rsidRDefault="00932B03">
            <w:pPr>
              <w:autoSpaceDE w:val="0"/>
              <w:autoSpaceDN w:val="0"/>
              <w:adjustRightInd w:val="0"/>
              <w:spacing w:line="264" w:lineRule="auto"/>
              <w:jc w:val="center"/>
              <w:rPr>
                <w:rFonts w:eastAsia="Calibri"/>
                <w:b/>
                <w:bCs/>
                <w:sz w:val="32"/>
                <w:szCs w:val="32"/>
                <w:lang w:val="en"/>
              </w:rPr>
            </w:pPr>
            <w:r>
              <w:rPr>
                <w:rFonts w:eastAsia="Calibri"/>
                <w:b/>
                <w:bCs/>
                <w:sz w:val="28"/>
                <w:szCs w:val="28"/>
                <w:lang w:val="en"/>
              </w:rPr>
              <w:t>(ĐỀ SỐ 04)</w:t>
            </w:r>
          </w:p>
        </w:tc>
      </w:tr>
    </w:tbl>
    <w:p w:rsidR="00BB6DAF" w:rsidRDefault="00BB6DAF">
      <w:pPr>
        <w:spacing w:line="264" w:lineRule="auto"/>
      </w:pPr>
    </w:p>
    <w:p w:rsidR="00BB6DAF" w:rsidRDefault="00932B03">
      <w:pPr>
        <w:spacing w:line="264" w:lineRule="auto"/>
        <w:ind w:firstLine="357"/>
        <w:jc w:val="both"/>
      </w:pPr>
      <w:r>
        <w:rPr>
          <w:b/>
          <w:bCs/>
          <w:sz w:val="28"/>
          <w:szCs w:val="28"/>
        </w:rPr>
        <w:t>Câu 1. Điều lệnh nội vụ CAND quy định, việc quản lý tài liệu được thực hiện như thế nào?</w:t>
      </w:r>
    </w:p>
    <w:p w:rsidR="00BB6DAF" w:rsidRDefault="00932B03">
      <w:pPr>
        <w:spacing w:line="264" w:lineRule="auto"/>
        <w:ind w:firstLine="357"/>
        <w:jc w:val="both"/>
      </w:pPr>
      <w:r>
        <w:rPr>
          <w:b/>
          <w:bCs/>
          <w:sz w:val="28"/>
          <w:szCs w:val="28"/>
        </w:rPr>
        <w:t>A.</w:t>
      </w:r>
      <w:r>
        <w:rPr>
          <w:sz w:val="28"/>
          <w:szCs w:val="28"/>
        </w:rPr>
        <w:t xml:space="preserve"> Phải phân loại, quản lý, sử dụng theo đúng quy định của pháp luật về bảo vệ bí mật nhà nước; hết giờ làm việc, hồ sơ, tài liệu phải sắp xếp gọn gàng và bảo quản theo quy định của pháp luật và của Bộ Công an; làm việc ngoài giờ tại cơ quan, đơn vị hoặc mang theo tài liệu nghiệp vụ khi đi công tác phải được sự đồng ý của thủ trưởng đơn vị và có trách nhiệm bảo vệ an toàn tài liệu.</w:t>
      </w:r>
    </w:p>
    <w:p w:rsidR="00BB6DAF" w:rsidRDefault="00932B03">
      <w:pPr>
        <w:spacing w:line="264" w:lineRule="auto"/>
        <w:ind w:firstLine="357"/>
        <w:jc w:val="both"/>
      </w:pPr>
      <w:r>
        <w:rPr>
          <w:b/>
          <w:bCs/>
          <w:sz w:val="28"/>
          <w:szCs w:val="28"/>
        </w:rPr>
        <w:t>B.</w:t>
      </w:r>
      <w:r>
        <w:rPr>
          <w:sz w:val="28"/>
          <w:szCs w:val="28"/>
        </w:rPr>
        <w:t xml:space="preserve"> Quản lý tài liệu theo nội quy đơn vị, quản lý, sử dụng theo quy định bảo mật; khi đi công tác phải mang theo tài liệu nghiệp vụ, thực hiện xong chuyến công tác phải kịp thời báo cáo với thủ trưởng đơn vị.</w:t>
      </w:r>
    </w:p>
    <w:p w:rsidR="002676AF" w:rsidRDefault="00932B03" w:rsidP="002676AF">
      <w:pPr>
        <w:spacing w:line="264" w:lineRule="auto"/>
        <w:ind w:firstLine="357"/>
        <w:jc w:val="both"/>
      </w:pPr>
      <w:r>
        <w:rPr>
          <w:b/>
          <w:bCs/>
          <w:sz w:val="28"/>
          <w:szCs w:val="28"/>
        </w:rPr>
        <w:t>C.</w:t>
      </w:r>
      <w:r>
        <w:rPr>
          <w:sz w:val="28"/>
          <w:szCs w:val="28"/>
        </w:rPr>
        <w:t xml:space="preserve"> Quản lý tài liệu theo yêu cầu của thủ trưởng đơn vị và có trách nhiệm bảo vệ an toàn các loại tài liệu nghiệp vụ, không để lộ lọt thông tin, khi mang ra khỏi đơn vị phải báo cáo thủ trưởng đơn vị.</w:t>
      </w:r>
    </w:p>
    <w:p w:rsidR="002676AF" w:rsidRPr="002676AF" w:rsidRDefault="00431C55" w:rsidP="002676AF">
      <w:pPr>
        <w:spacing w:line="264" w:lineRule="auto"/>
        <w:ind w:firstLine="357"/>
        <w:jc w:val="both"/>
      </w:pPr>
      <w:r>
        <w:rPr>
          <w:b/>
          <w:bCs/>
          <w:iCs/>
          <w:sz w:val="28"/>
          <w:szCs w:val="28"/>
          <w:lang w:val="en"/>
        </w:rPr>
        <w:t>Câu 2</w:t>
      </w:r>
      <w:r w:rsidR="002676AF" w:rsidRPr="001D5ADF">
        <w:rPr>
          <w:b/>
          <w:bCs/>
          <w:iCs/>
          <w:sz w:val="28"/>
          <w:szCs w:val="28"/>
          <w:lang w:val="en"/>
        </w:rPr>
        <w:t>.</w:t>
      </w:r>
      <w:r w:rsidR="002676AF" w:rsidRPr="001D5ADF">
        <w:rPr>
          <w:b/>
          <w:bCs/>
          <w:sz w:val="28"/>
          <w:szCs w:val="28"/>
          <w:lang w:val="en"/>
        </w:rPr>
        <w:t xml:space="preserve"> Đồng chí cho biết Thông tư số 09</w:t>
      </w:r>
      <w:r w:rsidR="002676AF" w:rsidRPr="001D5ADF">
        <w:rPr>
          <w:b/>
          <w:bCs/>
          <w:spacing w:val="-2"/>
          <w:sz w:val="28"/>
          <w:szCs w:val="28"/>
          <w:lang w:val="en"/>
        </w:rPr>
        <w:t>/2021/TT-BCA</w:t>
      </w:r>
      <w:r w:rsidR="002676AF" w:rsidRPr="001D5ADF">
        <w:rPr>
          <w:b/>
          <w:bCs/>
          <w:sz w:val="28"/>
          <w:szCs w:val="28"/>
          <w:lang w:val="en"/>
        </w:rPr>
        <w:t xml:space="preserve"> của Bộ Công an quy định về kiểm tra điều lệnh, quân sự, võ thuật CAND có mấy chương, bao nhiêu điều?   </w:t>
      </w:r>
      <w:r w:rsidR="002676AF">
        <w:rPr>
          <w:b/>
          <w:bCs/>
          <w:sz w:val="28"/>
          <w:szCs w:val="28"/>
          <w:lang w:val="en"/>
        </w:rPr>
        <w:t xml:space="preserve">     </w:t>
      </w:r>
    </w:p>
    <w:p w:rsidR="002676AF" w:rsidRDefault="002676AF" w:rsidP="002676AF">
      <w:pPr>
        <w:spacing w:line="264" w:lineRule="auto"/>
        <w:ind w:left="284" w:firstLine="73"/>
        <w:jc w:val="both"/>
      </w:pPr>
      <w:r w:rsidRPr="001D5ADF">
        <w:rPr>
          <w:sz w:val="28"/>
          <w:szCs w:val="28"/>
          <w:lang w:val="en"/>
        </w:rPr>
        <w:t xml:space="preserve">A. Có 03 chương, 17 điều.                                                        </w:t>
      </w:r>
    </w:p>
    <w:p w:rsidR="002676AF" w:rsidRPr="002676AF" w:rsidRDefault="002676AF" w:rsidP="002676AF">
      <w:pPr>
        <w:spacing w:line="264" w:lineRule="auto"/>
        <w:ind w:firstLine="357"/>
        <w:jc w:val="both"/>
      </w:pPr>
      <w:r w:rsidRPr="001D5ADF">
        <w:rPr>
          <w:sz w:val="28"/>
          <w:szCs w:val="28"/>
          <w:lang w:val="en"/>
        </w:rPr>
        <w:t xml:space="preserve">B. Có 04 chương, 18 điều. </w:t>
      </w:r>
    </w:p>
    <w:p w:rsidR="00431C55" w:rsidRDefault="002676AF" w:rsidP="00431C55">
      <w:pPr>
        <w:spacing w:line="264" w:lineRule="auto"/>
        <w:ind w:firstLine="357"/>
        <w:jc w:val="both"/>
        <w:rPr>
          <w:sz w:val="28"/>
          <w:szCs w:val="28"/>
          <w:lang w:val="en"/>
        </w:rPr>
      </w:pPr>
      <w:r w:rsidRPr="001D5ADF">
        <w:rPr>
          <w:bCs/>
          <w:iCs/>
          <w:sz w:val="28"/>
          <w:szCs w:val="28"/>
          <w:lang w:val="en"/>
        </w:rPr>
        <w:t xml:space="preserve">C. </w:t>
      </w:r>
      <w:r w:rsidRPr="001D5ADF">
        <w:rPr>
          <w:sz w:val="28"/>
          <w:szCs w:val="28"/>
          <w:lang w:val="en"/>
        </w:rPr>
        <w:t xml:space="preserve">Có 05 chương, 19 điều.        </w:t>
      </w:r>
    </w:p>
    <w:p w:rsidR="00431C55" w:rsidRDefault="00431C55" w:rsidP="00431C55">
      <w:pPr>
        <w:spacing w:line="264" w:lineRule="auto"/>
        <w:ind w:firstLine="357"/>
        <w:jc w:val="both"/>
        <w:rPr>
          <w:sz w:val="28"/>
          <w:szCs w:val="28"/>
          <w:lang w:val="en"/>
        </w:rPr>
      </w:pPr>
      <w:r>
        <w:rPr>
          <w:b/>
          <w:bCs/>
          <w:iCs/>
          <w:spacing w:val="-4"/>
          <w:sz w:val="28"/>
          <w:szCs w:val="28"/>
          <w:lang w:val="en"/>
        </w:rPr>
        <w:t xml:space="preserve">Câu </w:t>
      </w:r>
      <w:bookmarkStart w:id="0" w:name="_GoBack"/>
      <w:bookmarkEnd w:id="0"/>
      <w:r>
        <w:rPr>
          <w:b/>
          <w:bCs/>
          <w:iCs/>
          <w:spacing w:val="-4"/>
          <w:sz w:val="28"/>
          <w:szCs w:val="28"/>
          <w:lang w:val="en"/>
        </w:rPr>
        <w:t>3</w:t>
      </w:r>
      <w:r w:rsidRPr="001D5ADF">
        <w:rPr>
          <w:b/>
          <w:bCs/>
          <w:iCs/>
          <w:spacing w:val="-4"/>
          <w:sz w:val="28"/>
          <w:szCs w:val="28"/>
          <w:lang w:val="en"/>
        </w:rPr>
        <w:t>.</w:t>
      </w:r>
      <w:r w:rsidRPr="001D5ADF">
        <w:rPr>
          <w:b/>
          <w:bCs/>
          <w:spacing w:val="-4"/>
          <w:sz w:val="28"/>
          <w:szCs w:val="28"/>
          <w:lang w:val="en"/>
        </w:rPr>
        <w:t xml:space="preserve"> </w:t>
      </w:r>
      <w:r w:rsidRPr="001D5ADF">
        <w:rPr>
          <w:b/>
          <w:bCs/>
          <w:spacing w:val="-8"/>
          <w:sz w:val="28"/>
          <w:szCs w:val="28"/>
          <w:lang w:val="en"/>
        </w:rPr>
        <w:t xml:space="preserve">Thông tư số 113/2025/TT-BCA của Bộ Công an quy định về xử lý vi phạm điều lệnh CAND, tại Khoản 3, Điều 9 quy định hành vi: </w:t>
      </w:r>
      <w:r w:rsidRPr="001D5ADF">
        <w:rPr>
          <w:b/>
          <w:bCs/>
          <w:i/>
          <w:spacing w:val="-8"/>
          <w:sz w:val="28"/>
          <w:szCs w:val="28"/>
          <w:lang w:val="en"/>
        </w:rPr>
        <w:t>“Vi phạm các quy định về trật tự an toàn giao thông”</w:t>
      </w:r>
      <w:r w:rsidRPr="001D5ADF">
        <w:rPr>
          <w:b/>
          <w:bCs/>
          <w:spacing w:val="-8"/>
          <w:sz w:val="28"/>
          <w:szCs w:val="28"/>
          <w:lang w:val="en"/>
        </w:rPr>
        <w:t>, thì CBCS bị xử lý bằng hình thức nào?</w:t>
      </w:r>
    </w:p>
    <w:p w:rsidR="00431C55" w:rsidRDefault="00431C55" w:rsidP="00431C55">
      <w:pPr>
        <w:spacing w:line="264" w:lineRule="auto"/>
        <w:ind w:firstLine="357"/>
        <w:jc w:val="both"/>
        <w:rPr>
          <w:sz w:val="28"/>
          <w:szCs w:val="28"/>
          <w:lang w:val="en"/>
        </w:rPr>
      </w:pPr>
      <w:r w:rsidRPr="001D5ADF">
        <w:rPr>
          <w:sz w:val="28"/>
          <w:szCs w:val="28"/>
          <w:lang w:val="en"/>
        </w:rPr>
        <w:t xml:space="preserve">A. Hạ hai bậc danh hiệu thi đua năm.                                                         </w:t>
      </w:r>
    </w:p>
    <w:p w:rsidR="00431C55" w:rsidRDefault="00431C55" w:rsidP="00431C55">
      <w:pPr>
        <w:spacing w:line="264" w:lineRule="auto"/>
        <w:ind w:firstLine="357"/>
        <w:jc w:val="both"/>
        <w:rPr>
          <w:sz w:val="28"/>
          <w:szCs w:val="28"/>
          <w:lang w:val="en"/>
        </w:rPr>
      </w:pPr>
      <w:r w:rsidRPr="001D5ADF">
        <w:rPr>
          <w:bCs/>
          <w:iCs/>
          <w:sz w:val="28"/>
          <w:szCs w:val="28"/>
          <w:lang w:val="en"/>
        </w:rPr>
        <w:t>B. Hạ một bậc danh hiệu thi đua năm</w:t>
      </w:r>
      <w:r w:rsidRPr="001D5ADF">
        <w:rPr>
          <w:sz w:val="28"/>
          <w:szCs w:val="28"/>
          <w:lang w:val="en"/>
        </w:rPr>
        <w:t xml:space="preserve">.                             </w:t>
      </w:r>
    </w:p>
    <w:p w:rsidR="00431C55" w:rsidRPr="001D5ADF" w:rsidRDefault="00431C55" w:rsidP="00431C55">
      <w:pPr>
        <w:spacing w:line="264" w:lineRule="auto"/>
        <w:ind w:firstLine="357"/>
        <w:jc w:val="both"/>
        <w:rPr>
          <w:sz w:val="28"/>
          <w:szCs w:val="28"/>
          <w:lang w:val="en"/>
        </w:rPr>
      </w:pPr>
      <w:r w:rsidRPr="001D5ADF">
        <w:rPr>
          <w:bCs/>
          <w:iCs/>
          <w:sz w:val="28"/>
          <w:szCs w:val="28"/>
          <w:lang w:val="en"/>
        </w:rPr>
        <w:t>C. Không xét tặng danh hiệu thi đua năm</w:t>
      </w:r>
      <w:r w:rsidRPr="001D5ADF">
        <w:rPr>
          <w:sz w:val="28"/>
          <w:szCs w:val="28"/>
          <w:lang w:val="en"/>
        </w:rPr>
        <w:t xml:space="preserve">.   </w:t>
      </w:r>
    </w:p>
    <w:p w:rsidR="00BB6DAF" w:rsidRDefault="00932B03" w:rsidP="00431C55">
      <w:pPr>
        <w:spacing w:line="264" w:lineRule="auto"/>
        <w:ind w:firstLine="357"/>
        <w:jc w:val="both"/>
      </w:pPr>
      <w:r>
        <w:rPr>
          <w:b/>
          <w:bCs/>
          <w:sz w:val="28"/>
          <w:szCs w:val="28"/>
        </w:rPr>
        <w:t>Câu 4. CBCS thường xuyên gặp nhau trong ngày thì việc chào được thực hiện như thế nào cho đúng với Điều lệnh nội vụ CAND?</w:t>
      </w:r>
    </w:p>
    <w:p w:rsidR="00BB6DAF" w:rsidRDefault="00932B03">
      <w:pPr>
        <w:spacing w:line="264" w:lineRule="auto"/>
        <w:ind w:firstLine="357"/>
        <w:jc w:val="both"/>
      </w:pPr>
      <w:r>
        <w:rPr>
          <w:b/>
          <w:bCs/>
          <w:sz w:val="28"/>
          <w:szCs w:val="28"/>
        </w:rPr>
        <w:t>A.</w:t>
      </w:r>
      <w:r>
        <w:rPr>
          <w:sz w:val="28"/>
          <w:szCs w:val="28"/>
        </w:rPr>
        <w:t xml:space="preserve"> Lần đầu chào bằng động tác, lần sau chào bằng lời.</w:t>
      </w:r>
    </w:p>
    <w:p w:rsidR="00BB6DAF" w:rsidRDefault="00932B03">
      <w:pPr>
        <w:spacing w:line="264" w:lineRule="auto"/>
        <w:ind w:firstLine="357"/>
        <w:jc w:val="both"/>
      </w:pPr>
      <w:r>
        <w:rPr>
          <w:b/>
          <w:bCs/>
          <w:sz w:val="28"/>
          <w:szCs w:val="28"/>
        </w:rPr>
        <w:t>B.</w:t>
      </w:r>
      <w:r>
        <w:rPr>
          <w:sz w:val="28"/>
          <w:szCs w:val="28"/>
        </w:rPr>
        <w:t xml:space="preserve"> Gặp lúc nào thì chào lúc đó bằng động tác theo quy định.</w:t>
      </w:r>
    </w:p>
    <w:p w:rsidR="00BB6DAF" w:rsidRDefault="00932B03">
      <w:pPr>
        <w:spacing w:line="264" w:lineRule="auto"/>
        <w:ind w:firstLine="357"/>
        <w:jc w:val="both"/>
      </w:pPr>
      <w:r>
        <w:rPr>
          <w:b/>
          <w:bCs/>
          <w:sz w:val="28"/>
          <w:szCs w:val="28"/>
        </w:rPr>
        <w:t>C.</w:t>
      </w:r>
      <w:r>
        <w:rPr>
          <w:sz w:val="28"/>
          <w:szCs w:val="28"/>
        </w:rPr>
        <w:t xml:space="preserve"> Không phải chào vì đã biết nhau là CBCS trong cùng đơn vị.</w:t>
      </w:r>
    </w:p>
    <w:p w:rsidR="00BB6DAF" w:rsidRDefault="00932B03">
      <w:pPr>
        <w:spacing w:line="264" w:lineRule="auto"/>
        <w:ind w:firstLine="357"/>
        <w:jc w:val="both"/>
      </w:pPr>
      <w:r>
        <w:rPr>
          <w:b/>
          <w:bCs/>
          <w:sz w:val="28"/>
          <w:szCs w:val="28"/>
        </w:rPr>
        <w:t>Câu 5. Đồng chí phó trưởng phòng có cấp bậc hàm và tuổi đời nhiều hơn đồng chí trưởng phòng; khi đồng chí phó trưởng phòng trao tặng giấy khen cho đồng chí trưởng phòng thì việc chào được thực hiện như thế nào?</w:t>
      </w:r>
    </w:p>
    <w:p w:rsidR="00BB6DAF" w:rsidRDefault="00932B03">
      <w:pPr>
        <w:spacing w:line="264" w:lineRule="auto"/>
        <w:ind w:firstLine="357"/>
        <w:jc w:val="both"/>
      </w:pPr>
      <w:r>
        <w:rPr>
          <w:b/>
          <w:bCs/>
          <w:sz w:val="28"/>
          <w:szCs w:val="28"/>
        </w:rPr>
        <w:t>A.</w:t>
      </w:r>
      <w:r>
        <w:rPr>
          <w:sz w:val="28"/>
          <w:szCs w:val="28"/>
        </w:rPr>
        <w:t xml:space="preserve"> Đồng chí trưởng phòng thực hiện động tác chào trước.</w:t>
      </w:r>
    </w:p>
    <w:p w:rsidR="00BB6DAF" w:rsidRDefault="00932B03">
      <w:pPr>
        <w:spacing w:line="264" w:lineRule="auto"/>
        <w:ind w:firstLine="357"/>
        <w:jc w:val="both"/>
      </w:pPr>
      <w:r>
        <w:rPr>
          <w:b/>
          <w:bCs/>
          <w:sz w:val="28"/>
          <w:szCs w:val="28"/>
        </w:rPr>
        <w:t>B.</w:t>
      </w:r>
      <w:r>
        <w:rPr>
          <w:sz w:val="28"/>
          <w:szCs w:val="28"/>
        </w:rPr>
        <w:t xml:space="preserve"> Đồng chí phó trưởng phòng thực hiện động tác chào trước.</w:t>
      </w:r>
    </w:p>
    <w:p w:rsidR="00BB6DAF" w:rsidRDefault="00932B03">
      <w:pPr>
        <w:spacing w:line="264" w:lineRule="auto"/>
        <w:ind w:firstLine="357"/>
        <w:jc w:val="both"/>
      </w:pPr>
      <w:r>
        <w:rPr>
          <w:b/>
          <w:bCs/>
          <w:sz w:val="28"/>
          <w:szCs w:val="28"/>
        </w:rPr>
        <w:t>C.</w:t>
      </w:r>
      <w:r>
        <w:rPr>
          <w:sz w:val="28"/>
          <w:szCs w:val="28"/>
        </w:rPr>
        <w:t xml:space="preserve"> Cả hai cùng lúc thực hiện động tác chào.</w:t>
      </w:r>
    </w:p>
    <w:p w:rsidR="00BB6DAF" w:rsidRDefault="00932B03">
      <w:pPr>
        <w:spacing w:line="264" w:lineRule="auto"/>
        <w:ind w:firstLine="357"/>
        <w:jc w:val="both"/>
      </w:pPr>
      <w:r>
        <w:rPr>
          <w:b/>
          <w:bCs/>
          <w:sz w:val="28"/>
          <w:szCs w:val="28"/>
        </w:rPr>
        <w:t>Câu 6. Khi được giới thiệu là đại biểu đến dự trong các hội nghị, hội thi, hội thao, buổi lễ, sinh hoạt, học tập, trường hợp đồng chí đang ngồi ở vị trí trên lễ đài thì phải thực hiện chào như thế nào?</w:t>
      </w:r>
    </w:p>
    <w:p w:rsidR="00BB6DAF" w:rsidRDefault="00932B03">
      <w:pPr>
        <w:spacing w:line="264" w:lineRule="auto"/>
        <w:ind w:firstLine="357"/>
        <w:jc w:val="both"/>
      </w:pPr>
      <w:r>
        <w:rPr>
          <w:b/>
          <w:bCs/>
          <w:sz w:val="28"/>
          <w:szCs w:val="28"/>
        </w:rPr>
        <w:t>A.</w:t>
      </w:r>
      <w:r>
        <w:rPr>
          <w:sz w:val="28"/>
          <w:szCs w:val="28"/>
        </w:rPr>
        <w:t xml:space="preserve"> Đứng dậy đi về giữa lễ đài thực hiện động tác chào.</w:t>
      </w:r>
    </w:p>
    <w:p w:rsidR="00BB6DAF" w:rsidRDefault="00932B03">
      <w:pPr>
        <w:spacing w:line="264" w:lineRule="auto"/>
        <w:ind w:firstLine="357"/>
        <w:jc w:val="both"/>
      </w:pPr>
      <w:r>
        <w:rPr>
          <w:b/>
          <w:bCs/>
          <w:sz w:val="28"/>
          <w:szCs w:val="28"/>
        </w:rPr>
        <w:lastRenderedPageBreak/>
        <w:t>B.</w:t>
      </w:r>
      <w:r>
        <w:rPr>
          <w:sz w:val="28"/>
          <w:szCs w:val="28"/>
        </w:rPr>
        <w:t xml:space="preserve"> Đứng dậy hướng về phía đơn vị thực hiện động tác chào.</w:t>
      </w:r>
    </w:p>
    <w:p w:rsidR="00BB6DAF" w:rsidRDefault="00932B03">
      <w:pPr>
        <w:spacing w:line="264" w:lineRule="auto"/>
        <w:ind w:firstLine="357"/>
        <w:jc w:val="both"/>
      </w:pPr>
      <w:r>
        <w:rPr>
          <w:b/>
          <w:bCs/>
          <w:sz w:val="28"/>
          <w:szCs w:val="28"/>
        </w:rPr>
        <w:t>C.</w:t>
      </w:r>
      <w:r>
        <w:rPr>
          <w:sz w:val="28"/>
          <w:szCs w:val="28"/>
        </w:rPr>
        <w:t xml:space="preserve"> Đứng dậy đi về đứng trên bục thực hiện động tác chào.</w:t>
      </w:r>
    </w:p>
    <w:p w:rsidR="00BB6DAF" w:rsidRDefault="00932B03">
      <w:pPr>
        <w:spacing w:line="264" w:lineRule="auto"/>
        <w:ind w:firstLine="357"/>
        <w:jc w:val="both"/>
      </w:pPr>
      <w:r>
        <w:rPr>
          <w:b/>
          <w:bCs/>
          <w:sz w:val="28"/>
          <w:szCs w:val="28"/>
        </w:rPr>
        <w:t>Câu 7. Khi có đoàn kiểm tra hoặc cấp trên đến thăm, làm việc, nếu đơn vị đang hội họp, học tập hoặc sinh hoạt tập trung thì đồng chí chỉ huy hoặc trực ban đơn vị phải làm gì?</w:t>
      </w:r>
    </w:p>
    <w:p w:rsidR="00BB6DAF" w:rsidRDefault="00932B03">
      <w:pPr>
        <w:spacing w:line="264" w:lineRule="auto"/>
        <w:ind w:firstLine="357"/>
        <w:jc w:val="both"/>
      </w:pPr>
      <w:r>
        <w:rPr>
          <w:b/>
          <w:bCs/>
          <w:sz w:val="28"/>
          <w:szCs w:val="28"/>
        </w:rPr>
        <w:t>A.</w:t>
      </w:r>
      <w:r>
        <w:rPr>
          <w:sz w:val="28"/>
          <w:szCs w:val="28"/>
        </w:rPr>
        <w:t xml:space="preserve"> Hô “nghiêm”, chào báo cáo cấp trên theo quy định của Điều lệnh đội ngũ, sau đó ra khẩu lệnh cho đơn vị ngồi xuống tiếp tục học tập, sinh hoạt theo kế hoạch.</w:t>
      </w:r>
    </w:p>
    <w:p w:rsidR="00BB6DAF" w:rsidRDefault="00932B03">
      <w:pPr>
        <w:spacing w:line="264" w:lineRule="auto"/>
        <w:ind w:firstLine="357"/>
        <w:jc w:val="both"/>
      </w:pPr>
      <w:r>
        <w:rPr>
          <w:b/>
          <w:bCs/>
          <w:sz w:val="28"/>
          <w:szCs w:val="28"/>
        </w:rPr>
        <w:t>B.</w:t>
      </w:r>
      <w:r>
        <w:rPr>
          <w:sz w:val="28"/>
          <w:szCs w:val="28"/>
        </w:rPr>
        <w:t xml:space="preserve"> Hô “nghiêm” (nếu cán bộ, chiến sĩ đơn vị đang đứng) hoặc hô “đơn vị chú ý”, “đứng dậy” (nếu cán bộ, chiến sĩ đơn vị đang ngồi), hô “nghiêm”, sau đó chào báo cáo cấp trên theo Điều lệnh đội ngũ.</w:t>
      </w:r>
    </w:p>
    <w:p w:rsidR="00BB6DAF" w:rsidRDefault="00932B03">
      <w:pPr>
        <w:spacing w:line="264" w:lineRule="auto"/>
        <w:ind w:firstLine="357"/>
        <w:jc w:val="both"/>
      </w:pPr>
      <w:r>
        <w:rPr>
          <w:b/>
          <w:bCs/>
          <w:sz w:val="28"/>
          <w:szCs w:val="28"/>
        </w:rPr>
        <w:t>C.</w:t>
      </w:r>
      <w:r>
        <w:rPr>
          <w:sz w:val="28"/>
          <w:szCs w:val="28"/>
        </w:rPr>
        <w:t xml:space="preserve"> Cho đội hình giải tán, nhanh chóng mời cấp trên hoặc Trưởng đoàn vào phòng làm việc để tiếp đón.</w:t>
      </w:r>
    </w:p>
    <w:p w:rsidR="00BB6DAF" w:rsidRDefault="00932B03">
      <w:pPr>
        <w:spacing w:line="264" w:lineRule="auto"/>
        <w:ind w:firstLine="357"/>
        <w:jc w:val="both"/>
      </w:pPr>
      <w:r>
        <w:rPr>
          <w:b/>
          <w:bCs/>
          <w:sz w:val="28"/>
          <w:szCs w:val="28"/>
        </w:rPr>
        <w:t>Câu 8. Khi có đoàn kiểm tra hoặc cấp trên đến thăm, làm việc với đơn vị, trước khi cấp trên ra về, chỉ huy hay trực ban đơn vị phải làm gì?</w:t>
      </w:r>
    </w:p>
    <w:p w:rsidR="00BB6DAF" w:rsidRDefault="00932B03">
      <w:pPr>
        <w:spacing w:line="264" w:lineRule="auto"/>
        <w:ind w:firstLine="357"/>
        <w:jc w:val="both"/>
      </w:pPr>
      <w:r>
        <w:rPr>
          <w:b/>
          <w:bCs/>
          <w:sz w:val="28"/>
          <w:szCs w:val="28"/>
        </w:rPr>
        <w:t>A.</w:t>
      </w:r>
      <w:r>
        <w:rPr>
          <w:sz w:val="28"/>
          <w:szCs w:val="28"/>
        </w:rPr>
        <w:t xml:space="preserve"> Cho đơn vị giải tán, đợi cấp trên hoặc đoàn kiểm tra ra về mới cho đơn vị tiếp tục làm việc theo kế hoạch.</w:t>
      </w:r>
    </w:p>
    <w:p w:rsidR="00BB6DAF" w:rsidRDefault="00932B03">
      <w:pPr>
        <w:spacing w:line="264" w:lineRule="auto"/>
        <w:ind w:firstLine="357"/>
        <w:jc w:val="both"/>
      </w:pPr>
      <w:r>
        <w:rPr>
          <w:b/>
          <w:bCs/>
          <w:sz w:val="28"/>
          <w:szCs w:val="28"/>
        </w:rPr>
        <w:t>B.</w:t>
      </w:r>
      <w:r>
        <w:rPr>
          <w:sz w:val="28"/>
          <w:szCs w:val="28"/>
        </w:rPr>
        <w:t xml:space="preserve"> Hô “nghiêm” (nếu cán bộ, chiến sĩ đơn vị đang đứng) hoặc hô “đơn vị đứng dậy” (nếu cán bộ, chiến sĩ đơn vị đang ngồi), hô “nghiêm”, chờ cấp trên ra về rồi mới cho đơn vị tiếp tục làm việc hoặc giải tán.</w:t>
      </w:r>
    </w:p>
    <w:p w:rsidR="00BB6DAF" w:rsidRDefault="00932B03">
      <w:pPr>
        <w:spacing w:line="264" w:lineRule="auto"/>
        <w:ind w:firstLine="357"/>
        <w:jc w:val="both"/>
      </w:pPr>
      <w:r>
        <w:rPr>
          <w:b/>
          <w:bCs/>
          <w:sz w:val="28"/>
          <w:szCs w:val="28"/>
        </w:rPr>
        <w:t>C.</w:t>
      </w:r>
      <w:r>
        <w:rPr>
          <w:sz w:val="28"/>
          <w:szCs w:val="28"/>
        </w:rPr>
        <w:t xml:space="preserve"> Cho đơn vị tiếp tục làm việc bình thường, đồng chí chỉ huy tiễn đoàn kiểm tra hoặc cấp trên ra về rồi mới điều hành đơn vị thực hiện các nhiệm vụ được giao.</w:t>
      </w:r>
    </w:p>
    <w:p w:rsidR="00BB6DAF" w:rsidRDefault="00932B03">
      <w:pPr>
        <w:spacing w:line="264" w:lineRule="auto"/>
        <w:ind w:firstLine="357"/>
        <w:jc w:val="both"/>
      </w:pPr>
      <w:r>
        <w:rPr>
          <w:b/>
          <w:bCs/>
          <w:sz w:val="28"/>
          <w:szCs w:val="28"/>
        </w:rPr>
        <w:t>Câu 9. Điều lệnh nội vụ CAND quy định: Khi vào phòng của cấp trên, cấp dưới không được mang những loại trang bị nào?</w:t>
      </w:r>
    </w:p>
    <w:p w:rsidR="00BB6DAF" w:rsidRDefault="00932B03">
      <w:pPr>
        <w:spacing w:line="264" w:lineRule="auto"/>
        <w:ind w:firstLine="357"/>
        <w:jc w:val="both"/>
      </w:pPr>
      <w:r>
        <w:rPr>
          <w:b/>
          <w:bCs/>
          <w:sz w:val="28"/>
          <w:szCs w:val="28"/>
        </w:rPr>
        <w:t>A.</w:t>
      </w:r>
      <w:r>
        <w:rPr>
          <w:sz w:val="28"/>
          <w:szCs w:val="28"/>
        </w:rPr>
        <w:t xml:space="preserve"> Không mang máy ảnh và máy ghi âm vào phòng làm việc.</w:t>
      </w:r>
    </w:p>
    <w:p w:rsidR="00BB6DAF" w:rsidRDefault="00932B03">
      <w:pPr>
        <w:spacing w:line="264" w:lineRule="auto"/>
        <w:ind w:firstLine="357"/>
        <w:jc w:val="both"/>
      </w:pPr>
      <w:r>
        <w:rPr>
          <w:b/>
          <w:bCs/>
          <w:sz w:val="28"/>
          <w:szCs w:val="28"/>
        </w:rPr>
        <w:t>B.</w:t>
      </w:r>
      <w:r>
        <w:rPr>
          <w:sz w:val="28"/>
          <w:szCs w:val="28"/>
        </w:rPr>
        <w:t xml:space="preserve"> Không mang vũ khí, công cụ hỗ trợ vào phòng làm việc.</w:t>
      </w:r>
    </w:p>
    <w:p w:rsidR="00BB6DAF" w:rsidRDefault="00932B03">
      <w:pPr>
        <w:spacing w:line="264" w:lineRule="auto"/>
        <w:ind w:firstLine="357"/>
        <w:jc w:val="both"/>
      </w:pPr>
      <w:r>
        <w:rPr>
          <w:b/>
          <w:bCs/>
          <w:sz w:val="28"/>
          <w:szCs w:val="28"/>
        </w:rPr>
        <w:t>C.</w:t>
      </w:r>
      <w:r>
        <w:rPr>
          <w:sz w:val="28"/>
          <w:szCs w:val="28"/>
        </w:rPr>
        <w:t xml:space="preserve"> Không được mang máy quay Camera, phương tiện thu, phát sóng.</w:t>
      </w:r>
    </w:p>
    <w:p w:rsidR="00BB6DAF" w:rsidRDefault="00932B03">
      <w:pPr>
        <w:spacing w:line="264" w:lineRule="auto"/>
        <w:ind w:firstLine="357"/>
        <w:jc w:val="both"/>
      </w:pPr>
      <w:r>
        <w:rPr>
          <w:b/>
          <w:bCs/>
          <w:sz w:val="28"/>
          <w:szCs w:val="28"/>
        </w:rPr>
        <w:t>Câu 10. Điều lệnh nội vụ CAND quy định: Khi có bạn bè, người thân đến thăm, CBCS có được đưa vào trụ sở, doanh trại, nơi làm việc không?</w:t>
      </w:r>
    </w:p>
    <w:p w:rsidR="00BB6DAF" w:rsidRDefault="00932B03">
      <w:pPr>
        <w:spacing w:line="264" w:lineRule="auto"/>
        <w:ind w:firstLine="357"/>
        <w:jc w:val="both"/>
      </w:pPr>
      <w:r>
        <w:rPr>
          <w:b/>
          <w:bCs/>
          <w:sz w:val="28"/>
          <w:szCs w:val="28"/>
        </w:rPr>
        <w:t>A.</w:t>
      </w:r>
      <w:r>
        <w:rPr>
          <w:sz w:val="28"/>
          <w:szCs w:val="28"/>
        </w:rPr>
        <w:t xml:space="preserve"> Được phép.</w:t>
      </w:r>
    </w:p>
    <w:p w:rsidR="00BB6DAF" w:rsidRDefault="00932B03">
      <w:pPr>
        <w:spacing w:line="264" w:lineRule="auto"/>
        <w:ind w:firstLine="357"/>
        <w:jc w:val="both"/>
      </w:pPr>
      <w:r>
        <w:rPr>
          <w:b/>
          <w:bCs/>
          <w:sz w:val="28"/>
          <w:szCs w:val="28"/>
        </w:rPr>
        <w:t>B.</w:t>
      </w:r>
      <w:r>
        <w:rPr>
          <w:sz w:val="28"/>
          <w:szCs w:val="28"/>
        </w:rPr>
        <w:t xml:space="preserve"> Không được phép tiếp khách tại đơn vị.</w:t>
      </w:r>
    </w:p>
    <w:p w:rsidR="00BB6DAF" w:rsidRDefault="00932B03">
      <w:pPr>
        <w:spacing w:line="264" w:lineRule="auto"/>
        <w:ind w:firstLine="357"/>
        <w:jc w:val="both"/>
      </w:pPr>
      <w:r>
        <w:rPr>
          <w:b/>
          <w:bCs/>
          <w:sz w:val="28"/>
          <w:szCs w:val="28"/>
        </w:rPr>
        <w:t>C.</w:t>
      </w:r>
      <w:r>
        <w:rPr>
          <w:sz w:val="28"/>
          <w:szCs w:val="28"/>
        </w:rPr>
        <w:t xml:space="preserve"> Được phép, nhưng phải được sự đồng ý của thủ trưởng đơn vị.</w:t>
      </w:r>
    </w:p>
    <w:p w:rsidR="00BB6DAF" w:rsidRDefault="00932B03">
      <w:pPr>
        <w:spacing w:line="264" w:lineRule="auto"/>
        <w:ind w:firstLine="357"/>
        <w:jc w:val="both"/>
      </w:pPr>
      <w:r>
        <w:rPr>
          <w:b/>
          <w:bCs/>
          <w:sz w:val="28"/>
          <w:szCs w:val="28"/>
        </w:rPr>
        <w:t>Câu 11. Điều lệnh đội ngũ CAND quy định độ dài bước qua phải, qua trái khoảng cách là bao nhiêu?</w:t>
      </w:r>
    </w:p>
    <w:p w:rsidR="00BB6DAF" w:rsidRDefault="00932B03">
      <w:pPr>
        <w:spacing w:line="264" w:lineRule="auto"/>
        <w:ind w:firstLine="357"/>
        <w:jc w:val="both"/>
      </w:pPr>
      <w:r>
        <w:rPr>
          <w:b/>
          <w:bCs/>
          <w:sz w:val="28"/>
          <w:szCs w:val="28"/>
        </w:rPr>
        <w:t>A.</w:t>
      </w:r>
      <w:r>
        <w:rPr>
          <w:sz w:val="28"/>
          <w:szCs w:val="28"/>
        </w:rPr>
        <w:t xml:space="preserve"> 70 cen-ti-mét (cm).</w:t>
      </w:r>
    </w:p>
    <w:p w:rsidR="00BB6DAF" w:rsidRDefault="00932B03">
      <w:pPr>
        <w:spacing w:line="264" w:lineRule="auto"/>
        <w:ind w:firstLine="357"/>
        <w:jc w:val="both"/>
      </w:pPr>
      <w:r>
        <w:rPr>
          <w:b/>
          <w:bCs/>
          <w:sz w:val="28"/>
          <w:szCs w:val="28"/>
        </w:rPr>
        <w:t>B.</w:t>
      </w:r>
      <w:r>
        <w:rPr>
          <w:sz w:val="28"/>
          <w:szCs w:val="28"/>
        </w:rPr>
        <w:t xml:space="preserve"> 35 cen-ti-mét (cm).</w:t>
      </w:r>
    </w:p>
    <w:p w:rsidR="00BB6DAF" w:rsidRDefault="00932B03">
      <w:pPr>
        <w:spacing w:line="264" w:lineRule="auto"/>
        <w:ind w:firstLine="357"/>
        <w:jc w:val="both"/>
      </w:pPr>
      <w:r>
        <w:rPr>
          <w:b/>
          <w:bCs/>
          <w:sz w:val="28"/>
          <w:szCs w:val="28"/>
        </w:rPr>
        <w:t>C.</w:t>
      </w:r>
      <w:r>
        <w:rPr>
          <w:sz w:val="28"/>
          <w:szCs w:val="28"/>
        </w:rPr>
        <w:t xml:space="preserve"> Rộng bằng vai.</w:t>
      </w:r>
    </w:p>
    <w:p w:rsidR="00BB6DAF" w:rsidRDefault="00932B03" w:rsidP="00EA0328">
      <w:pPr>
        <w:ind w:firstLine="357"/>
        <w:jc w:val="both"/>
      </w:pPr>
      <w:r>
        <w:rPr>
          <w:b/>
          <w:bCs/>
          <w:sz w:val="28"/>
          <w:szCs w:val="28"/>
        </w:rPr>
        <w:t>Câu 12. Khi Chào cờ Tổ quốc trong nhà có bàn ghế ngồi, trực ban buổi lễ khi hô khẩu lệnh “Chào cờ - chào” thì đứng ở vị trí nào?</w:t>
      </w:r>
    </w:p>
    <w:p w:rsidR="00BB6DAF" w:rsidRDefault="00932B03" w:rsidP="00EA0328">
      <w:pPr>
        <w:ind w:firstLine="357"/>
        <w:jc w:val="both"/>
      </w:pPr>
      <w:r>
        <w:rPr>
          <w:b/>
          <w:bCs/>
          <w:sz w:val="28"/>
          <w:szCs w:val="28"/>
        </w:rPr>
        <w:t>A.</w:t>
      </w:r>
      <w:r>
        <w:rPr>
          <w:sz w:val="28"/>
          <w:szCs w:val="28"/>
        </w:rPr>
        <w:t xml:space="preserve"> Đứng phía trên, bên phải và cách đội hình đơn vị một khoảng cách thích hợp.</w:t>
      </w:r>
    </w:p>
    <w:p w:rsidR="00BB6DAF" w:rsidRDefault="00932B03" w:rsidP="00EA0328">
      <w:pPr>
        <w:ind w:firstLine="357"/>
        <w:jc w:val="both"/>
      </w:pPr>
      <w:r>
        <w:rPr>
          <w:b/>
          <w:bCs/>
          <w:sz w:val="28"/>
          <w:szCs w:val="28"/>
        </w:rPr>
        <w:t>B.</w:t>
      </w:r>
      <w:r>
        <w:rPr>
          <w:sz w:val="28"/>
          <w:szCs w:val="28"/>
        </w:rPr>
        <w:t xml:space="preserve"> Đứng phía trên, bên trái và cách đội hình đơn vị một khoảng cách thích hợp.</w:t>
      </w:r>
    </w:p>
    <w:p w:rsidR="00BB6DAF" w:rsidRDefault="00932B03" w:rsidP="00EA0328">
      <w:pPr>
        <w:ind w:firstLine="357"/>
        <w:jc w:val="both"/>
      </w:pPr>
      <w:r>
        <w:rPr>
          <w:b/>
          <w:bCs/>
          <w:sz w:val="28"/>
          <w:szCs w:val="28"/>
        </w:rPr>
        <w:t>C.</w:t>
      </w:r>
      <w:r>
        <w:rPr>
          <w:sz w:val="28"/>
          <w:szCs w:val="28"/>
        </w:rPr>
        <w:t xml:space="preserve"> Đứng ở chính giữa ngang với hàng ghế đầu hướng về phía cờ Tổ quốc.</w:t>
      </w:r>
    </w:p>
    <w:p w:rsidR="00BB6DAF" w:rsidRDefault="00932B03" w:rsidP="00EA0328">
      <w:pPr>
        <w:ind w:firstLine="357"/>
        <w:jc w:val="both"/>
      </w:pPr>
      <w:r>
        <w:rPr>
          <w:b/>
          <w:bCs/>
          <w:sz w:val="28"/>
          <w:szCs w:val="28"/>
        </w:rPr>
        <w:lastRenderedPageBreak/>
        <w:t>Câu 13. Đồng chí cho biết vị trí ngồi của lãnh đạo và cán bộ, chiến sĩ khi dự lễ chào cờ Tổ quốc ở trong nhà có bàn, ghế ngồi?</w:t>
      </w:r>
    </w:p>
    <w:p w:rsidR="00BB6DAF" w:rsidRDefault="00932B03" w:rsidP="00EA0328">
      <w:pPr>
        <w:ind w:firstLine="357"/>
        <w:jc w:val="both"/>
      </w:pPr>
      <w:r>
        <w:rPr>
          <w:b/>
          <w:bCs/>
          <w:sz w:val="28"/>
          <w:szCs w:val="28"/>
        </w:rPr>
        <w:t>A.</w:t>
      </w:r>
      <w:r>
        <w:rPr>
          <w:sz w:val="28"/>
          <w:szCs w:val="28"/>
        </w:rPr>
        <w:t xml:space="preserve"> Lãnh đạo đơn vị tham gia lễ chào cờ ngồi ở hàng ngang thứ nhất, lãnh đạo đơn vị trực thuộc ngồi từ hàng ngang thứ 2 trở xuống, các hàng tiếp theo là cán bộ, chiến sĩ.</w:t>
      </w:r>
    </w:p>
    <w:p w:rsidR="00BB6DAF" w:rsidRDefault="00932B03" w:rsidP="00EA0328">
      <w:pPr>
        <w:ind w:firstLine="357"/>
        <w:jc w:val="both"/>
      </w:pPr>
      <w:r>
        <w:rPr>
          <w:b/>
          <w:bCs/>
          <w:sz w:val="28"/>
          <w:szCs w:val="28"/>
        </w:rPr>
        <w:t>B.</w:t>
      </w:r>
      <w:r>
        <w:rPr>
          <w:sz w:val="28"/>
          <w:szCs w:val="28"/>
        </w:rPr>
        <w:t xml:space="preserve"> Lãnh đạo đơn vị tham gia lễ chào cờ, lãnh đạo đơn vị trực thuộc ngồi hàng ngang thứ nhất và hàng thứ 2, các hàng tiếp theo là cán bộ, chiến sĩ.</w:t>
      </w:r>
    </w:p>
    <w:p w:rsidR="00BB6DAF" w:rsidRDefault="00932B03" w:rsidP="00EA0328">
      <w:pPr>
        <w:ind w:firstLine="357"/>
        <w:jc w:val="both"/>
      </w:pPr>
      <w:r>
        <w:rPr>
          <w:b/>
          <w:bCs/>
          <w:sz w:val="28"/>
          <w:szCs w:val="28"/>
        </w:rPr>
        <w:t>C.</w:t>
      </w:r>
      <w:r>
        <w:rPr>
          <w:sz w:val="28"/>
          <w:szCs w:val="28"/>
        </w:rPr>
        <w:t xml:space="preserve"> Thực hiện theo sự phân công của chủ lễ, theo nguyên tắc từ trên xuống dưới, cấp trên ngồi trước, cấp dưới ngồi sau, người có cấp bậc hàm cao hơn ngồi trước, người có cấp bậc hàm thấp hơn ngồi sau.</w:t>
      </w:r>
    </w:p>
    <w:p w:rsidR="00BB6DAF" w:rsidRDefault="00932B03" w:rsidP="00EA0328">
      <w:pPr>
        <w:ind w:firstLine="357"/>
        <w:jc w:val="both"/>
      </w:pPr>
      <w:r>
        <w:rPr>
          <w:b/>
          <w:bCs/>
          <w:sz w:val="28"/>
          <w:szCs w:val="28"/>
        </w:rPr>
        <w:t>Câu 14. Khi lãnh đạo cấp trên trao Huân chương hoặc Bằng khen, Giấy khen, trước khi nhận, CBCS phải thực hiện những động tác nào?</w:t>
      </w:r>
    </w:p>
    <w:p w:rsidR="00BB6DAF" w:rsidRPr="00571053" w:rsidRDefault="00932B03" w:rsidP="00EA0328">
      <w:pPr>
        <w:ind w:firstLine="357"/>
        <w:jc w:val="both"/>
        <w:rPr>
          <w:spacing w:val="-8"/>
        </w:rPr>
      </w:pPr>
      <w:r w:rsidRPr="00571053">
        <w:rPr>
          <w:b/>
          <w:bCs/>
          <w:spacing w:val="-8"/>
          <w:sz w:val="28"/>
          <w:szCs w:val="28"/>
        </w:rPr>
        <w:t>A.</w:t>
      </w:r>
      <w:r w:rsidRPr="00571053">
        <w:rPr>
          <w:spacing w:val="-8"/>
          <w:sz w:val="28"/>
          <w:szCs w:val="28"/>
        </w:rPr>
        <w:t xml:space="preserve"> Tiến 1 bước, thực hiện động tác chào, đưa tay ra bắt tay cấp trên và chờ nhận khen thưởng.</w:t>
      </w:r>
    </w:p>
    <w:p w:rsidR="00BB6DAF" w:rsidRDefault="00932B03" w:rsidP="00EA0328">
      <w:pPr>
        <w:ind w:firstLine="357"/>
        <w:jc w:val="both"/>
      </w:pPr>
      <w:r>
        <w:rPr>
          <w:b/>
          <w:bCs/>
          <w:sz w:val="28"/>
          <w:szCs w:val="28"/>
        </w:rPr>
        <w:t>B.</w:t>
      </w:r>
      <w:r>
        <w:rPr>
          <w:sz w:val="28"/>
          <w:szCs w:val="28"/>
        </w:rPr>
        <w:t xml:space="preserve"> Tiến 1 bước, thực hiện động tác chào và bắt tay cấp trên khi cấp trên đưa tay ra bắt tay trước.</w:t>
      </w:r>
    </w:p>
    <w:p w:rsidR="00BB6DAF" w:rsidRDefault="00932B03" w:rsidP="00EA0328">
      <w:pPr>
        <w:ind w:firstLine="357"/>
        <w:jc w:val="both"/>
      </w:pPr>
      <w:r>
        <w:rPr>
          <w:b/>
          <w:bCs/>
          <w:sz w:val="28"/>
          <w:szCs w:val="28"/>
        </w:rPr>
        <w:t>C.</w:t>
      </w:r>
      <w:r>
        <w:rPr>
          <w:sz w:val="28"/>
          <w:szCs w:val="28"/>
        </w:rPr>
        <w:t xml:space="preserve"> Tiến 1 bước, thực hiện động tác chào và chủ động đưa tay ra bắt tay cấp trên.</w:t>
      </w:r>
    </w:p>
    <w:p w:rsidR="00BB6DAF" w:rsidRDefault="00932B03" w:rsidP="00EA0328">
      <w:pPr>
        <w:ind w:firstLine="357"/>
        <w:jc w:val="both"/>
      </w:pPr>
      <w:r>
        <w:rPr>
          <w:b/>
          <w:bCs/>
          <w:sz w:val="28"/>
          <w:szCs w:val="28"/>
        </w:rPr>
        <w:t>Câu 15. Khi nhận khen thưởng của Chủ tịch nước đối với tập thể; Lãnh đạo đơn vị được khen thưởng thực hiện động tác đi lên và đứng ở vị trí như thế nào cho đúng với quy định của Nghi lễ CAND?</w:t>
      </w:r>
    </w:p>
    <w:p w:rsidR="00BB6DAF" w:rsidRDefault="00932B03" w:rsidP="00EA0328">
      <w:pPr>
        <w:ind w:firstLine="357"/>
        <w:jc w:val="both"/>
      </w:pPr>
      <w:r>
        <w:rPr>
          <w:b/>
          <w:bCs/>
          <w:sz w:val="28"/>
          <w:szCs w:val="28"/>
        </w:rPr>
        <w:t>A.</w:t>
      </w:r>
      <w:r>
        <w:rPr>
          <w:sz w:val="28"/>
          <w:szCs w:val="28"/>
        </w:rPr>
        <w:t xml:space="preserve"> Trước khi BTC công bố quyết định; Lãnh đạo đơn vị được khen thưởng thành một hàng ngang đi đến vị trí danh dự, đứng thành một hàng ngang, bên phải (theo hướng nhìn lên lễ đài) và cách Tổ Công an kỳ 1m (mét), mặt hướng về các đại biểu dự lễ.</w:t>
      </w:r>
    </w:p>
    <w:p w:rsidR="00BB6DAF" w:rsidRDefault="00932B03" w:rsidP="00EA0328">
      <w:pPr>
        <w:ind w:firstLine="357"/>
        <w:jc w:val="both"/>
      </w:pPr>
      <w:r>
        <w:rPr>
          <w:b/>
          <w:bCs/>
          <w:sz w:val="28"/>
          <w:szCs w:val="28"/>
        </w:rPr>
        <w:t>B.</w:t>
      </w:r>
      <w:r>
        <w:rPr>
          <w:sz w:val="28"/>
          <w:szCs w:val="28"/>
        </w:rPr>
        <w:t xml:space="preserve"> Trước khi BTC công bố quyết định; lãnh đạo đơn vị được khen thưởng thành một hàng dọc đi đến vị trí danh dự, đứng thành một hàng ngang, bên trái (theo hướng nhìn lên lễ đài) và cách Tổ Công an kỳ 1,5m (mét), mặt hướng về các đại biểu dự lễ.</w:t>
      </w:r>
    </w:p>
    <w:p w:rsidR="00BB6DAF" w:rsidRDefault="00932B03" w:rsidP="00EA0328">
      <w:pPr>
        <w:ind w:firstLine="357"/>
        <w:jc w:val="both"/>
      </w:pPr>
      <w:r>
        <w:rPr>
          <w:b/>
          <w:bCs/>
          <w:sz w:val="28"/>
          <w:szCs w:val="28"/>
        </w:rPr>
        <w:t>C.</w:t>
      </w:r>
      <w:r>
        <w:rPr>
          <w:sz w:val="28"/>
          <w:szCs w:val="28"/>
        </w:rPr>
        <w:t xml:space="preserve"> Sau khi BTC công bố quyết định; Lãnh đạo đơn vị được khen thưởng thành một hàng dọc lần lượt đi đến vị trí danh dự đứng thành một hàng ngang, bên phải Tổ Công an kỳ cách 1m (mét), mặt hướng về các đại biểu dự lễ.</w:t>
      </w:r>
    </w:p>
    <w:p w:rsidR="00BB6DAF" w:rsidRDefault="00932B03" w:rsidP="00EA0328">
      <w:pPr>
        <w:ind w:firstLine="357"/>
        <w:jc w:val="both"/>
      </w:pPr>
      <w:r>
        <w:rPr>
          <w:b/>
          <w:bCs/>
          <w:sz w:val="28"/>
          <w:szCs w:val="28"/>
        </w:rPr>
        <w:t>Câu 16. Khoản 4, Điều 7, Thông tư số 12/2023/TT-BCA của Bộ Công an, quy định về ứng xử với Nhân dân, đáp án nào sau đây là đúng?</w:t>
      </w:r>
    </w:p>
    <w:p w:rsidR="00BB6DAF" w:rsidRDefault="00932B03" w:rsidP="00EA0328">
      <w:pPr>
        <w:ind w:firstLine="357"/>
        <w:jc w:val="both"/>
      </w:pPr>
      <w:r>
        <w:rPr>
          <w:b/>
          <w:bCs/>
          <w:sz w:val="28"/>
          <w:szCs w:val="28"/>
        </w:rPr>
        <w:t>A.</w:t>
      </w:r>
      <w:r>
        <w:rPr>
          <w:sz w:val="28"/>
          <w:szCs w:val="28"/>
        </w:rPr>
        <w:t xml:space="preserve"> Thường xuyên tuyên truyền vận động Nhân dân chấp hành chủ trương, đường lối của Đảng, chính sách, pháp luật của Nhà nước và tự nguyện, tích cực tham gia phong trào “Toàn dân bảo vệ an ninh Tổ quốc”.</w:t>
      </w:r>
    </w:p>
    <w:p w:rsidR="00BB6DAF" w:rsidRDefault="00932B03" w:rsidP="00EA0328">
      <w:pPr>
        <w:ind w:firstLine="357"/>
        <w:jc w:val="both"/>
      </w:pPr>
      <w:r>
        <w:rPr>
          <w:b/>
          <w:bCs/>
          <w:sz w:val="28"/>
          <w:szCs w:val="28"/>
        </w:rPr>
        <w:t>B.</w:t>
      </w:r>
      <w:r>
        <w:rPr>
          <w:sz w:val="28"/>
          <w:szCs w:val="28"/>
        </w:rPr>
        <w:t xml:space="preserve"> Giao tiếp, làm việc với người dân bằng thái độ niềm nở, tận tình, trách nhiệm; xưng hô đúng mực, thái độ lịch sự, hòa nhã, khiêm tốn, cầu thị, lắng nghe và tiếp thu ý kiến đóng góp đúng đắn; ưu tiên giải quyết công việc với người già, yếu, người khuyết tật, đau ốm, phụ nữ mang thai.</w:t>
      </w:r>
    </w:p>
    <w:p w:rsidR="00BB6DAF" w:rsidRDefault="00932B03" w:rsidP="00EA0328">
      <w:pPr>
        <w:ind w:firstLine="357"/>
        <w:jc w:val="both"/>
      </w:pPr>
      <w:r>
        <w:rPr>
          <w:b/>
          <w:bCs/>
          <w:sz w:val="28"/>
          <w:szCs w:val="28"/>
        </w:rPr>
        <w:t>C.</w:t>
      </w:r>
      <w:r>
        <w:rPr>
          <w:sz w:val="28"/>
          <w:szCs w:val="28"/>
        </w:rPr>
        <w:t xml:space="preserve"> Bảo đảm tính minh bạch trong thực hiện nhiệm vụ liên quan đến quyền và lợi ích hợp pháp của Nhân dân gắn với việc cải cách thủ tục hành chính.</w:t>
      </w:r>
    </w:p>
    <w:p w:rsidR="00BB6DAF" w:rsidRDefault="00932B03">
      <w:pPr>
        <w:spacing w:line="264" w:lineRule="auto"/>
        <w:ind w:firstLine="357"/>
        <w:jc w:val="both"/>
      </w:pPr>
      <w:r>
        <w:rPr>
          <w:b/>
          <w:bCs/>
          <w:sz w:val="28"/>
          <w:szCs w:val="28"/>
        </w:rPr>
        <w:t>Câu 17. Thông tư số 115/2025/TT-BCA, ngày 28/11/2025 của Bộ trưởng Bộ Công an quy định về tập huấn và tổ chức hội thi điều lệnh, quân sự, võ thuật CAND, tại Khoản 2, Điều 4 quy định các trường hợp được hoãn tập huấn như thế nào là đúng?</w:t>
      </w:r>
    </w:p>
    <w:p w:rsidR="00BB6DAF" w:rsidRDefault="00932B03">
      <w:pPr>
        <w:spacing w:line="264" w:lineRule="auto"/>
        <w:ind w:firstLine="357"/>
        <w:jc w:val="both"/>
      </w:pPr>
      <w:r>
        <w:rPr>
          <w:b/>
          <w:bCs/>
          <w:sz w:val="28"/>
          <w:szCs w:val="28"/>
        </w:rPr>
        <w:t>A.</w:t>
      </w:r>
      <w:r>
        <w:rPr>
          <w:sz w:val="28"/>
          <w:szCs w:val="28"/>
        </w:rPr>
        <w:t xml:space="preserve"> Cán bộ, chiến sĩ bị ốm, đau, nghỉ đột xuất, đi công tác hoặc được lãnh đạo đơn vị cho nghỉ vào thời điểm tập huấn.</w:t>
      </w:r>
    </w:p>
    <w:p w:rsidR="00BB6DAF" w:rsidRDefault="00932B03">
      <w:pPr>
        <w:spacing w:line="264" w:lineRule="auto"/>
        <w:ind w:firstLine="357"/>
        <w:jc w:val="both"/>
      </w:pPr>
      <w:r>
        <w:rPr>
          <w:b/>
          <w:bCs/>
          <w:sz w:val="28"/>
          <w:szCs w:val="28"/>
        </w:rPr>
        <w:t>B.</w:t>
      </w:r>
      <w:r>
        <w:rPr>
          <w:sz w:val="28"/>
          <w:szCs w:val="28"/>
        </w:rPr>
        <w:t xml:space="preserve"> Cán bộ, chiến sĩ đang trong thời gian điều trị bệnh hiểm nghèo và các bệnh trong danh mục bệnh cần chữa trị dài ngày theo quy định của Nhà nước.</w:t>
      </w:r>
    </w:p>
    <w:p w:rsidR="00BB6DAF" w:rsidRDefault="00932B03">
      <w:pPr>
        <w:spacing w:line="264" w:lineRule="auto"/>
        <w:ind w:firstLine="357"/>
        <w:jc w:val="both"/>
      </w:pPr>
      <w:r>
        <w:rPr>
          <w:b/>
          <w:bCs/>
          <w:sz w:val="28"/>
          <w:szCs w:val="28"/>
        </w:rPr>
        <w:lastRenderedPageBreak/>
        <w:t>C.</w:t>
      </w:r>
      <w:r>
        <w:rPr>
          <w:sz w:val="28"/>
          <w:szCs w:val="28"/>
        </w:rPr>
        <w:t xml:space="preserve"> Cán bộ, chiến sĩ là thương binh và cán bộ, chiến sĩ trong thời gian điều trị do bị thương khi làm nhiệm vụ, bị tai nạn hoặc bệnh tật được cơ sở khám bệnh, chữa bệnh cấp giấy xác nhận không đủ điều kiện sức khoẻ tham gia các hoạt động thể lực.</w:t>
      </w:r>
    </w:p>
    <w:p w:rsidR="00BB6DAF" w:rsidRDefault="00932B03">
      <w:pPr>
        <w:spacing w:line="264" w:lineRule="auto"/>
        <w:ind w:firstLine="357"/>
        <w:jc w:val="both"/>
      </w:pPr>
      <w:r>
        <w:rPr>
          <w:b/>
          <w:bCs/>
          <w:sz w:val="28"/>
          <w:szCs w:val="28"/>
        </w:rPr>
        <w:t>Câu 18. Đồng chí A là cán bộ Công an xã B đến làm việc tại phòng PC03; trong quá trình làm việc, đồng chí A vi phạm điều lệnh CAND. Trong trường hợp này cần phải làm gì để thực hiện đúng Thông tư số 09 của Bộ Công an quy định về kiểm tra điều lệnh, quân sự, võ thuật CAND?</w:t>
      </w:r>
    </w:p>
    <w:p w:rsidR="00BB6DAF" w:rsidRDefault="00932B03">
      <w:pPr>
        <w:spacing w:line="264" w:lineRule="auto"/>
        <w:ind w:firstLine="357"/>
        <w:jc w:val="both"/>
      </w:pPr>
      <w:r>
        <w:rPr>
          <w:b/>
          <w:bCs/>
          <w:sz w:val="28"/>
          <w:szCs w:val="28"/>
        </w:rPr>
        <w:t>A.</w:t>
      </w:r>
      <w:r>
        <w:rPr>
          <w:sz w:val="28"/>
          <w:szCs w:val="28"/>
        </w:rPr>
        <w:t xml:space="preserve"> Trực ban phòng PC03 thông báo cho Đội Điều lệnh phòng PX03 biết để tiến hành lập biên bản vi phạm đối với đồng chí A.</w:t>
      </w:r>
    </w:p>
    <w:p w:rsidR="00BB6DAF" w:rsidRDefault="00932B03">
      <w:pPr>
        <w:spacing w:line="264" w:lineRule="auto"/>
        <w:ind w:firstLine="357"/>
        <w:jc w:val="both"/>
      </w:pPr>
      <w:r>
        <w:rPr>
          <w:b/>
          <w:bCs/>
          <w:sz w:val="28"/>
          <w:szCs w:val="28"/>
        </w:rPr>
        <w:t>B.</w:t>
      </w:r>
      <w:r>
        <w:rPr>
          <w:sz w:val="28"/>
          <w:szCs w:val="28"/>
        </w:rPr>
        <w:t xml:space="preserve"> Tổ điều lệnh bán chuyên trách phòng PC03 tiến hành lập biên bản vi phạm đối với đồng chí A, sau đó gửi thông báo bằng văn bản cho Công an xã B để xử lý theo quy định.</w:t>
      </w:r>
    </w:p>
    <w:p w:rsidR="00BB6DAF" w:rsidRDefault="00932B03">
      <w:pPr>
        <w:spacing w:line="264" w:lineRule="auto"/>
        <w:ind w:firstLine="357"/>
        <w:jc w:val="both"/>
      </w:pPr>
      <w:r>
        <w:rPr>
          <w:b/>
          <w:bCs/>
          <w:sz w:val="28"/>
          <w:szCs w:val="28"/>
        </w:rPr>
        <w:t>C.</w:t>
      </w:r>
      <w:r>
        <w:rPr>
          <w:sz w:val="28"/>
          <w:szCs w:val="28"/>
        </w:rPr>
        <w:t xml:space="preserve"> Lãnh đạo phòng PC03 nhắc nhở đồng chí A, đề nghị rút kinh nghiệm nghiêm túc.</w:t>
      </w:r>
    </w:p>
    <w:p w:rsidR="00BB6DAF" w:rsidRDefault="00932B03">
      <w:pPr>
        <w:spacing w:line="264" w:lineRule="auto"/>
        <w:ind w:firstLine="357"/>
        <w:jc w:val="both"/>
      </w:pPr>
      <w:r>
        <w:rPr>
          <w:b/>
          <w:bCs/>
          <w:sz w:val="28"/>
          <w:szCs w:val="28"/>
        </w:rPr>
        <w:t>Câu 19. Thông tư số 04/2025/TT-BCA của Bộ Công an quy định về sửa đổi, bổ sung khoản 1, Điều 17, Thông tư số 34/2019/TT-BCA, ngày 18/9/2019 trong đó quy định cơ cấu một ca trực ban, trực chỉ huy như thế nào?</w:t>
      </w:r>
    </w:p>
    <w:p w:rsidR="00BB6DAF" w:rsidRDefault="00932B03">
      <w:pPr>
        <w:spacing w:line="264" w:lineRule="auto"/>
        <w:ind w:firstLine="357"/>
        <w:jc w:val="both"/>
      </w:pPr>
      <w:r>
        <w:rPr>
          <w:b/>
          <w:bCs/>
          <w:sz w:val="28"/>
          <w:szCs w:val="28"/>
        </w:rPr>
        <w:t>A.</w:t>
      </w:r>
      <w:r>
        <w:rPr>
          <w:sz w:val="28"/>
          <w:szCs w:val="28"/>
        </w:rPr>
        <w:t xml:space="preserve"> Đảm bảo theo đúng quy định của Bộ trưởng Bộ Công an về công tác trực ban, trực chỉ huy trong CAND.</w:t>
      </w:r>
    </w:p>
    <w:p w:rsidR="00BB6DAF" w:rsidRDefault="00932B03">
      <w:pPr>
        <w:spacing w:line="264" w:lineRule="auto"/>
        <w:ind w:firstLine="357"/>
        <w:jc w:val="both"/>
      </w:pPr>
      <w:r>
        <w:rPr>
          <w:b/>
          <w:bCs/>
          <w:sz w:val="28"/>
          <w:szCs w:val="28"/>
        </w:rPr>
        <w:t>B.</w:t>
      </w:r>
      <w:r>
        <w:rPr>
          <w:sz w:val="28"/>
          <w:szCs w:val="28"/>
        </w:rPr>
        <w:t xml:space="preserve"> Bố trí đảm bảo cơ cấu một ca trực ban, trực chỉ huy đủ số lượng gồm lãnh đạo, chỉ huy và cán bộ, chiến sĩ trong ca trực.</w:t>
      </w:r>
    </w:p>
    <w:p w:rsidR="00BB6DAF" w:rsidRDefault="00932B03">
      <w:pPr>
        <w:spacing w:line="264" w:lineRule="auto"/>
        <w:ind w:firstLine="357"/>
        <w:jc w:val="both"/>
      </w:pPr>
      <w:r>
        <w:rPr>
          <w:b/>
          <w:bCs/>
          <w:sz w:val="28"/>
          <w:szCs w:val="28"/>
        </w:rPr>
        <w:t>C.</w:t>
      </w:r>
      <w:r>
        <w:rPr>
          <w:sz w:val="28"/>
          <w:szCs w:val="28"/>
        </w:rPr>
        <w:t xml:space="preserve"> Tuỳ theo tính chất, mức độ của đơn vị Thủ trưởng bố trí cơ cấu trực phù hợp, sẵn sàng thực hiện nhiệm vụ đột xuất sảy ra.</w:t>
      </w:r>
    </w:p>
    <w:p w:rsidR="00BB6DAF" w:rsidRDefault="00932B03">
      <w:pPr>
        <w:spacing w:line="264" w:lineRule="auto"/>
        <w:ind w:firstLine="357"/>
        <w:jc w:val="both"/>
      </w:pPr>
      <w:r>
        <w:rPr>
          <w:b/>
          <w:bCs/>
          <w:sz w:val="28"/>
          <w:szCs w:val="28"/>
        </w:rPr>
        <w:t>Câu 20. Thông tư số 04/2025/TT-BCA của Bộ Công an quy định về sửa đổi, bổ sung Điểm b, Khoản 1, Điều 33, Thông tư số 34/2019/TT-BCA, ngày 18/9/2019 trong đó quy định thời gian giao mùa và việc sử dụng trang phục thu đông như thế nào?</w:t>
      </w:r>
    </w:p>
    <w:p w:rsidR="00BB6DAF" w:rsidRDefault="00932B03">
      <w:pPr>
        <w:spacing w:line="264" w:lineRule="auto"/>
        <w:ind w:firstLine="357"/>
        <w:jc w:val="both"/>
      </w:pPr>
      <w:r>
        <w:rPr>
          <w:b/>
          <w:bCs/>
          <w:sz w:val="28"/>
          <w:szCs w:val="28"/>
        </w:rPr>
        <w:t>A.</w:t>
      </w:r>
      <w:r>
        <w:rPr>
          <w:sz w:val="28"/>
          <w:szCs w:val="28"/>
        </w:rPr>
        <w:t xml:space="preserve"> Trong thời gian giao mùa từ ngày 15/10 đến ngày 01/11, căn cứ vào dự báo thời tiết của cơ quan khí tượng thuỷ văn, nếu nhiệt độ cao nhất trong ngày dưới 200 C thì cán bộ, chiến sĩ mặc trang phục thu đông.</w:t>
      </w:r>
    </w:p>
    <w:p w:rsidR="00BB6DAF" w:rsidRDefault="00932B03">
      <w:pPr>
        <w:spacing w:line="264" w:lineRule="auto"/>
        <w:ind w:firstLine="357"/>
        <w:jc w:val="both"/>
      </w:pPr>
      <w:r>
        <w:rPr>
          <w:b/>
          <w:bCs/>
          <w:sz w:val="28"/>
          <w:szCs w:val="28"/>
        </w:rPr>
        <w:t>B.</w:t>
      </w:r>
      <w:r>
        <w:rPr>
          <w:sz w:val="28"/>
          <w:szCs w:val="28"/>
        </w:rPr>
        <w:t xml:space="preserve"> Trong thời gian giao mùa từ ngày 15/10 đến ngày 15/11, căn cứ vào dự báo thời tiết của cơ quan khí tượng thuỷ văn, nếu nhiệt độ cao nhất trong ngày dưới 200 C thì cán bộ, chiến sĩ mặc trang phục thu đông.</w:t>
      </w:r>
    </w:p>
    <w:p w:rsidR="00BB6DAF" w:rsidRDefault="00932B03">
      <w:pPr>
        <w:spacing w:line="264" w:lineRule="auto"/>
        <w:ind w:firstLine="357"/>
        <w:jc w:val="both"/>
      </w:pPr>
      <w:r>
        <w:rPr>
          <w:b/>
          <w:bCs/>
          <w:sz w:val="28"/>
          <w:szCs w:val="28"/>
        </w:rPr>
        <w:t>C.</w:t>
      </w:r>
      <w:r>
        <w:rPr>
          <w:sz w:val="28"/>
          <w:szCs w:val="28"/>
        </w:rPr>
        <w:t xml:space="preserve"> Trong thời gian giao mùa từ ngày 15/10 đến ngày 30/11, căn cứ vào dự báo thời tiết của cơ quan khí tượng thuỷ văn, nếu nhiệt độ cao nhất trong ngày dưới 200 C thì cán bộ, chiến sĩ mặc trang phục thu đông.</w:t>
      </w:r>
    </w:p>
    <w:sectPr w:rsidR="00BB6DAF" w:rsidSect="00EA0328">
      <w:headerReference w:type="default" r:id="rId7"/>
      <w:pgSz w:w="11906" w:h="16838"/>
      <w:pgMar w:top="426" w:right="851" w:bottom="851" w:left="1134" w:header="709" w:footer="709"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272E3" w:rsidRDefault="009272E3" w:rsidP="00CC2935">
      <w:r>
        <w:separator/>
      </w:r>
    </w:p>
  </w:endnote>
  <w:endnote w:type="continuationSeparator" w:id="0">
    <w:p w:rsidR="009272E3" w:rsidRDefault="009272E3" w:rsidP="00CC293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272E3" w:rsidRDefault="009272E3" w:rsidP="00CC2935">
      <w:r>
        <w:separator/>
      </w:r>
    </w:p>
  </w:footnote>
  <w:footnote w:type="continuationSeparator" w:id="0">
    <w:p w:rsidR="009272E3" w:rsidRDefault="009272E3" w:rsidP="00CC2935">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09407591"/>
      <w:docPartObj>
        <w:docPartGallery w:val="Page Numbers (Top of Page)"/>
        <w:docPartUnique/>
      </w:docPartObj>
    </w:sdtPr>
    <w:sdtEndPr>
      <w:rPr>
        <w:noProof/>
      </w:rPr>
    </w:sdtEndPr>
    <w:sdtContent>
      <w:p w:rsidR="00CC2935" w:rsidRDefault="00CC2935">
        <w:pPr>
          <w:pStyle w:val="Header"/>
          <w:jc w:val="center"/>
        </w:pPr>
        <w:r>
          <w:fldChar w:fldCharType="begin"/>
        </w:r>
        <w:r>
          <w:instrText xml:space="preserve"> PAGE   \* MERGEFORMAT </w:instrText>
        </w:r>
        <w:r>
          <w:fldChar w:fldCharType="separate"/>
        </w:r>
        <w:r w:rsidR="00431C55">
          <w:rPr>
            <w:noProof/>
          </w:rPr>
          <w:t>4</w:t>
        </w:r>
        <w:r>
          <w:rPr>
            <w:noProof/>
          </w:rPr>
          <w:fldChar w:fldCharType="end"/>
        </w:r>
      </w:p>
    </w:sdtContent>
  </w:sdt>
  <w:p w:rsidR="00CC2935" w:rsidRDefault="00CC293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817D6"/>
    <w:multiLevelType w:val="hybridMultilevel"/>
    <w:tmpl w:val="2E0847A6"/>
    <w:lvl w:ilvl="0" w:tplc="3AC2AA2E">
      <w:start w:val="1"/>
      <w:numFmt w:val="bullet"/>
      <w:lvlText w:val="●"/>
      <w:lvlJc w:val="left"/>
      <w:pPr>
        <w:ind w:left="720" w:hanging="360"/>
      </w:pPr>
    </w:lvl>
    <w:lvl w:ilvl="1" w:tplc="2D7439BC">
      <w:start w:val="1"/>
      <w:numFmt w:val="bullet"/>
      <w:lvlText w:val="○"/>
      <w:lvlJc w:val="left"/>
      <w:pPr>
        <w:ind w:left="1440" w:hanging="360"/>
      </w:pPr>
    </w:lvl>
    <w:lvl w:ilvl="2" w:tplc="5FF47766">
      <w:start w:val="1"/>
      <w:numFmt w:val="bullet"/>
      <w:lvlText w:val="■"/>
      <w:lvlJc w:val="left"/>
      <w:pPr>
        <w:ind w:left="2160" w:hanging="360"/>
      </w:pPr>
    </w:lvl>
    <w:lvl w:ilvl="3" w:tplc="E1D4483E">
      <w:start w:val="1"/>
      <w:numFmt w:val="bullet"/>
      <w:lvlText w:val="●"/>
      <w:lvlJc w:val="left"/>
      <w:pPr>
        <w:ind w:left="2880" w:hanging="360"/>
      </w:pPr>
    </w:lvl>
    <w:lvl w:ilvl="4" w:tplc="E36A1630">
      <w:start w:val="1"/>
      <w:numFmt w:val="bullet"/>
      <w:lvlText w:val="○"/>
      <w:lvlJc w:val="left"/>
      <w:pPr>
        <w:ind w:left="3600" w:hanging="360"/>
      </w:pPr>
    </w:lvl>
    <w:lvl w:ilvl="5" w:tplc="B0007808">
      <w:start w:val="1"/>
      <w:numFmt w:val="bullet"/>
      <w:lvlText w:val="■"/>
      <w:lvlJc w:val="left"/>
      <w:pPr>
        <w:ind w:left="4320" w:hanging="360"/>
      </w:pPr>
    </w:lvl>
    <w:lvl w:ilvl="6" w:tplc="6562BA86">
      <w:start w:val="1"/>
      <w:numFmt w:val="bullet"/>
      <w:lvlText w:val="●"/>
      <w:lvlJc w:val="left"/>
      <w:pPr>
        <w:ind w:left="5040" w:hanging="360"/>
      </w:pPr>
    </w:lvl>
    <w:lvl w:ilvl="7" w:tplc="2722A988">
      <w:start w:val="1"/>
      <w:numFmt w:val="bullet"/>
      <w:lvlText w:val="●"/>
      <w:lvlJc w:val="left"/>
      <w:pPr>
        <w:ind w:left="5760" w:hanging="360"/>
      </w:pPr>
    </w:lvl>
    <w:lvl w:ilvl="8" w:tplc="34CE2E5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6DAF"/>
    <w:rsid w:val="002676AF"/>
    <w:rsid w:val="00431C55"/>
    <w:rsid w:val="00571053"/>
    <w:rsid w:val="007E3FC2"/>
    <w:rsid w:val="00872D39"/>
    <w:rsid w:val="009272E3"/>
    <w:rsid w:val="00932B03"/>
    <w:rsid w:val="009A581D"/>
    <w:rsid w:val="00BB6DAF"/>
    <w:rsid w:val="00CC2935"/>
    <w:rsid w:val="00EA0328"/>
    <w:rsid w:val="00EB1F13"/>
    <w:rsid w:val="00F60B25"/>
    <w:rsid w:val="00FA78A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8421B"/>
  <w15:docId w15:val="{02C07B23-5261-483A-8ED9-B32B54849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28"/>
      <w:szCs w:val="28"/>
    </w:rPr>
  </w:style>
  <w:style w:type="paragraph" w:styleId="Heading2">
    <w:name w:val="heading 2"/>
    <w:qFormat/>
    <w:pPr>
      <w:outlineLvl w:val="1"/>
    </w:pPr>
    <w:rPr>
      <w:color w:val="2E74B5"/>
      <w:sz w:val="28"/>
      <w:szCs w:val="28"/>
    </w:rPr>
  </w:style>
  <w:style w:type="paragraph" w:styleId="Heading3">
    <w:name w:val="heading 3"/>
    <w:qFormat/>
    <w:pPr>
      <w:outlineLvl w:val="2"/>
    </w:pPr>
    <w:rPr>
      <w:color w:val="1F4D78"/>
      <w:sz w:val="28"/>
      <w:szCs w:val="28"/>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8"/>
      <w:szCs w:val="28"/>
    </w:rPr>
  </w:style>
  <w:style w:type="character" w:customStyle="1" w:styleId="FootnoteTextChar">
    <w:name w:val="Footnote Text Char"/>
    <w:link w:val="FootnoteText"/>
    <w:uiPriority w:val="99"/>
    <w:semiHidden/>
    <w:unhideWhenUsed/>
    <w:rPr>
      <w:sz w:val="28"/>
      <w:szCs w:val="28"/>
    </w:rPr>
  </w:style>
  <w:style w:type="paragraph" w:styleId="Header">
    <w:name w:val="header"/>
    <w:basedOn w:val="Normal"/>
    <w:link w:val="HeaderChar"/>
    <w:uiPriority w:val="99"/>
    <w:unhideWhenUsed/>
    <w:rsid w:val="00CC2935"/>
    <w:pPr>
      <w:tabs>
        <w:tab w:val="center" w:pos="4680"/>
        <w:tab w:val="right" w:pos="9360"/>
      </w:tabs>
    </w:pPr>
  </w:style>
  <w:style w:type="character" w:customStyle="1" w:styleId="HeaderChar">
    <w:name w:val="Header Char"/>
    <w:basedOn w:val="DefaultParagraphFont"/>
    <w:link w:val="Header"/>
    <w:uiPriority w:val="99"/>
    <w:rsid w:val="00CC2935"/>
  </w:style>
  <w:style w:type="paragraph" w:styleId="Footer">
    <w:name w:val="footer"/>
    <w:basedOn w:val="Normal"/>
    <w:link w:val="FooterChar"/>
    <w:uiPriority w:val="99"/>
    <w:unhideWhenUsed/>
    <w:rsid w:val="00CC2935"/>
    <w:pPr>
      <w:tabs>
        <w:tab w:val="center" w:pos="4680"/>
        <w:tab w:val="right" w:pos="9360"/>
      </w:tabs>
    </w:pPr>
  </w:style>
  <w:style w:type="character" w:customStyle="1" w:styleId="FooterChar">
    <w:name w:val="Footer Char"/>
    <w:basedOn w:val="DefaultParagraphFont"/>
    <w:link w:val="Footer"/>
    <w:uiPriority w:val="99"/>
    <w:rsid w:val="00CC29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172858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1574</Words>
  <Characters>8975</Characters>
  <Application>Microsoft Office Word</Application>
  <DocSecurity>0</DocSecurity>
  <Lines>74</Lines>
  <Paragraphs>21</Paragraphs>
  <ScaleCrop>false</ScaleCrop>
  <Company/>
  <LinksUpToDate>false</LinksUpToDate>
  <CharactersWithSpaces>10528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Admin</cp:lastModifiedBy>
  <cp:revision>17</cp:revision>
  <dcterms:created xsi:type="dcterms:W3CDTF">2026-03-27T03:03:00Z</dcterms:created>
  <dcterms:modified xsi:type="dcterms:W3CDTF">2026-06-19T08:17:00Z</dcterms:modified>
</cp:coreProperties>
</file>