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67"/>
        <w:tblW w:w="0" w:type="auto"/>
        <w:tblLook w:val="04A0" w:firstRow="1" w:lastRow="0" w:firstColumn="1" w:lastColumn="0" w:noHBand="0" w:noVBand="1"/>
      </w:tblPr>
      <w:tblGrid>
        <w:gridCol w:w="9921"/>
      </w:tblGrid>
      <w:tr w:rsidR="00C13332" w:rsidTr="00C13332">
        <w:trPr>
          <w:trHeight w:val="1265"/>
        </w:trPr>
        <w:tc>
          <w:tcPr>
            <w:tcW w:w="10030" w:type="dxa"/>
            <w:vAlign w:val="center"/>
            <w:hideMark/>
          </w:tcPr>
          <w:p w:rsidR="00C13332" w:rsidRDefault="00C13332">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rsidR="00C13332" w:rsidRDefault="00C13332">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rsidR="00C13332" w:rsidRDefault="00C13332">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05)</w:t>
            </w:r>
          </w:p>
        </w:tc>
      </w:tr>
    </w:tbl>
    <w:p w:rsidR="002D0C6B" w:rsidRDefault="002D0C6B">
      <w:pPr>
        <w:spacing w:line="264" w:lineRule="auto"/>
      </w:pPr>
    </w:p>
    <w:p w:rsidR="002D0C6B" w:rsidRDefault="00C13332">
      <w:pPr>
        <w:spacing w:line="264" w:lineRule="auto"/>
        <w:ind w:firstLine="357"/>
        <w:jc w:val="both"/>
      </w:pPr>
      <w:r>
        <w:rPr>
          <w:b/>
          <w:bCs/>
          <w:sz w:val="28"/>
          <w:szCs w:val="28"/>
        </w:rPr>
        <w:t>Câu 1. Cấp trên ra chỉ thị, mệnh lệnh như thế nào cho đúng với quy định của Điều lệnh nội vụ CAND?</w:t>
      </w:r>
    </w:p>
    <w:p w:rsidR="002D0C6B" w:rsidRDefault="00C13332">
      <w:pPr>
        <w:spacing w:line="264" w:lineRule="auto"/>
        <w:ind w:firstLine="357"/>
        <w:jc w:val="both"/>
      </w:pPr>
      <w:r>
        <w:rPr>
          <w:b/>
          <w:bCs/>
          <w:sz w:val="28"/>
          <w:szCs w:val="28"/>
        </w:rPr>
        <w:t>A.</w:t>
      </w:r>
      <w:r>
        <w:rPr>
          <w:sz w:val="28"/>
          <w:szCs w:val="28"/>
        </w:rPr>
        <w:t xml:space="preserve"> Tùy tình hình thực tế công việc, nhiệm vụ mà cấp trên đã giao cho đơn vị để ra chỉ thị, mệnh lệnh đối với CBCS cho phù hợp.</w:t>
      </w:r>
    </w:p>
    <w:p w:rsidR="002D0C6B" w:rsidRDefault="00C13332">
      <w:pPr>
        <w:spacing w:line="264" w:lineRule="auto"/>
        <w:ind w:firstLine="357"/>
        <w:jc w:val="both"/>
      </w:pPr>
      <w:r>
        <w:rPr>
          <w:b/>
          <w:bCs/>
          <w:sz w:val="28"/>
          <w:szCs w:val="28"/>
        </w:rPr>
        <w:t>B.</w:t>
      </w:r>
      <w:r>
        <w:rPr>
          <w:sz w:val="28"/>
          <w:szCs w:val="28"/>
        </w:rPr>
        <w:t xml:space="preserve"> Ra chỉ thị, mệnh lệnh trực tiếp không cần qua thủ trưởng quản lý CBCS.</w:t>
      </w:r>
    </w:p>
    <w:p w:rsidR="002D0C6B" w:rsidRDefault="00C13332">
      <w:pPr>
        <w:spacing w:line="264" w:lineRule="auto"/>
        <w:ind w:firstLine="357"/>
        <w:jc w:val="both"/>
      </w:pPr>
      <w:r>
        <w:rPr>
          <w:b/>
          <w:bCs/>
          <w:sz w:val="28"/>
          <w:szCs w:val="28"/>
        </w:rPr>
        <w:t>C.</w:t>
      </w:r>
      <w:r>
        <w:rPr>
          <w:sz w:val="28"/>
          <w:szCs w:val="28"/>
        </w:rPr>
        <w:t xml:space="preserve"> Cấp trên ra chỉ thị, mệnh lệnh phải qua từng cấp, từ trên xuống dưới theo hệ thống tổ chức của lực lượng CAND.</w:t>
      </w:r>
    </w:p>
    <w:p w:rsidR="002D0C6B" w:rsidRDefault="00C13332">
      <w:pPr>
        <w:spacing w:line="264" w:lineRule="auto"/>
        <w:ind w:firstLine="357"/>
        <w:jc w:val="both"/>
      </w:pPr>
      <w:r>
        <w:rPr>
          <w:b/>
          <w:bCs/>
          <w:sz w:val="28"/>
          <w:szCs w:val="28"/>
        </w:rPr>
        <w:t>Câu 2. Khi cấp trên ra chỉ thị, mệnh lệnh, nếu thấy không phù hợp thì cấp dưới phải làm gì cho đúng với quy định của Điều lệnh nội vụ CAND?</w:t>
      </w:r>
    </w:p>
    <w:p w:rsidR="002D0C6B" w:rsidRDefault="00C13332">
      <w:pPr>
        <w:spacing w:line="264" w:lineRule="auto"/>
        <w:ind w:firstLine="357"/>
        <w:jc w:val="both"/>
      </w:pPr>
      <w:r>
        <w:rPr>
          <w:b/>
          <w:bCs/>
          <w:sz w:val="28"/>
          <w:szCs w:val="28"/>
        </w:rPr>
        <w:t>A.</w:t>
      </w:r>
      <w:r>
        <w:rPr>
          <w:sz w:val="28"/>
          <w:szCs w:val="28"/>
        </w:rPr>
        <w:t xml:space="preserve"> Báo cáo lý do và không thực hiện chỉ thị, mệnh lệnh của cấp trên, cho rằng không phù hợp với năng lực, sở trưởng công tác của bản thân.</w:t>
      </w:r>
    </w:p>
    <w:p w:rsidR="002D0C6B" w:rsidRDefault="00C13332">
      <w:pPr>
        <w:spacing w:line="264" w:lineRule="auto"/>
        <w:ind w:firstLine="357"/>
        <w:jc w:val="both"/>
      </w:pPr>
      <w:r>
        <w:rPr>
          <w:b/>
          <w:bCs/>
          <w:sz w:val="28"/>
          <w:szCs w:val="28"/>
        </w:rPr>
        <w:t>B.</w:t>
      </w:r>
      <w:r>
        <w:rPr>
          <w:sz w:val="28"/>
          <w:szCs w:val="28"/>
        </w:rPr>
        <w:t xml:space="preserve"> Thực hiện ngay với tinh thần trách nhiệm, khẩn trương, chủ động, sáng tạo, sau khi xong việc sẽ đề đạt ý kiến với người ra chỉ thị, mệnh lệnh.</w:t>
      </w:r>
    </w:p>
    <w:p w:rsidR="002D0C6B" w:rsidRDefault="00C13332">
      <w:pPr>
        <w:spacing w:line="264" w:lineRule="auto"/>
        <w:ind w:firstLine="357"/>
        <w:jc w:val="both"/>
      </w:pPr>
      <w:r>
        <w:rPr>
          <w:b/>
          <w:bCs/>
          <w:sz w:val="28"/>
          <w:szCs w:val="28"/>
        </w:rPr>
        <w:t>C.</w:t>
      </w:r>
      <w:r>
        <w:rPr>
          <w:sz w:val="28"/>
          <w:szCs w:val="28"/>
        </w:rPr>
        <w:t xml:space="preserve"> Đề đạt ý kiến với người ra chỉ thị, mệnh lệnh; nếu người ra chỉ thị, mệnh lệnh chưa thay đổi ý kiến, thì vẫn phải nghiêm chỉnh chấp hành.</w:t>
      </w:r>
    </w:p>
    <w:p w:rsidR="002D0C6B" w:rsidRDefault="00C13332">
      <w:pPr>
        <w:spacing w:line="264" w:lineRule="auto"/>
        <w:ind w:firstLine="357"/>
        <w:jc w:val="both"/>
      </w:pPr>
      <w:r>
        <w:rPr>
          <w:b/>
          <w:bCs/>
          <w:sz w:val="28"/>
          <w:szCs w:val="28"/>
        </w:rPr>
        <w:t>Câu 3. Điều lệnh nội vụ CAND quy định CBCS phải chấp hành kỷ luật lao động như thế nào cho đúng?</w:t>
      </w:r>
    </w:p>
    <w:p w:rsidR="002D0C6B" w:rsidRDefault="00C13332">
      <w:pPr>
        <w:spacing w:line="264" w:lineRule="auto"/>
        <w:ind w:firstLine="357"/>
        <w:jc w:val="both"/>
      </w:pPr>
      <w:r>
        <w:rPr>
          <w:b/>
          <w:bCs/>
          <w:sz w:val="28"/>
          <w:szCs w:val="28"/>
        </w:rPr>
        <w:t>A.</w:t>
      </w:r>
      <w:r>
        <w:rPr>
          <w:sz w:val="28"/>
          <w:szCs w:val="28"/>
        </w:rPr>
        <w:t xml:space="preserve"> Cán bộ, chiến sĩ CAND phải có mặt tại đơn vị trước giờ làm việc 05 phút và nghỉ đúng giờ quy định.</w:t>
      </w:r>
    </w:p>
    <w:p w:rsidR="002D0C6B" w:rsidRDefault="00C13332">
      <w:pPr>
        <w:spacing w:line="264" w:lineRule="auto"/>
        <w:ind w:firstLine="357"/>
        <w:jc w:val="both"/>
      </w:pPr>
      <w:r>
        <w:rPr>
          <w:b/>
          <w:bCs/>
          <w:sz w:val="28"/>
          <w:szCs w:val="28"/>
        </w:rPr>
        <w:t>B.</w:t>
      </w:r>
      <w:r>
        <w:rPr>
          <w:sz w:val="28"/>
          <w:szCs w:val="28"/>
        </w:rPr>
        <w:t xml:space="preserve"> Cán bộ, chiến sĩ CAND phải có mặt tại đơn vị trước giờ làm việc 10 phút và nghỉ đúng giờ quy định.</w:t>
      </w:r>
    </w:p>
    <w:p w:rsidR="002D0C6B" w:rsidRDefault="00C13332">
      <w:pPr>
        <w:spacing w:line="264" w:lineRule="auto"/>
        <w:ind w:firstLine="357"/>
        <w:jc w:val="both"/>
      </w:pPr>
      <w:r>
        <w:rPr>
          <w:b/>
          <w:bCs/>
          <w:sz w:val="28"/>
          <w:szCs w:val="28"/>
        </w:rPr>
        <w:t>C.</w:t>
      </w:r>
      <w:r>
        <w:rPr>
          <w:sz w:val="28"/>
          <w:szCs w:val="28"/>
        </w:rPr>
        <w:t xml:space="preserve"> Cán bộ, chiến sĩ CAND phải có mặt tại đơn vị và nghỉ đúng giờ quy định.</w:t>
      </w:r>
    </w:p>
    <w:p w:rsidR="002D0C6B" w:rsidRDefault="00C13332">
      <w:pPr>
        <w:spacing w:line="264" w:lineRule="auto"/>
        <w:ind w:firstLine="357"/>
        <w:jc w:val="both"/>
      </w:pPr>
      <w:r>
        <w:rPr>
          <w:b/>
          <w:bCs/>
          <w:sz w:val="28"/>
          <w:szCs w:val="28"/>
        </w:rPr>
        <w:t>Câu 4. Điều lệnh nội vụ CAND quy định CBCS phải chấp hành kỷ luật khi công tác khi biệt phái, xã hội hóa như thế nào?</w:t>
      </w:r>
    </w:p>
    <w:p w:rsidR="002D0C6B" w:rsidRDefault="00C13332">
      <w:pPr>
        <w:spacing w:line="264" w:lineRule="auto"/>
        <w:ind w:firstLine="357"/>
        <w:jc w:val="both"/>
      </w:pPr>
      <w:r>
        <w:rPr>
          <w:b/>
          <w:bCs/>
          <w:sz w:val="28"/>
          <w:szCs w:val="28"/>
        </w:rPr>
        <w:t>A.</w:t>
      </w:r>
      <w:r>
        <w:rPr>
          <w:sz w:val="28"/>
          <w:szCs w:val="28"/>
        </w:rPr>
        <w:t xml:space="preserve"> Chấp hành nghiêm túc nội quy của đơn vị, không gây ảnh hưởng đến người khác và của đơn vị trong khi thực hiện biệt phái, xã hội hóa.</w:t>
      </w:r>
    </w:p>
    <w:p w:rsidR="002D0C6B" w:rsidRDefault="00C13332">
      <w:pPr>
        <w:spacing w:line="264" w:lineRule="auto"/>
        <w:ind w:firstLine="357"/>
        <w:jc w:val="both"/>
      </w:pPr>
      <w:r>
        <w:rPr>
          <w:b/>
          <w:bCs/>
          <w:sz w:val="28"/>
          <w:szCs w:val="28"/>
        </w:rPr>
        <w:t>B.</w:t>
      </w:r>
      <w:r>
        <w:rPr>
          <w:sz w:val="28"/>
          <w:szCs w:val="28"/>
        </w:rPr>
        <w:t xml:space="preserve"> Nêu cao tinh thần trách nhiệm, tư thế, lễ tiết tác phong nghiêm túc, giữ gìn phẩm chất, tư cách người Công an cách mệnh.</w:t>
      </w:r>
    </w:p>
    <w:p w:rsidR="002D0C6B" w:rsidRDefault="00C13332">
      <w:pPr>
        <w:spacing w:line="264" w:lineRule="auto"/>
        <w:ind w:firstLine="357"/>
        <w:jc w:val="both"/>
      </w:pPr>
      <w:r>
        <w:rPr>
          <w:b/>
          <w:bCs/>
          <w:sz w:val="28"/>
          <w:szCs w:val="28"/>
        </w:rPr>
        <w:t>C.</w:t>
      </w:r>
      <w:r>
        <w:rPr>
          <w:sz w:val="28"/>
          <w:szCs w:val="28"/>
        </w:rPr>
        <w:t xml:space="preserve"> Chấp hành nghiêm các nguyên tắc, chế độ công tác do Bộ trưởng Bộ Công an quy định, luôn giữ gìn phẩm chất, tư cách người Công an cách mạng.</w:t>
      </w:r>
    </w:p>
    <w:p w:rsidR="002D0C6B" w:rsidRDefault="00C13332">
      <w:pPr>
        <w:spacing w:line="264" w:lineRule="auto"/>
        <w:ind w:firstLine="357"/>
        <w:jc w:val="both"/>
      </w:pPr>
      <w:r>
        <w:rPr>
          <w:b/>
          <w:bCs/>
          <w:sz w:val="28"/>
          <w:szCs w:val="28"/>
        </w:rPr>
        <w:t>Câu 5. Theo quy định của Điều lệnh nội vụ CAND, cán bộ, chiến sĩ khi tham gia huấn luyện điều lệnh, quân sự, võ thuật, thể thao phải chấp hành quy định nào cho đúng?</w:t>
      </w:r>
    </w:p>
    <w:p w:rsidR="002D0C6B" w:rsidRDefault="00C13332">
      <w:pPr>
        <w:spacing w:line="264" w:lineRule="auto"/>
        <w:ind w:firstLine="357"/>
        <w:jc w:val="both"/>
      </w:pPr>
      <w:r>
        <w:rPr>
          <w:b/>
          <w:bCs/>
          <w:sz w:val="28"/>
          <w:szCs w:val="28"/>
        </w:rPr>
        <w:t>A.</w:t>
      </w:r>
      <w:r>
        <w:rPr>
          <w:sz w:val="28"/>
          <w:szCs w:val="28"/>
        </w:rPr>
        <w:t xml:space="preserve"> Chấp hành nghiêm nội quy, kỷ luật nơi luyện tập, thao trường và mệnh lệnh của người chỉ huy.</w:t>
      </w:r>
    </w:p>
    <w:p w:rsidR="002D0C6B" w:rsidRDefault="00C13332">
      <w:pPr>
        <w:spacing w:line="264" w:lineRule="auto"/>
        <w:ind w:firstLine="357"/>
        <w:jc w:val="both"/>
      </w:pPr>
      <w:r>
        <w:rPr>
          <w:b/>
          <w:bCs/>
          <w:sz w:val="28"/>
          <w:szCs w:val="28"/>
        </w:rPr>
        <w:t>B.</w:t>
      </w:r>
      <w:r>
        <w:rPr>
          <w:sz w:val="28"/>
          <w:szCs w:val="28"/>
        </w:rPr>
        <w:t xml:space="preserve"> Chấp hành nghiêm nội quy, giữ đúng tư thế lễ tiết tác phong, kỷ luật nơi tập luyện.</w:t>
      </w:r>
    </w:p>
    <w:p w:rsidR="002D0C6B" w:rsidRDefault="00C13332">
      <w:pPr>
        <w:spacing w:line="264" w:lineRule="auto"/>
        <w:ind w:firstLine="357"/>
        <w:jc w:val="both"/>
      </w:pPr>
      <w:r>
        <w:rPr>
          <w:b/>
          <w:bCs/>
          <w:sz w:val="28"/>
          <w:szCs w:val="28"/>
        </w:rPr>
        <w:t>C.</w:t>
      </w:r>
      <w:r>
        <w:rPr>
          <w:sz w:val="28"/>
          <w:szCs w:val="28"/>
        </w:rPr>
        <w:t xml:space="preserve"> Chấp hành các quy định về mang trang bị đầy đủ phục vụ công tác huấn luyện theo từng lĩnh vực.</w:t>
      </w:r>
    </w:p>
    <w:p w:rsidR="002D0C6B" w:rsidRDefault="00C13332">
      <w:pPr>
        <w:spacing w:line="264" w:lineRule="auto"/>
        <w:ind w:firstLine="357"/>
        <w:jc w:val="both"/>
      </w:pPr>
      <w:r>
        <w:rPr>
          <w:b/>
          <w:bCs/>
          <w:sz w:val="28"/>
          <w:szCs w:val="28"/>
        </w:rPr>
        <w:lastRenderedPageBreak/>
        <w:t>Câu 6. Theo quy định của Điều lệnh nội vụ CAND, khi tổ chức hội họp, buổi lễ, người dự hội họp, buổi lễ có được ủy quyền cho người khác đi thay không?</w:t>
      </w:r>
    </w:p>
    <w:p w:rsidR="002D0C6B" w:rsidRDefault="00C13332">
      <w:pPr>
        <w:spacing w:line="264" w:lineRule="auto"/>
        <w:ind w:firstLine="357"/>
        <w:jc w:val="both"/>
      </w:pPr>
      <w:r>
        <w:rPr>
          <w:b/>
          <w:bCs/>
          <w:sz w:val="28"/>
          <w:szCs w:val="28"/>
        </w:rPr>
        <w:t>A.</w:t>
      </w:r>
      <w:r>
        <w:rPr>
          <w:sz w:val="28"/>
          <w:szCs w:val="28"/>
        </w:rPr>
        <w:t xml:space="preserve"> Được ủy quyền cho người khác đi thay, không phải báo cáo cấp triệu tập vì đã có giấy mời của đơn vị.</w:t>
      </w:r>
    </w:p>
    <w:p w:rsidR="002D0C6B" w:rsidRDefault="00C13332">
      <w:pPr>
        <w:spacing w:line="264" w:lineRule="auto"/>
        <w:ind w:firstLine="357"/>
        <w:jc w:val="both"/>
      </w:pPr>
      <w:r>
        <w:rPr>
          <w:b/>
          <w:bCs/>
          <w:sz w:val="28"/>
          <w:szCs w:val="28"/>
        </w:rPr>
        <w:t>B.</w:t>
      </w:r>
      <w:r>
        <w:rPr>
          <w:sz w:val="28"/>
          <w:szCs w:val="28"/>
        </w:rPr>
        <w:t xml:space="preserve"> Không được ủy quyền cho người khác đi thay vì thành phần triệu tập không quy định cụ thể.</w:t>
      </w:r>
    </w:p>
    <w:p w:rsidR="00B87143" w:rsidRDefault="00C13332" w:rsidP="00B87143">
      <w:pPr>
        <w:spacing w:line="264" w:lineRule="auto"/>
        <w:ind w:firstLine="357"/>
        <w:jc w:val="both"/>
      </w:pPr>
      <w:r>
        <w:rPr>
          <w:b/>
          <w:bCs/>
          <w:sz w:val="28"/>
          <w:szCs w:val="28"/>
        </w:rPr>
        <w:t>C.</w:t>
      </w:r>
      <w:r>
        <w:rPr>
          <w:sz w:val="28"/>
          <w:szCs w:val="28"/>
        </w:rPr>
        <w:t xml:space="preserve"> Được ủy quyền cho người khác đi thay nhưng phải báo cáo và được cấp triệu tập đồng ý.</w:t>
      </w:r>
    </w:p>
    <w:p w:rsidR="00B87143" w:rsidRDefault="00B87143" w:rsidP="00B87143">
      <w:pPr>
        <w:spacing w:line="264" w:lineRule="auto"/>
        <w:ind w:firstLine="357"/>
        <w:jc w:val="both"/>
      </w:pPr>
      <w:r>
        <w:rPr>
          <w:b/>
          <w:bCs/>
          <w:iCs/>
          <w:spacing w:val="-4"/>
          <w:sz w:val="28"/>
          <w:szCs w:val="28"/>
          <w:lang w:val="en"/>
        </w:rPr>
        <w:t>Câu 7</w:t>
      </w:r>
      <w:r w:rsidRPr="001D5ADF">
        <w:rPr>
          <w:b/>
          <w:bCs/>
          <w:iCs/>
          <w:spacing w:val="-4"/>
          <w:sz w:val="28"/>
          <w:szCs w:val="28"/>
          <w:lang w:val="en"/>
        </w:rPr>
        <w:t>.</w:t>
      </w:r>
      <w:r w:rsidRPr="001D5ADF">
        <w:rPr>
          <w:b/>
          <w:bCs/>
          <w:spacing w:val="-4"/>
          <w:sz w:val="28"/>
          <w:szCs w:val="28"/>
          <w:lang w:val="en"/>
        </w:rPr>
        <w:t xml:space="preserve"> </w:t>
      </w:r>
      <w:r w:rsidRPr="001D5ADF">
        <w:rPr>
          <w:b/>
          <w:bCs/>
          <w:spacing w:val="-8"/>
          <w:sz w:val="28"/>
          <w:szCs w:val="28"/>
          <w:lang w:val="en"/>
        </w:rPr>
        <w:t xml:space="preserve">Thông tư số 113/2025/TT-BCA của Bộ Công an quy định về xử lý vi phạm điều lệnh CAND, tại Khoản 4, Điều 9 quy định hành vi: </w:t>
      </w:r>
      <w:r w:rsidRPr="001D5ADF">
        <w:rPr>
          <w:b/>
          <w:bCs/>
          <w:i/>
          <w:spacing w:val="-8"/>
          <w:sz w:val="28"/>
          <w:szCs w:val="28"/>
          <w:lang w:val="en"/>
        </w:rPr>
        <w:t>“Lãnh đạo, chỉ huy không phê duyệt, nhận xét, đánh giá sổ kế hoạch công tác tuần của cán bộ, chiến sĩ theo quy định; lãnh đạo, chỉ huy không nắm được quân số trong ca trực; làm việc không có chương trình kế hoạch; không xây dựng chương trình, kế hoạch công tác tuần”</w:t>
      </w:r>
      <w:r w:rsidRPr="001D5ADF">
        <w:rPr>
          <w:b/>
          <w:bCs/>
          <w:spacing w:val="-8"/>
          <w:sz w:val="28"/>
          <w:szCs w:val="28"/>
          <w:lang w:val="en"/>
        </w:rPr>
        <w:t>, thì bị xử lý bằng hình thức nào?</w:t>
      </w:r>
    </w:p>
    <w:p w:rsidR="00B87143" w:rsidRDefault="00B87143" w:rsidP="00B87143">
      <w:pPr>
        <w:spacing w:line="264" w:lineRule="auto"/>
        <w:ind w:firstLine="357"/>
        <w:jc w:val="both"/>
      </w:pPr>
      <w:r w:rsidRPr="001D5ADF">
        <w:rPr>
          <w:sz w:val="28"/>
          <w:szCs w:val="28"/>
          <w:lang w:val="en"/>
        </w:rPr>
        <w:t xml:space="preserve">A. Hạ một bậc xếp loại cán bộ trong năm.                                                         </w:t>
      </w:r>
    </w:p>
    <w:p w:rsidR="00B87143" w:rsidRDefault="00B87143" w:rsidP="00B87143">
      <w:pPr>
        <w:spacing w:line="264" w:lineRule="auto"/>
        <w:ind w:firstLine="357"/>
        <w:jc w:val="both"/>
      </w:pPr>
      <w:r w:rsidRPr="001D5ADF">
        <w:rPr>
          <w:bCs/>
          <w:iCs/>
          <w:sz w:val="28"/>
          <w:szCs w:val="28"/>
          <w:lang w:val="en"/>
        </w:rPr>
        <w:t>B. Hạ một bậc danh hiệu thi đua năm</w:t>
      </w:r>
      <w:r w:rsidRPr="001D5ADF">
        <w:rPr>
          <w:sz w:val="28"/>
          <w:szCs w:val="28"/>
          <w:lang w:val="en"/>
        </w:rPr>
        <w:t xml:space="preserve">.                             </w:t>
      </w:r>
    </w:p>
    <w:p w:rsidR="00B87143" w:rsidRPr="00B87143" w:rsidRDefault="00B87143" w:rsidP="00B87143">
      <w:pPr>
        <w:spacing w:line="264" w:lineRule="auto"/>
        <w:ind w:firstLine="357"/>
        <w:jc w:val="both"/>
      </w:pPr>
      <w:r w:rsidRPr="001D5ADF">
        <w:rPr>
          <w:bCs/>
          <w:iCs/>
          <w:sz w:val="28"/>
          <w:szCs w:val="28"/>
          <w:lang w:val="en"/>
        </w:rPr>
        <w:t>C. Không xét tặng danh hiệu thi đua năm</w:t>
      </w:r>
      <w:r w:rsidRPr="001D5ADF">
        <w:rPr>
          <w:sz w:val="28"/>
          <w:szCs w:val="28"/>
          <w:lang w:val="en"/>
        </w:rPr>
        <w:t>.</w:t>
      </w:r>
    </w:p>
    <w:p w:rsidR="002D0C6B" w:rsidRDefault="00C13332">
      <w:pPr>
        <w:spacing w:line="264" w:lineRule="auto"/>
        <w:ind w:firstLine="357"/>
        <w:jc w:val="both"/>
      </w:pPr>
      <w:r>
        <w:rPr>
          <w:b/>
          <w:bCs/>
          <w:sz w:val="28"/>
          <w:szCs w:val="28"/>
        </w:rPr>
        <w:t>Câu 8. Điều lệnh nội vụ CAND quy định, việc quản lý tài liệu được thực hiện như thế nào?</w:t>
      </w:r>
    </w:p>
    <w:p w:rsidR="002D0C6B" w:rsidRDefault="00C13332">
      <w:pPr>
        <w:spacing w:line="264" w:lineRule="auto"/>
        <w:ind w:firstLine="357"/>
        <w:jc w:val="both"/>
      </w:pPr>
      <w:r>
        <w:rPr>
          <w:b/>
          <w:bCs/>
          <w:sz w:val="28"/>
          <w:szCs w:val="28"/>
        </w:rPr>
        <w:t>A.</w:t>
      </w:r>
      <w:r>
        <w:rPr>
          <w:sz w:val="28"/>
          <w:szCs w:val="28"/>
        </w:rPr>
        <w:t xml:space="preserve"> Phải phân loại, quản lý, sử dụng theo đúng quy định của pháp luật về bảo vệ bí mật nhà nước; hết giờ làm việc, hồ sơ, tài liệu phải sắp xếp gọn gàng và bảo quản theo quy định của pháp luật và của Bộ Công an; làm việc ngoài giờ tại cơ quan, đơn vị hoặc mang theo tài liệu nghiệp vụ khi đi công tác phải được sự đồng ý của thủ trưởng đơn vị và có trách nhiệm bảo vệ an toàn tài liệu.</w:t>
      </w:r>
    </w:p>
    <w:p w:rsidR="002D0C6B" w:rsidRDefault="00C13332">
      <w:pPr>
        <w:spacing w:line="264" w:lineRule="auto"/>
        <w:ind w:firstLine="357"/>
        <w:jc w:val="both"/>
      </w:pPr>
      <w:r>
        <w:rPr>
          <w:b/>
          <w:bCs/>
          <w:sz w:val="28"/>
          <w:szCs w:val="28"/>
        </w:rPr>
        <w:t>B.</w:t>
      </w:r>
      <w:r>
        <w:rPr>
          <w:sz w:val="28"/>
          <w:szCs w:val="28"/>
        </w:rPr>
        <w:t xml:space="preserve"> Quản lý tài liệu theo nội quy đơn vị, quản lý, sử dụng theo quy định bảo mật; khi đi công tác phải mang theo tài liệu nghiệp vụ, thực hiện xong chuyến công tác phải kịp thời báo cáo với thủ trưởng đơn vị.</w:t>
      </w:r>
    </w:p>
    <w:p w:rsidR="00B87143" w:rsidRDefault="00C13332" w:rsidP="00B87143">
      <w:pPr>
        <w:spacing w:line="264" w:lineRule="auto"/>
        <w:ind w:firstLine="357"/>
        <w:jc w:val="both"/>
      </w:pPr>
      <w:r>
        <w:rPr>
          <w:b/>
          <w:bCs/>
          <w:sz w:val="28"/>
          <w:szCs w:val="28"/>
        </w:rPr>
        <w:t>C.</w:t>
      </w:r>
      <w:r>
        <w:rPr>
          <w:sz w:val="28"/>
          <w:szCs w:val="28"/>
        </w:rPr>
        <w:t xml:space="preserve"> Quản lý tài liệu theo yêu cầu của thủ trưởng đơn vị và có trách nhiệm bảo vệ an toàn các loại tài liệu nghiệp vụ, không để lộ lọt thông tin, khi mang ra khỏi đơn vị phải báo cáo thủ trưởng đơn vị.</w:t>
      </w:r>
      <w:bookmarkStart w:id="0" w:name="_Hlk140649381"/>
    </w:p>
    <w:p w:rsidR="00B87143" w:rsidRDefault="00AD473A" w:rsidP="00B87143">
      <w:pPr>
        <w:spacing w:line="264" w:lineRule="auto"/>
        <w:ind w:firstLine="357"/>
        <w:jc w:val="both"/>
      </w:pPr>
      <w:r>
        <w:rPr>
          <w:b/>
          <w:bCs/>
          <w:spacing w:val="-8"/>
          <w:sz w:val="28"/>
          <w:szCs w:val="28"/>
          <w:lang w:val="en"/>
        </w:rPr>
        <w:t>Câu 9</w:t>
      </w:r>
      <w:r w:rsidR="00B87143" w:rsidRPr="001D5ADF">
        <w:rPr>
          <w:b/>
          <w:bCs/>
          <w:spacing w:val="-8"/>
          <w:sz w:val="28"/>
          <w:szCs w:val="28"/>
          <w:lang w:val="en"/>
        </w:rPr>
        <w:t xml:space="preserve">. </w:t>
      </w:r>
      <w:r w:rsidR="00B87143" w:rsidRPr="001D5ADF">
        <w:rPr>
          <w:b/>
          <w:bCs/>
          <w:spacing w:val="-6"/>
          <w:sz w:val="28"/>
          <w:szCs w:val="28"/>
          <w:lang w:val="en"/>
        </w:rPr>
        <w:t>Khoản 2, Điều 9, Thông tư số 12/2023/TT-BCA của Bộ Công an, quy định về ứng xử nơi cư trú, đáp án nào sau đây là đúng?</w:t>
      </w:r>
      <w:bookmarkStart w:id="1" w:name="_Hlk135988397"/>
    </w:p>
    <w:p w:rsidR="00B87143" w:rsidRDefault="00B87143" w:rsidP="00B87143">
      <w:pPr>
        <w:spacing w:line="264" w:lineRule="auto"/>
        <w:ind w:firstLine="357"/>
        <w:jc w:val="both"/>
      </w:pPr>
      <w:r w:rsidRPr="001D5ADF">
        <w:rPr>
          <w:sz w:val="28"/>
          <w:szCs w:val="28"/>
          <w:lang w:val="en"/>
        </w:rPr>
        <w:t>A. Tích cực phối hợp với địa phương nơi cư trú thực hiện các biên pháp đấu tranh phòng, chống tội phạm và các hành vi vi phạm pháp luật.</w:t>
      </w:r>
    </w:p>
    <w:p w:rsidR="00B87143" w:rsidRDefault="00B87143" w:rsidP="00B87143">
      <w:pPr>
        <w:spacing w:line="264" w:lineRule="auto"/>
        <w:ind w:firstLine="357"/>
        <w:jc w:val="both"/>
      </w:pPr>
      <w:r w:rsidRPr="001D5ADF">
        <w:rPr>
          <w:bCs/>
          <w:sz w:val="28"/>
          <w:szCs w:val="28"/>
          <w:lang w:val="en"/>
        </w:rPr>
        <w:t>B.</w:t>
      </w:r>
      <w:r w:rsidRPr="001D5ADF">
        <w:rPr>
          <w:sz w:val="28"/>
          <w:szCs w:val="28"/>
          <w:lang w:val="en"/>
        </w:rPr>
        <w:t xml:space="preserve"> Tích cực tuyên truyền, vận động Nhân dân chấp hành nghiêm các quy định tại nơi cư trú; giữ gìn mối liên hệ đoàn kết với cấp uỷ, chính quyền, địa phương.</w:t>
      </w:r>
    </w:p>
    <w:p w:rsidR="00B87143" w:rsidRPr="00B87143" w:rsidRDefault="00B87143" w:rsidP="00B87143">
      <w:pPr>
        <w:spacing w:line="264" w:lineRule="auto"/>
        <w:ind w:firstLine="357"/>
        <w:jc w:val="both"/>
      </w:pPr>
      <w:r w:rsidRPr="001D5ADF">
        <w:rPr>
          <w:sz w:val="28"/>
          <w:szCs w:val="28"/>
          <w:lang w:val="en"/>
        </w:rPr>
        <w:t>C. Thường xuyên phối hợp thực hiện các biện pháp phòng ngừa, đấu tranh chống tội phạm, các hành vi vi phạm pháp luậ</w:t>
      </w:r>
      <w:bookmarkStart w:id="2" w:name="_GoBack"/>
      <w:bookmarkEnd w:id="2"/>
      <w:r w:rsidRPr="001D5ADF">
        <w:rPr>
          <w:sz w:val="28"/>
          <w:szCs w:val="28"/>
          <w:lang w:val="en"/>
        </w:rPr>
        <w:t xml:space="preserve">t và tệ nạn xã hội khác.                                                                                               </w:t>
      </w:r>
      <w:bookmarkEnd w:id="0"/>
    </w:p>
    <w:bookmarkEnd w:id="1"/>
    <w:p w:rsidR="002D0C6B" w:rsidRDefault="00C13332">
      <w:pPr>
        <w:spacing w:line="264" w:lineRule="auto"/>
        <w:ind w:firstLine="357"/>
        <w:jc w:val="both"/>
      </w:pPr>
      <w:r>
        <w:rPr>
          <w:b/>
          <w:bCs/>
          <w:sz w:val="28"/>
          <w:szCs w:val="28"/>
        </w:rPr>
        <w:t>Câu 10. Theo quy định của Điều lệnh nội vụ CAND, cán bộ, chiến sĩ Công an nhân dân khi làm nhiệm vụ, hội họp, học tập có phải mặc trang phục thường dùng do Bộ Công an cấp phát không?</w:t>
      </w:r>
    </w:p>
    <w:p w:rsidR="002D0C6B" w:rsidRDefault="00C13332" w:rsidP="006407B9">
      <w:pPr>
        <w:ind w:firstLine="454"/>
        <w:jc w:val="both"/>
      </w:pPr>
      <w:r>
        <w:rPr>
          <w:b/>
          <w:bCs/>
          <w:sz w:val="28"/>
          <w:szCs w:val="28"/>
        </w:rPr>
        <w:t>A.</w:t>
      </w:r>
      <w:r>
        <w:rPr>
          <w:sz w:val="28"/>
          <w:szCs w:val="28"/>
        </w:rPr>
        <w:t xml:space="preserve"> Cán bộ, chiến sĩ Công an nhân dân khi làm nhiệm vụ, hội họp phải mặc trang phục thường dùng do Bộ Công an cấp phát; khi học tập tùy quy định của cơ sở đào tạo.</w:t>
      </w:r>
    </w:p>
    <w:p w:rsidR="002D0C6B" w:rsidRDefault="00C13332" w:rsidP="006407B9">
      <w:pPr>
        <w:ind w:firstLine="454"/>
        <w:jc w:val="both"/>
      </w:pPr>
      <w:r>
        <w:rPr>
          <w:b/>
          <w:bCs/>
          <w:sz w:val="28"/>
          <w:szCs w:val="28"/>
        </w:rPr>
        <w:lastRenderedPageBreak/>
        <w:t>B.</w:t>
      </w:r>
      <w:r>
        <w:rPr>
          <w:sz w:val="28"/>
          <w:szCs w:val="28"/>
        </w:rPr>
        <w:t xml:space="preserve"> Khi làm nhiệm vụ, hội họp, học tập, tùy theo tính chất và nội dung để mặc trang phục thường dùng do Bộ Công an cấp phát.</w:t>
      </w:r>
    </w:p>
    <w:p w:rsidR="002D0C6B" w:rsidRDefault="00C13332" w:rsidP="006407B9">
      <w:pPr>
        <w:ind w:firstLine="454"/>
        <w:jc w:val="both"/>
      </w:pPr>
      <w:r>
        <w:rPr>
          <w:b/>
          <w:bCs/>
          <w:sz w:val="28"/>
          <w:szCs w:val="28"/>
        </w:rPr>
        <w:t>C.</w:t>
      </w:r>
      <w:r>
        <w:rPr>
          <w:sz w:val="28"/>
          <w:szCs w:val="28"/>
        </w:rPr>
        <w:t xml:space="preserve"> Cán bộ, chiến sĩ Công an nhân dân khi làm nhiệm vụ, hội họp, học tập phải mặc trang phục thường dùng do Bộ Công an cấp phát.</w:t>
      </w:r>
    </w:p>
    <w:p w:rsidR="002D0C6B" w:rsidRDefault="00C13332" w:rsidP="006407B9">
      <w:pPr>
        <w:ind w:firstLine="454"/>
        <w:jc w:val="both"/>
      </w:pPr>
      <w:r>
        <w:rPr>
          <w:b/>
          <w:bCs/>
          <w:sz w:val="28"/>
          <w:szCs w:val="28"/>
        </w:rPr>
        <w:t>Câu 11. Theo quy định của Điều lệnh nội vụ CAND, cán bộ, chiến sĩ khi mặc trang phục CAND gặp để giải quyết công việc với Nhân dân, với người nước ngoài có phải thực hiện việc chào không?</w:t>
      </w:r>
    </w:p>
    <w:p w:rsidR="002D0C6B" w:rsidRDefault="00C13332" w:rsidP="006407B9">
      <w:pPr>
        <w:ind w:firstLine="454"/>
        <w:jc w:val="both"/>
      </w:pPr>
      <w:r>
        <w:rPr>
          <w:b/>
          <w:bCs/>
          <w:sz w:val="28"/>
          <w:szCs w:val="28"/>
        </w:rPr>
        <w:t>A.</w:t>
      </w:r>
      <w:r>
        <w:rPr>
          <w:sz w:val="28"/>
          <w:szCs w:val="28"/>
        </w:rPr>
        <w:t xml:space="preserve"> Phải chào kết hợp bằng động tác và bằng lời.</w:t>
      </w:r>
    </w:p>
    <w:p w:rsidR="002D0C6B" w:rsidRDefault="00C13332" w:rsidP="006407B9">
      <w:pPr>
        <w:ind w:firstLine="454"/>
        <w:jc w:val="both"/>
      </w:pPr>
      <w:r>
        <w:rPr>
          <w:b/>
          <w:bCs/>
          <w:sz w:val="28"/>
          <w:szCs w:val="28"/>
        </w:rPr>
        <w:t>B.</w:t>
      </w:r>
      <w:r>
        <w:rPr>
          <w:sz w:val="28"/>
          <w:szCs w:val="28"/>
        </w:rPr>
        <w:t xml:space="preserve"> Không phải chào bằng động tác, chỉ phải chào bằng lời.</w:t>
      </w:r>
    </w:p>
    <w:p w:rsidR="002D0C6B" w:rsidRDefault="00C13332" w:rsidP="006407B9">
      <w:pPr>
        <w:ind w:firstLine="454"/>
        <w:jc w:val="both"/>
      </w:pPr>
      <w:r>
        <w:rPr>
          <w:b/>
          <w:bCs/>
          <w:sz w:val="28"/>
          <w:szCs w:val="28"/>
        </w:rPr>
        <w:t>C.</w:t>
      </w:r>
      <w:r>
        <w:rPr>
          <w:sz w:val="28"/>
          <w:szCs w:val="28"/>
        </w:rPr>
        <w:t xml:space="preserve"> Không phải thực hiện động tác chào.</w:t>
      </w:r>
    </w:p>
    <w:p w:rsidR="002D0C6B" w:rsidRDefault="00C13332" w:rsidP="006407B9">
      <w:pPr>
        <w:ind w:firstLine="454"/>
        <w:jc w:val="both"/>
      </w:pPr>
      <w:r>
        <w:rPr>
          <w:b/>
          <w:bCs/>
          <w:sz w:val="28"/>
          <w:szCs w:val="28"/>
        </w:rPr>
        <w:t>Câu 12. Đồng chí đang đi bộ trong khuôn viên cơ quan, khi quan sát phía trước cùng chiều có CBCS khác đang đi; đồng chí muốn đi vượt lên thì thực hiện việc chào như thế nào cho đúng với quy định của điều lệnh nội vụ và điều lệnh đội ngũ CAND?</w:t>
      </w:r>
    </w:p>
    <w:p w:rsidR="002D0C6B" w:rsidRDefault="00C13332" w:rsidP="006407B9">
      <w:pPr>
        <w:ind w:firstLine="454"/>
        <w:jc w:val="both"/>
      </w:pPr>
      <w:r>
        <w:rPr>
          <w:b/>
          <w:bCs/>
          <w:sz w:val="28"/>
          <w:szCs w:val="28"/>
        </w:rPr>
        <w:t>A.</w:t>
      </w:r>
      <w:r>
        <w:rPr>
          <w:sz w:val="28"/>
          <w:szCs w:val="28"/>
        </w:rPr>
        <w:t xml:space="preserve"> Khi đi đến ngang bên trái người định vượt, quay mặt sang phải, thực hiện động tác chào kết hợp chào bằng lời. Khi đi qua hoặc được CBCS cùng chiều chào đáp lại thì đưa tay xuống, quay mặt lại tiếp tục đi.</w:t>
      </w:r>
    </w:p>
    <w:p w:rsidR="002D0C6B" w:rsidRDefault="00C13332" w:rsidP="006407B9">
      <w:pPr>
        <w:ind w:firstLine="454"/>
        <w:jc w:val="both"/>
      </w:pPr>
      <w:r>
        <w:rPr>
          <w:b/>
          <w:bCs/>
          <w:sz w:val="28"/>
          <w:szCs w:val="28"/>
        </w:rPr>
        <w:t>B.</w:t>
      </w:r>
      <w:r>
        <w:rPr>
          <w:sz w:val="28"/>
          <w:szCs w:val="28"/>
        </w:rPr>
        <w:t xml:space="preserve"> Khi đi đến ngang bên phải người định vượt, quay mặt sang trái, thực hiện động tác chào kết hợp chào bằng lời. Khi đi qua hoặc được CBCS cùng chiều chào đáp lại thì đưa tay xuống, quay mặt lại tiếp tục đi.</w:t>
      </w:r>
    </w:p>
    <w:p w:rsidR="002D0C6B" w:rsidRDefault="00C13332" w:rsidP="006407B9">
      <w:pPr>
        <w:ind w:firstLine="454"/>
        <w:jc w:val="both"/>
      </w:pPr>
      <w:r>
        <w:rPr>
          <w:b/>
          <w:bCs/>
          <w:sz w:val="28"/>
          <w:szCs w:val="28"/>
        </w:rPr>
        <w:t>C.</w:t>
      </w:r>
      <w:r>
        <w:rPr>
          <w:sz w:val="28"/>
          <w:szCs w:val="28"/>
        </w:rPr>
        <w:t xml:space="preserve"> Khi đi đến phía sau người định vượt, thực hiện động tác chào bằng lời, khi đi đến ngang qua thì tiếp tục đi theo hướng của mình.</w:t>
      </w:r>
    </w:p>
    <w:p w:rsidR="002D0C6B" w:rsidRDefault="00C13332" w:rsidP="006407B9">
      <w:pPr>
        <w:ind w:firstLine="454"/>
        <w:jc w:val="both"/>
      </w:pPr>
      <w:r>
        <w:rPr>
          <w:b/>
          <w:bCs/>
          <w:sz w:val="28"/>
          <w:szCs w:val="28"/>
        </w:rPr>
        <w:t>Câu 13. Điều lệnh đội ngũ CAND quy định độ dài bước qua phải, qua trái khoảng cách là bao nhiêu?</w:t>
      </w:r>
    </w:p>
    <w:p w:rsidR="002D0C6B" w:rsidRDefault="00C13332" w:rsidP="006407B9">
      <w:pPr>
        <w:ind w:firstLine="454"/>
        <w:jc w:val="both"/>
      </w:pPr>
      <w:r>
        <w:rPr>
          <w:b/>
          <w:bCs/>
          <w:sz w:val="28"/>
          <w:szCs w:val="28"/>
        </w:rPr>
        <w:t>A.</w:t>
      </w:r>
      <w:r>
        <w:rPr>
          <w:sz w:val="28"/>
          <w:szCs w:val="28"/>
        </w:rPr>
        <w:t xml:space="preserve"> 70 cen-ti-mét (cm).</w:t>
      </w:r>
    </w:p>
    <w:p w:rsidR="002D0C6B" w:rsidRDefault="00C13332" w:rsidP="006407B9">
      <w:pPr>
        <w:ind w:firstLine="454"/>
        <w:jc w:val="both"/>
      </w:pPr>
      <w:r>
        <w:rPr>
          <w:b/>
          <w:bCs/>
          <w:sz w:val="28"/>
          <w:szCs w:val="28"/>
        </w:rPr>
        <w:t>B.</w:t>
      </w:r>
      <w:r>
        <w:rPr>
          <w:sz w:val="28"/>
          <w:szCs w:val="28"/>
        </w:rPr>
        <w:t xml:space="preserve"> 35 cen-ti-mét (cm).</w:t>
      </w:r>
    </w:p>
    <w:p w:rsidR="002D0C6B" w:rsidRDefault="00C13332" w:rsidP="006407B9">
      <w:pPr>
        <w:ind w:firstLine="454"/>
        <w:jc w:val="both"/>
      </w:pPr>
      <w:r>
        <w:rPr>
          <w:b/>
          <w:bCs/>
          <w:sz w:val="28"/>
          <w:szCs w:val="28"/>
        </w:rPr>
        <w:t>C.</w:t>
      </w:r>
      <w:r>
        <w:rPr>
          <w:sz w:val="28"/>
          <w:szCs w:val="28"/>
        </w:rPr>
        <w:t xml:space="preserve"> Rộng bằng vai.</w:t>
      </w:r>
    </w:p>
    <w:p w:rsidR="002D0C6B" w:rsidRDefault="00C13332" w:rsidP="006407B9">
      <w:pPr>
        <w:ind w:firstLine="454"/>
        <w:jc w:val="both"/>
      </w:pPr>
      <w:r>
        <w:rPr>
          <w:b/>
          <w:bCs/>
          <w:sz w:val="28"/>
          <w:szCs w:val="28"/>
        </w:rPr>
        <w:t>Câu 14. Điều lệnh đội ngũ CAND quy định vị trí của lãnh đạo chỉ huy đứng trong đội hình hàng ngang như thế nào?</w:t>
      </w:r>
    </w:p>
    <w:p w:rsidR="002D0C6B" w:rsidRDefault="00C13332" w:rsidP="006407B9">
      <w:pPr>
        <w:ind w:firstLine="454"/>
        <w:jc w:val="both"/>
      </w:pPr>
      <w:r>
        <w:rPr>
          <w:b/>
          <w:bCs/>
          <w:sz w:val="28"/>
          <w:szCs w:val="28"/>
        </w:rPr>
        <w:t>A.</w:t>
      </w:r>
      <w:r>
        <w:rPr>
          <w:sz w:val="28"/>
          <w:szCs w:val="28"/>
        </w:rPr>
        <w:t xml:space="preserve"> Lãnh đạo, chỉ huy đứng thành một hàng dọc ngoài cùng bên trái đội hình.</w:t>
      </w:r>
    </w:p>
    <w:p w:rsidR="002D0C6B" w:rsidRDefault="00C13332" w:rsidP="006407B9">
      <w:pPr>
        <w:ind w:firstLine="454"/>
        <w:jc w:val="both"/>
      </w:pPr>
      <w:r>
        <w:rPr>
          <w:b/>
          <w:bCs/>
          <w:sz w:val="28"/>
          <w:szCs w:val="28"/>
        </w:rPr>
        <w:t>B.</w:t>
      </w:r>
      <w:r>
        <w:rPr>
          <w:sz w:val="28"/>
          <w:szCs w:val="28"/>
        </w:rPr>
        <w:t xml:space="preserve"> Lãnh đạo, chỉ huy đứng thành một hàng ngang bên trên chính giữa đội hình.</w:t>
      </w:r>
    </w:p>
    <w:p w:rsidR="002D0C6B" w:rsidRDefault="00C13332" w:rsidP="006407B9">
      <w:pPr>
        <w:ind w:firstLine="454"/>
        <w:jc w:val="both"/>
      </w:pPr>
      <w:r>
        <w:rPr>
          <w:b/>
          <w:bCs/>
          <w:sz w:val="28"/>
          <w:szCs w:val="28"/>
        </w:rPr>
        <w:t>C.</w:t>
      </w:r>
      <w:r>
        <w:rPr>
          <w:sz w:val="28"/>
          <w:szCs w:val="28"/>
        </w:rPr>
        <w:t xml:space="preserve"> Lãnh đạo đơn vị đứng thành một hàng dọc bên phải ngoài cùng đội hình, cấp trưởng đứng trước, cấp phó đứng sau.</w:t>
      </w:r>
    </w:p>
    <w:p w:rsidR="002D0C6B" w:rsidRDefault="00C13332" w:rsidP="006407B9">
      <w:pPr>
        <w:ind w:firstLine="454"/>
        <w:jc w:val="both"/>
      </w:pPr>
      <w:r>
        <w:rPr>
          <w:b/>
          <w:bCs/>
          <w:sz w:val="28"/>
          <w:szCs w:val="28"/>
        </w:rPr>
        <w:t>Câu 15. Khi công bố quyết định khen thưởng của Thủ tướng chính phủ và các hình thức khen thưởng khác; tổ chức trao cho tập thể đơn vị hoặc cá nhân theo hình thức thứ nhất thực hiện như thế nào cho đúng với nghi lễ CAND?</w:t>
      </w:r>
    </w:p>
    <w:p w:rsidR="002D0C6B" w:rsidRDefault="00C13332" w:rsidP="006407B9">
      <w:pPr>
        <w:ind w:firstLine="454"/>
        <w:jc w:val="both"/>
      </w:pPr>
      <w:r>
        <w:rPr>
          <w:b/>
          <w:bCs/>
          <w:sz w:val="28"/>
          <w:szCs w:val="28"/>
        </w:rPr>
        <w:t>A.</w:t>
      </w:r>
      <w:r>
        <w:rPr>
          <w:sz w:val="28"/>
          <w:szCs w:val="28"/>
        </w:rPr>
        <w:t xml:space="preserve"> Trước khi công bố quyết định khen thưởng, BTC mời đại diện lãnh đạo của đơn vị hoặc cá nhân có tên trong quyết định khen thưởng lên vị trí danh dự, đứng nghiêm thành một hàng ngang thứ tự từ phải sang trái theo hướng nhìn lên lễ đài (nếu từ hai người trở lên) mặt hướng về các đại biểu dự lễ; sau đó mời cấp trên trao thưởng.</w:t>
      </w:r>
    </w:p>
    <w:p w:rsidR="002D0C6B" w:rsidRDefault="00C13332" w:rsidP="006407B9">
      <w:pPr>
        <w:ind w:firstLine="454"/>
        <w:jc w:val="both"/>
      </w:pPr>
      <w:r>
        <w:rPr>
          <w:b/>
          <w:bCs/>
          <w:sz w:val="28"/>
          <w:szCs w:val="28"/>
        </w:rPr>
        <w:t>B.</w:t>
      </w:r>
      <w:r>
        <w:rPr>
          <w:sz w:val="28"/>
          <w:szCs w:val="28"/>
        </w:rPr>
        <w:t xml:space="preserve"> Sau khi công bố quyết định khen thưởng xong, BTC mời đại diện lãnh đạo của đơn vị hoặc cá nhân có tên trong quyết định khen thưởng lên vị trí danh dự, đứng nghiêm thành một hàng dọc thứ tự từ trái sang phải theo hướng nhìn lên lễ đài (nếu từ hai người trở lên) mặt hướng về các đại biểu dự lễ; sau đó mời cấp trên trao thưởng.</w:t>
      </w:r>
    </w:p>
    <w:p w:rsidR="002D0C6B" w:rsidRDefault="00C13332" w:rsidP="006407B9">
      <w:pPr>
        <w:ind w:firstLine="454"/>
        <w:jc w:val="both"/>
      </w:pPr>
      <w:r>
        <w:rPr>
          <w:b/>
          <w:bCs/>
          <w:sz w:val="28"/>
          <w:szCs w:val="28"/>
        </w:rPr>
        <w:t>C.</w:t>
      </w:r>
      <w:r>
        <w:rPr>
          <w:sz w:val="28"/>
          <w:szCs w:val="28"/>
        </w:rPr>
        <w:t xml:space="preserve"> Sau khi công bố quyết định khen thưởng xong, BTC mời đại diện lãnh đạo của đơn vị hoặc cá nhân có tên trong quyết định khen thưởng lên vị trí danh dự, đứng nghiêm thành một hàng ngang thứ tự từ phải sang trái theo hướng nhìn lên lễ đài (nếu từ hai người </w:t>
      </w:r>
      <w:r>
        <w:rPr>
          <w:sz w:val="28"/>
          <w:szCs w:val="28"/>
        </w:rPr>
        <w:lastRenderedPageBreak/>
        <w:t>trở lên) mặt hướng về các đại biểu dự lễ; sau đó mời cấp trên trao thưởng, trao thưởng từ phải qua trái theo hướng nhìn lên lễ đài.</w:t>
      </w:r>
    </w:p>
    <w:p w:rsidR="002D0C6B" w:rsidRDefault="00C13332" w:rsidP="006407B9">
      <w:pPr>
        <w:ind w:firstLine="454"/>
        <w:jc w:val="both"/>
      </w:pPr>
      <w:r>
        <w:rPr>
          <w:b/>
          <w:bCs/>
          <w:sz w:val="28"/>
          <w:szCs w:val="28"/>
        </w:rPr>
        <w:t>Câu 16. Khi tổ chức trao thưởng theo các hình thức khen thưởng khác, người phục vụ trao thưởng từ vị trí tập kết đi ra đứng ở vị trí nào của người trao thưởng cho đúng với quy định của điều lệnh CAND?</w:t>
      </w:r>
    </w:p>
    <w:p w:rsidR="002D0C6B" w:rsidRDefault="00C13332" w:rsidP="006407B9">
      <w:pPr>
        <w:ind w:firstLine="454"/>
        <w:jc w:val="both"/>
      </w:pPr>
      <w:r>
        <w:rPr>
          <w:b/>
          <w:bCs/>
          <w:sz w:val="28"/>
          <w:szCs w:val="28"/>
        </w:rPr>
        <w:t>A.</w:t>
      </w:r>
      <w:r>
        <w:rPr>
          <w:sz w:val="28"/>
          <w:szCs w:val="28"/>
        </w:rPr>
        <w:t xml:space="preserve"> Người phục vụ thứ nhất đi đều đứng bên phải người trao thưởng, cách khoảng 70cm (centimét), người phục vụ thứ hai, hai tay nâng khay để phần thưởng đi sau và đứng bên trái người phục vụ thứ nhất, cách khoảng 70cm (centimét).</w:t>
      </w:r>
    </w:p>
    <w:p w:rsidR="002D0C6B" w:rsidRDefault="00C13332" w:rsidP="006407B9">
      <w:pPr>
        <w:ind w:firstLine="454"/>
        <w:jc w:val="both"/>
      </w:pPr>
      <w:r>
        <w:rPr>
          <w:b/>
          <w:bCs/>
          <w:sz w:val="28"/>
          <w:szCs w:val="28"/>
        </w:rPr>
        <w:t>B.</w:t>
      </w:r>
      <w:r>
        <w:rPr>
          <w:sz w:val="28"/>
          <w:szCs w:val="28"/>
        </w:rPr>
        <w:t xml:space="preserve"> Người phục vụ thứ nhất đi đều đứng bên trái người trao thưởng, cách khoảng 70cm (centimét), người phục vụ thứ hai, hai tay nâng khay để phần thưởng đi sau và đứng bên phải người phục vụ thứ nhất, cách khoảng 70cm (centimét).</w:t>
      </w:r>
    </w:p>
    <w:p w:rsidR="002D0C6B" w:rsidRDefault="00C13332" w:rsidP="006407B9">
      <w:pPr>
        <w:ind w:firstLine="454"/>
        <w:jc w:val="both"/>
      </w:pPr>
      <w:r>
        <w:rPr>
          <w:b/>
          <w:bCs/>
          <w:sz w:val="28"/>
          <w:szCs w:val="28"/>
        </w:rPr>
        <w:t>C.</w:t>
      </w:r>
      <w:r>
        <w:rPr>
          <w:sz w:val="28"/>
          <w:szCs w:val="28"/>
        </w:rPr>
        <w:t xml:space="preserve"> Người phục vụ thứ nhất đi đều đứng phía sau người trao thưởng, cách khoảng 80cm (centimét), người phục vụ thứ hai, hai tay nâng khay để phần thưởng đi sau và đứng bên phải người phục vụ thứ nhất, cách khoảng 80cm (centimét).</w:t>
      </w:r>
    </w:p>
    <w:p w:rsidR="002D0C6B" w:rsidRDefault="00C13332" w:rsidP="006407B9">
      <w:pPr>
        <w:ind w:firstLine="454"/>
        <w:jc w:val="both"/>
      </w:pPr>
      <w:r>
        <w:rPr>
          <w:b/>
          <w:bCs/>
          <w:sz w:val="28"/>
          <w:szCs w:val="28"/>
        </w:rPr>
        <w:t>Câu 17. Khoản 3, Điều 8, Thông tư số 12/2023/TT-BCA của Bộ Công an, quy định về ứng xử trong gia đình, đáp án nào sau đây là đúng?</w:t>
      </w:r>
    </w:p>
    <w:p w:rsidR="002D0C6B" w:rsidRDefault="00C13332" w:rsidP="006407B9">
      <w:pPr>
        <w:ind w:firstLine="454"/>
        <w:jc w:val="both"/>
      </w:pPr>
      <w:r>
        <w:rPr>
          <w:b/>
          <w:bCs/>
          <w:sz w:val="28"/>
          <w:szCs w:val="28"/>
        </w:rPr>
        <w:t>A.</w:t>
      </w:r>
      <w:r>
        <w:rPr>
          <w:sz w:val="28"/>
          <w:szCs w:val="28"/>
        </w:rPr>
        <w:t xml:space="preserve"> Không để người thân trong gia đình tham dự vào công việc của cơ quan, đơn vị hoặc lợi dụng ảnh hưởng vị trí, chức vụ công tác để thực hiện hành vi vi phạm pháp luật.</w:t>
      </w:r>
    </w:p>
    <w:p w:rsidR="002D0C6B" w:rsidRDefault="00C13332" w:rsidP="006407B9">
      <w:pPr>
        <w:ind w:firstLine="454"/>
        <w:jc w:val="both"/>
      </w:pPr>
      <w:r>
        <w:rPr>
          <w:b/>
          <w:bCs/>
          <w:sz w:val="28"/>
          <w:szCs w:val="28"/>
        </w:rPr>
        <w:t>B.</w:t>
      </w:r>
      <w:r>
        <w:rPr>
          <w:sz w:val="28"/>
          <w:szCs w:val="28"/>
        </w:rPr>
        <w:t xml:space="preserve"> Không để người thân trong gia đình lợi dụng ảnh hưởng vị trí, chức vụ công tác của mình để tác động, can thiệp vào công việc cá nhân trái quy định của pháp luật.</w:t>
      </w:r>
    </w:p>
    <w:p w:rsidR="002D0C6B" w:rsidRDefault="00C13332" w:rsidP="006407B9">
      <w:pPr>
        <w:ind w:firstLine="454"/>
        <w:jc w:val="both"/>
      </w:pPr>
      <w:r>
        <w:rPr>
          <w:b/>
          <w:bCs/>
          <w:sz w:val="28"/>
          <w:szCs w:val="28"/>
        </w:rPr>
        <w:t>C.</w:t>
      </w:r>
      <w:r>
        <w:rPr>
          <w:sz w:val="28"/>
          <w:szCs w:val="28"/>
        </w:rPr>
        <w:t xml:space="preserve"> Nêu gương trong sinh hoạt, thực hiện nếp sống văn minh, gia đình văn hoá; xây dựng lối sống lành mạnh, bình đẳng, hoà thuật, tiến bộ, hạnh phúc.</w:t>
      </w:r>
    </w:p>
    <w:p w:rsidR="002D0C6B" w:rsidRDefault="00C13332" w:rsidP="006407B9">
      <w:pPr>
        <w:ind w:firstLine="454"/>
        <w:jc w:val="both"/>
      </w:pPr>
      <w:r>
        <w:rPr>
          <w:b/>
          <w:bCs/>
          <w:sz w:val="28"/>
          <w:szCs w:val="28"/>
        </w:rPr>
        <w:t>Câu 18. Thông tư số 115/2025/TT-BCA, ngày 28/11/2025 của Bộ trưởng Bộ Công an quy định về tập huấn và tổ chức hội thi điều lệnh, quân sự, võ thuật CAND, thời gian tập huấn đối với CBCS thuộc lực lượng An ninh, Cảnh sát, Tình báo; quản lý phạm nhận tại trại tạm giam, trại giam, trại viên tại cơ sở giáo dục bắt buộc, học sinh tại trường giáo dưỡng; Công an xã, phường, đặc khu, đồn Công an… là mấy ngày/năm?</w:t>
      </w:r>
    </w:p>
    <w:p w:rsidR="002D0C6B" w:rsidRDefault="00C13332" w:rsidP="006407B9">
      <w:pPr>
        <w:ind w:firstLine="454"/>
        <w:jc w:val="both"/>
      </w:pPr>
      <w:r>
        <w:rPr>
          <w:b/>
          <w:bCs/>
          <w:sz w:val="28"/>
          <w:szCs w:val="28"/>
        </w:rPr>
        <w:t>A.</w:t>
      </w:r>
      <w:r>
        <w:rPr>
          <w:sz w:val="28"/>
          <w:szCs w:val="28"/>
        </w:rPr>
        <w:t xml:space="preserve"> 15 ngày làm việc/năm.</w:t>
      </w:r>
    </w:p>
    <w:p w:rsidR="002D0C6B" w:rsidRDefault="00C13332" w:rsidP="006407B9">
      <w:pPr>
        <w:ind w:firstLine="454"/>
        <w:jc w:val="both"/>
      </w:pPr>
      <w:r>
        <w:rPr>
          <w:b/>
          <w:bCs/>
          <w:sz w:val="28"/>
          <w:szCs w:val="28"/>
        </w:rPr>
        <w:t>B.</w:t>
      </w:r>
      <w:r>
        <w:rPr>
          <w:sz w:val="28"/>
          <w:szCs w:val="28"/>
        </w:rPr>
        <w:t xml:space="preserve"> 12 ngày làm việc/năm.</w:t>
      </w:r>
    </w:p>
    <w:p w:rsidR="002D0C6B" w:rsidRDefault="00C13332" w:rsidP="006407B9">
      <w:pPr>
        <w:ind w:firstLine="454"/>
        <w:jc w:val="both"/>
      </w:pPr>
      <w:r>
        <w:rPr>
          <w:b/>
          <w:bCs/>
          <w:sz w:val="28"/>
          <w:szCs w:val="28"/>
        </w:rPr>
        <w:t>C.</w:t>
      </w:r>
      <w:r>
        <w:rPr>
          <w:sz w:val="28"/>
          <w:szCs w:val="28"/>
        </w:rPr>
        <w:t xml:space="preserve"> 10 ngày làm việc/năm.</w:t>
      </w:r>
    </w:p>
    <w:p w:rsidR="002D0C6B" w:rsidRDefault="00C13332" w:rsidP="006407B9">
      <w:pPr>
        <w:ind w:firstLine="454"/>
        <w:jc w:val="both"/>
      </w:pPr>
      <w:r>
        <w:rPr>
          <w:b/>
          <w:bCs/>
          <w:sz w:val="28"/>
          <w:szCs w:val="28"/>
        </w:rPr>
        <w:t>Câu 19. Đồng chí cho biết Thông tư số 09/2021/TT-BCA của Bộ Công an quy định về kiểm tra điều lệnh, quân sự, võ thuật CAND có mấy chương, bao nhiêu điều?</w:t>
      </w:r>
    </w:p>
    <w:p w:rsidR="002D0C6B" w:rsidRDefault="00C13332" w:rsidP="006407B9">
      <w:pPr>
        <w:ind w:firstLine="454"/>
        <w:jc w:val="both"/>
      </w:pPr>
      <w:r>
        <w:rPr>
          <w:b/>
          <w:bCs/>
          <w:sz w:val="28"/>
          <w:szCs w:val="28"/>
        </w:rPr>
        <w:t>A.</w:t>
      </w:r>
      <w:r>
        <w:rPr>
          <w:sz w:val="28"/>
          <w:szCs w:val="28"/>
        </w:rPr>
        <w:t xml:space="preserve"> Có 03 chương, 17 điều.</w:t>
      </w:r>
    </w:p>
    <w:p w:rsidR="002D0C6B" w:rsidRDefault="00C13332" w:rsidP="006407B9">
      <w:pPr>
        <w:ind w:firstLine="454"/>
        <w:jc w:val="both"/>
      </w:pPr>
      <w:r>
        <w:rPr>
          <w:b/>
          <w:bCs/>
          <w:sz w:val="28"/>
          <w:szCs w:val="28"/>
        </w:rPr>
        <w:t>B.</w:t>
      </w:r>
      <w:r>
        <w:rPr>
          <w:sz w:val="28"/>
          <w:szCs w:val="28"/>
        </w:rPr>
        <w:t xml:space="preserve"> Có 04 chương, 18 điều.</w:t>
      </w:r>
    </w:p>
    <w:p w:rsidR="002D0C6B" w:rsidRDefault="00C13332" w:rsidP="006407B9">
      <w:pPr>
        <w:ind w:firstLine="454"/>
        <w:jc w:val="both"/>
      </w:pPr>
      <w:r>
        <w:rPr>
          <w:b/>
          <w:bCs/>
          <w:sz w:val="28"/>
          <w:szCs w:val="28"/>
        </w:rPr>
        <w:t>C.</w:t>
      </w:r>
      <w:r>
        <w:rPr>
          <w:sz w:val="28"/>
          <w:szCs w:val="28"/>
        </w:rPr>
        <w:t xml:space="preserve"> Có 05 chương, 19 điều.</w:t>
      </w:r>
    </w:p>
    <w:p w:rsidR="002D0C6B" w:rsidRDefault="00C13332" w:rsidP="006407B9">
      <w:pPr>
        <w:ind w:firstLine="454"/>
        <w:jc w:val="both"/>
      </w:pPr>
      <w:r>
        <w:rPr>
          <w:b/>
          <w:bCs/>
          <w:sz w:val="28"/>
          <w:szCs w:val="28"/>
        </w:rPr>
        <w:t>Câu 20. Thông tư số 04/2025/TT-BCA của Bộ Công an quy định về sửa đổi, bổ sung một số điều của Thông tư số 34, 35, 36/2019/TT-BCA, ngày 18/9/2019 có hiệu lực thi hành kể từ ngày, tháng, năm nào?</w:t>
      </w:r>
    </w:p>
    <w:p w:rsidR="002D0C6B" w:rsidRDefault="00C13332" w:rsidP="006407B9">
      <w:pPr>
        <w:ind w:firstLine="454"/>
        <w:jc w:val="both"/>
      </w:pPr>
      <w:r>
        <w:rPr>
          <w:b/>
          <w:bCs/>
          <w:sz w:val="28"/>
          <w:szCs w:val="28"/>
        </w:rPr>
        <w:t>A.</w:t>
      </w:r>
      <w:r>
        <w:rPr>
          <w:sz w:val="28"/>
          <w:szCs w:val="28"/>
        </w:rPr>
        <w:t xml:space="preserve"> Ngày 26 tháng 01 năm 2025.</w:t>
      </w:r>
    </w:p>
    <w:p w:rsidR="002D0C6B" w:rsidRDefault="00C13332" w:rsidP="006407B9">
      <w:pPr>
        <w:ind w:firstLine="454"/>
        <w:jc w:val="both"/>
      </w:pPr>
      <w:r>
        <w:rPr>
          <w:b/>
          <w:bCs/>
          <w:sz w:val="28"/>
          <w:szCs w:val="28"/>
        </w:rPr>
        <w:t>B.</w:t>
      </w:r>
      <w:r>
        <w:rPr>
          <w:sz w:val="28"/>
          <w:szCs w:val="28"/>
        </w:rPr>
        <w:t xml:space="preserve"> Ngày 26 tháng 02 năm 2025.</w:t>
      </w:r>
    </w:p>
    <w:p w:rsidR="002D0C6B" w:rsidRDefault="00C13332" w:rsidP="006407B9">
      <w:pPr>
        <w:ind w:firstLine="454"/>
        <w:jc w:val="both"/>
      </w:pPr>
      <w:r>
        <w:rPr>
          <w:b/>
          <w:bCs/>
          <w:sz w:val="28"/>
          <w:szCs w:val="28"/>
        </w:rPr>
        <w:t>C.</w:t>
      </w:r>
      <w:r>
        <w:rPr>
          <w:sz w:val="28"/>
          <w:szCs w:val="28"/>
        </w:rPr>
        <w:t xml:space="preserve"> Ngày 26 tháng 3 năm 2025.</w:t>
      </w:r>
    </w:p>
    <w:sectPr w:rsidR="002D0C6B" w:rsidSect="001A0875">
      <w:headerReference w:type="default" r:id="rId7"/>
      <w:pgSz w:w="11906" w:h="16838"/>
      <w:pgMar w:top="426" w:right="851" w:bottom="851"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39CA" w:rsidRDefault="007839CA" w:rsidP="001A0875">
      <w:r>
        <w:separator/>
      </w:r>
    </w:p>
  </w:endnote>
  <w:endnote w:type="continuationSeparator" w:id="0">
    <w:p w:rsidR="007839CA" w:rsidRDefault="007839CA" w:rsidP="001A0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39CA" w:rsidRDefault="007839CA" w:rsidP="001A0875">
      <w:r>
        <w:separator/>
      </w:r>
    </w:p>
  </w:footnote>
  <w:footnote w:type="continuationSeparator" w:id="0">
    <w:p w:rsidR="007839CA" w:rsidRDefault="007839CA" w:rsidP="001A087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3795047"/>
      <w:docPartObj>
        <w:docPartGallery w:val="Page Numbers (Top of Page)"/>
        <w:docPartUnique/>
      </w:docPartObj>
    </w:sdtPr>
    <w:sdtEndPr>
      <w:rPr>
        <w:noProof/>
      </w:rPr>
    </w:sdtEndPr>
    <w:sdtContent>
      <w:p w:rsidR="001A0875" w:rsidRDefault="001A0875">
        <w:pPr>
          <w:pStyle w:val="Header"/>
          <w:jc w:val="center"/>
        </w:pPr>
        <w:r>
          <w:fldChar w:fldCharType="begin"/>
        </w:r>
        <w:r>
          <w:instrText xml:space="preserve"> PAGE   \* MERGEFORMAT </w:instrText>
        </w:r>
        <w:r>
          <w:fldChar w:fldCharType="separate"/>
        </w:r>
        <w:r w:rsidR="006407B9">
          <w:rPr>
            <w:noProof/>
          </w:rPr>
          <w:t>4</w:t>
        </w:r>
        <w:r>
          <w:rPr>
            <w:noProof/>
          </w:rPr>
          <w:fldChar w:fldCharType="end"/>
        </w:r>
      </w:p>
    </w:sdtContent>
  </w:sdt>
  <w:p w:rsidR="001A0875" w:rsidRDefault="001A087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493E74"/>
    <w:multiLevelType w:val="hybridMultilevel"/>
    <w:tmpl w:val="638A2C3C"/>
    <w:lvl w:ilvl="0" w:tplc="6192AA84">
      <w:start w:val="1"/>
      <w:numFmt w:val="bullet"/>
      <w:lvlText w:val="●"/>
      <w:lvlJc w:val="left"/>
      <w:pPr>
        <w:ind w:left="720" w:hanging="360"/>
      </w:pPr>
    </w:lvl>
    <w:lvl w:ilvl="1" w:tplc="198C6BF8">
      <w:start w:val="1"/>
      <w:numFmt w:val="bullet"/>
      <w:lvlText w:val="○"/>
      <w:lvlJc w:val="left"/>
      <w:pPr>
        <w:ind w:left="1440" w:hanging="360"/>
      </w:pPr>
    </w:lvl>
    <w:lvl w:ilvl="2" w:tplc="6DB8A314">
      <w:start w:val="1"/>
      <w:numFmt w:val="bullet"/>
      <w:lvlText w:val="■"/>
      <w:lvlJc w:val="left"/>
      <w:pPr>
        <w:ind w:left="2160" w:hanging="360"/>
      </w:pPr>
    </w:lvl>
    <w:lvl w:ilvl="3" w:tplc="A3A439F2">
      <w:start w:val="1"/>
      <w:numFmt w:val="bullet"/>
      <w:lvlText w:val="●"/>
      <w:lvlJc w:val="left"/>
      <w:pPr>
        <w:ind w:left="2880" w:hanging="360"/>
      </w:pPr>
    </w:lvl>
    <w:lvl w:ilvl="4" w:tplc="57E2F412">
      <w:start w:val="1"/>
      <w:numFmt w:val="bullet"/>
      <w:lvlText w:val="○"/>
      <w:lvlJc w:val="left"/>
      <w:pPr>
        <w:ind w:left="3600" w:hanging="360"/>
      </w:pPr>
    </w:lvl>
    <w:lvl w:ilvl="5" w:tplc="137006EA">
      <w:start w:val="1"/>
      <w:numFmt w:val="bullet"/>
      <w:lvlText w:val="■"/>
      <w:lvlJc w:val="left"/>
      <w:pPr>
        <w:ind w:left="4320" w:hanging="360"/>
      </w:pPr>
    </w:lvl>
    <w:lvl w:ilvl="6" w:tplc="A882182E">
      <w:start w:val="1"/>
      <w:numFmt w:val="bullet"/>
      <w:lvlText w:val="●"/>
      <w:lvlJc w:val="left"/>
      <w:pPr>
        <w:ind w:left="5040" w:hanging="360"/>
      </w:pPr>
    </w:lvl>
    <w:lvl w:ilvl="7" w:tplc="0EB8151C">
      <w:start w:val="1"/>
      <w:numFmt w:val="bullet"/>
      <w:lvlText w:val="●"/>
      <w:lvlJc w:val="left"/>
      <w:pPr>
        <w:ind w:left="5760" w:hanging="360"/>
      </w:pPr>
    </w:lvl>
    <w:lvl w:ilvl="8" w:tplc="4982509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C6B"/>
    <w:rsid w:val="001A0875"/>
    <w:rsid w:val="002D0C6B"/>
    <w:rsid w:val="00324DEC"/>
    <w:rsid w:val="00443CE9"/>
    <w:rsid w:val="004525DC"/>
    <w:rsid w:val="006407B9"/>
    <w:rsid w:val="007839CA"/>
    <w:rsid w:val="00AD473A"/>
    <w:rsid w:val="00B87143"/>
    <w:rsid w:val="00C13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D9919B-4160-4095-85BF-4751E37AF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28"/>
      <w:szCs w:val="28"/>
    </w:rPr>
  </w:style>
  <w:style w:type="paragraph" w:styleId="Heading2">
    <w:name w:val="heading 2"/>
    <w:qFormat/>
    <w:pPr>
      <w:outlineLvl w:val="1"/>
    </w:pPr>
    <w:rPr>
      <w:color w:val="2E74B5"/>
      <w:sz w:val="28"/>
      <w:szCs w:val="28"/>
    </w:rPr>
  </w:style>
  <w:style w:type="paragraph" w:styleId="Heading3">
    <w:name w:val="heading 3"/>
    <w:qFormat/>
    <w:pPr>
      <w:outlineLvl w:val="2"/>
    </w:pPr>
    <w:rPr>
      <w:color w:val="1F4D78"/>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 w:type="paragraph" w:styleId="Header">
    <w:name w:val="header"/>
    <w:basedOn w:val="Normal"/>
    <w:link w:val="HeaderChar"/>
    <w:uiPriority w:val="99"/>
    <w:unhideWhenUsed/>
    <w:rsid w:val="001A0875"/>
    <w:pPr>
      <w:tabs>
        <w:tab w:val="center" w:pos="4680"/>
        <w:tab w:val="right" w:pos="9360"/>
      </w:tabs>
    </w:pPr>
  </w:style>
  <w:style w:type="character" w:customStyle="1" w:styleId="HeaderChar">
    <w:name w:val="Header Char"/>
    <w:basedOn w:val="DefaultParagraphFont"/>
    <w:link w:val="Header"/>
    <w:uiPriority w:val="99"/>
    <w:rsid w:val="001A0875"/>
  </w:style>
  <w:style w:type="paragraph" w:styleId="Footer">
    <w:name w:val="footer"/>
    <w:basedOn w:val="Normal"/>
    <w:link w:val="FooterChar"/>
    <w:uiPriority w:val="99"/>
    <w:unhideWhenUsed/>
    <w:rsid w:val="001A0875"/>
    <w:pPr>
      <w:tabs>
        <w:tab w:val="center" w:pos="4680"/>
        <w:tab w:val="right" w:pos="9360"/>
      </w:tabs>
    </w:pPr>
  </w:style>
  <w:style w:type="character" w:customStyle="1" w:styleId="FooterChar">
    <w:name w:val="Footer Char"/>
    <w:basedOn w:val="DefaultParagraphFont"/>
    <w:link w:val="Footer"/>
    <w:uiPriority w:val="99"/>
    <w:rsid w:val="001A08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75462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1644</Words>
  <Characters>9377</Characters>
  <Application>Microsoft Office Word</Application>
  <DocSecurity>0</DocSecurity>
  <Lines>78</Lines>
  <Paragraphs>21</Paragraphs>
  <ScaleCrop>false</ScaleCrop>
  <Company/>
  <LinksUpToDate>false</LinksUpToDate>
  <CharactersWithSpaces>11000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7</cp:revision>
  <dcterms:created xsi:type="dcterms:W3CDTF">2026-03-27T03:03:00Z</dcterms:created>
  <dcterms:modified xsi:type="dcterms:W3CDTF">2026-06-19T08:26:00Z</dcterms:modified>
</cp:coreProperties>
</file>