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1C"/>
          <w:sz w:val="64"/>
        </w:rPr>
        <w:t>ChopWise</w:t>
      </w:r>
    </w:p>
    <w:p>
      <w:r>
        <w:rPr>
          <w:color w:val="6B6863"/>
          <w:sz w:val="26"/>
        </w:rPr>
        <w:t>Database Architecture &amp; Build Plan · April 2026</w:t>
      </w:r>
    </w:p>
    <w:p>
      <w:pPr>
        <w:pBdr>
          <w:bottom w:val="single" w:sz="6" w:space="1" w:color="0F3B1C"/>
        </w:pBdr>
        <w:spacing w:before="80" w:after="240"/>
      </w:pPr>
    </w:p>
    <w:p>
      <w:pPr>
        <w:spacing w:after="80"/>
      </w:pPr>
      <w:r>
        <w:rPr>
          <w:color w:val="0A0A0A"/>
          <w:sz w:val="22"/>
        </w:rPr>
        <w:t>This document covers every database and data store ChopWise will build, why each exists, how it will be structured, and the implementation plan for bringing it to production. It is intended as a technical reference for the founding team and any technical investors or advisors.</w:t>
      </w:r>
    </w:p>
    <w:p>
      <w:pPr>
        <w:spacing w:before="360" w:after="120"/>
      </w:pPr>
      <w:r>
        <w:rPr>
          <w:b/>
          <w:color w:val="0F3B1C"/>
          <w:sz w:val="44"/>
        </w:rPr>
        <w:t>1. Architecture Overview</w:t>
      </w:r>
    </w:p>
    <w:p>
      <w:pPr>
        <w:pBdr>
          <w:bottom w:val="single" w:sz="6" w:space="1" w:color="0F3B1C"/>
        </w:pBdr>
        <w:spacing w:before="80" w:after="240"/>
      </w:pPr>
    </w:p>
    <w:p>
      <w:pPr>
        <w:spacing w:after="80"/>
      </w:pPr>
      <w:r>
        <w:rPr>
          <w:color w:val="0A0A0A"/>
          <w:sz w:val="22"/>
        </w:rPr>
        <w:t>ChopWise uses a hybrid data strategy:</w:t>
      </w:r>
    </w:p>
    <w:p>
      <w:pPr>
        <w:pStyle w:val="ListBullet"/>
        <w:spacing w:after="40"/>
      </w:pPr>
      <w:r>
        <w:rPr>
          <w:color w:val="0A0A0A"/>
          <w:sz w:val="22"/>
        </w:rPr>
        <w:t>Supabase (PostgreSQL) — the primary backend database, hosted on Supabase's managed cloud. Handles all relational data: users, food entries, logs, and the food catalog.</w:t>
      </w:r>
    </w:p>
    <w:p>
      <w:pPr>
        <w:pStyle w:val="ListBullet"/>
        <w:spacing w:after="40"/>
      </w:pPr>
      <w:r>
        <w:rPr>
          <w:color w:val="0A0A0A"/>
          <w:sz w:val="22"/>
        </w:rPr>
        <w:t>On-device storage (AsyncStorage + Zustand) — the app caches the current day's log and user preferences locally. This means the app works offline and feels instantaneous.</w:t>
      </w:r>
    </w:p>
    <w:p>
      <w:pPr>
        <w:pStyle w:val="ListBullet"/>
        <w:spacing w:after="40"/>
      </w:pPr>
      <w:r>
        <w:rPr>
          <w:color w:val="0A0A0A"/>
          <w:sz w:val="22"/>
        </w:rPr>
        <w:t>Supabase Storage (S3-compatible blob store) — stores meal photos uploaded for AI recognition, user profile images, and food reference images.</w:t>
      </w:r>
    </w:p>
    <w:p>
      <w:pPr>
        <w:pStyle w:val="ListBullet"/>
        <w:spacing w:after="40"/>
      </w:pPr>
      <w:r>
        <w:rPr>
          <w:color w:val="0A0A0A"/>
          <w:sz w:val="22"/>
        </w:rPr>
        <w:t>Vector database (pgvector extension on Supabase) — powers semantic food search ("something like jollof but lighter"). Embeddings stored in the same Postgres instance.</w:t>
      </w:r>
    </w:p>
    <w:p>
      <w:pPr>
        <w:spacing w:after="80"/>
      </w:pPr>
      <w:r>
        <w:rPr>
          <w:color w:val="0A0A0A"/>
          <w:sz w:val="22"/>
        </w:rPr>
        <w:t>The guiding principle: keep all persistent state in Supabase/Postgres so there is a single source of truth, and use the device only as a fast local cache.</w:t>
      </w:r>
    </w:p>
    <w:p>
      <w:pPr>
        <w:spacing w:before="360" w:after="120"/>
      </w:pPr>
      <w:r>
        <w:rPr>
          <w:b/>
          <w:color w:val="0F3B1C"/>
          <w:sz w:val="44"/>
        </w:rPr>
        <w:t>2. Database 1: The West African Food Catalog</w:t>
      </w:r>
    </w:p>
    <w:p>
      <w:pPr>
        <w:pBdr>
          <w:bottom w:val="single" w:sz="6" w:space="1" w:color="0F3B1C"/>
        </w:pBdr>
        <w:spacing w:before="80" w:after="240"/>
      </w:pPr>
    </w:p>
    <w:p>
      <w:pPr>
        <w:spacing w:after="80"/>
      </w:pPr>
      <w:r>
        <w:rPr>
          <w:color w:val="0A0A0A"/>
          <w:sz w:val="22"/>
        </w:rPr>
        <w:t>This is ChopWise's most important data asset. It is the reason the app exists. No food tracker has this database — we are building it from scratch.</w:t>
      </w:r>
    </w:p>
    <w:p>
      <w:pPr>
        <w:spacing w:before="360" w:after="120"/>
      </w:pPr>
      <w:r>
        <w:rPr>
          <w:b/>
          <w:color w:val="0F3B1C"/>
          <w:sz w:val="30"/>
        </w:rPr>
        <w:t>2.1  Purpose</w:t>
      </w:r>
    </w:p>
    <w:p>
      <w:pPr>
        <w:spacing w:after="80"/>
      </w:pPr>
      <w:r>
        <w:rPr>
          <w:color w:val="0A0A0A"/>
          <w:sz w:val="22"/>
        </w:rPr>
        <w:t>The food catalog stores nutritional data for Ghanaian and West African dishes. It powers manual food search, AI-recognition lookups, and all calorie/macro calculations in the app.</w:t>
      </w:r>
    </w:p>
    <w:p>
      <w:pPr>
        <w:spacing w:before="360" w:after="120"/>
      </w:pPr>
      <w:r>
        <w:rPr>
          <w:b/>
          <w:color w:val="0F3B1C"/>
          <w:sz w:val="30"/>
        </w:rPr>
        <w:t>2.2  Schema: foods table</w:t>
      </w:r>
    </w:p>
    <w:p>
      <w:pPr>
        <w:spacing w:after="40"/>
        <w:ind w:left="432"/>
      </w:pPr>
      <w:r>
        <w:rPr>
          <w:rFonts w:ascii="Courier New" w:hAnsi="Courier New"/>
          <w:color w:val="0F3B1C"/>
          <w:sz w:val="20"/>
        </w:rPr>
        <w:t>table: public.foods</w:t>
      </w:r>
    </w:p>
    <w:p>
      <w:pPr>
        <w:spacing w:after="40"/>
        <w:ind w:left="432"/>
      </w:pPr>
      <w:r>
        <w:rPr>
          <w:rFonts w:ascii="Courier New" w:hAnsi="Courier New"/>
          <w:color w:val="0F3B1C"/>
          <w:sz w:val="20"/>
        </w:rPr>
        <w:t xml:space="preserve">  id               text PRIMARY KEY       -- slug (e.g. "banku", "jollof_rice")</w:t>
      </w:r>
    </w:p>
    <w:p>
      <w:pPr>
        <w:spacing w:after="40"/>
        <w:ind w:left="432"/>
      </w:pPr>
      <w:r>
        <w:rPr>
          <w:rFonts w:ascii="Courier New" w:hAnsi="Courier New"/>
          <w:color w:val="0F3B1C"/>
          <w:sz w:val="20"/>
        </w:rPr>
        <w:t xml:space="preserve">  name             text NOT NULL          -- English display name</w:t>
      </w:r>
    </w:p>
    <w:p>
      <w:pPr>
        <w:spacing w:after="40"/>
        <w:ind w:left="432"/>
      </w:pPr>
      <w:r>
        <w:rPr>
          <w:rFonts w:ascii="Courier New" w:hAnsi="Courier New"/>
          <w:color w:val="0F3B1C"/>
          <w:sz w:val="20"/>
        </w:rPr>
        <w:t xml:space="preserve">  name_local       text                   -- Local language name (Twi, Ga, Hausa, etc.)</w:t>
      </w:r>
    </w:p>
    <w:p>
      <w:pPr>
        <w:spacing w:after="40"/>
        <w:ind w:left="432"/>
      </w:pPr>
      <w:r>
        <w:rPr>
          <w:rFonts w:ascii="Courier New" w:hAnsi="Courier New"/>
          <w:color w:val="0F3B1C"/>
          <w:sz w:val="20"/>
        </w:rPr>
        <w:t xml:space="preserve">  calories_per_100g numeric(6,1) NOT NULL</w:t>
      </w:r>
    </w:p>
    <w:p>
      <w:pPr>
        <w:spacing w:after="40"/>
        <w:ind w:left="432"/>
      </w:pPr>
      <w:r>
        <w:rPr>
          <w:rFonts w:ascii="Courier New" w:hAnsi="Courier New"/>
          <w:color w:val="0F3B1C"/>
          <w:sz w:val="20"/>
        </w:rPr>
        <w:t xml:space="preserve">  protein_per_100g  numeric(5,1)</w:t>
      </w:r>
    </w:p>
    <w:p>
      <w:pPr>
        <w:spacing w:after="40"/>
        <w:ind w:left="432"/>
      </w:pPr>
      <w:r>
        <w:rPr>
          <w:rFonts w:ascii="Courier New" w:hAnsi="Courier New"/>
          <w:color w:val="0F3B1C"/>
          <w:sz w:val="20"/>
        </w:rPr>
        <w:t xml:space="preserve">  carbs_per_100g    numeric(5,1)</w:t>
      </w:r>
    </w:p>
    <w:p>
      <w:pPr>
        <w:spacing w:after="40"/>
        <w:ind w:left="432"/>
      </w:pPr>
      <w:r>
        <w:rPr>
          <w:rFonts w:ascii="Courier New" w:hAnsi="Courier New"/>
          <w:color w:val="0F3B1C"/>
          <w:sz w:val="20"/>
        </w:rPr>
        <w:t xml:space="preserve">  fat_per_100g      numeric(5,1)</w:t>
      </w:r>
    </w:p>
    <w:p>
      <w:pPr>
        <w:spacing w:after="40"/>
        <w:ind w:left="432"/>
      </w:pPr>
      <w:r>
        <w:rPr>
          <w:rFonts w:ascii="Courier New" w:hAnsi="Courier New"/>
          <w:color w:val="0F3B1C"/>
          <w:sz w:val="20"/>
        </w:rPr>
        <w:t xml:space="preserve">  fiber_per_100g    numeric(5,1)</w:t>
      </w:r>
    </w:p>
    <w:p>
      <w:pPr>
        <w:spacing w:after="40"/>
        <w:ind w:left="432"/>
      </w:pPr>
      <w:r>
        <w:rPr>
          <w:rFonts w:ascii="Courier New" w:hAnsi="Courier New"/>
          <w:color w:val="0F3B1C"/>
          <w:sz w:val="20"/>
        </w:rPr>
        <w:t xml:space="preserve">  typical_serving_g numeric(6,0)          -- default portion size in grams</w:t>
      </w:r>
    </w:p>
    <w:p>
      <w:pPr>
        <w:spacing w:after="40"/>
        <w:ind w:left="432"/>
      </w:pPr>
      <w:r>
        <w:rPr>
          <w:rFonts w:ascii="Courier New" w:hAnsi="Courier New"/>
          <w:color w:val="0F3B1C"/>
          <w:sz w:val="20"/>
        </w:rPr>
        <w:t xml:space="preserve">  category          text                   -- staple / soup / stew / protein / snack / drink</w:t>
      </w:r>
    </w:p>
    <w:p>
      <w:pPr>
        <w:spacing w:after="40"/>
        <w:ind w:left="432"/>
      </w:pPr>
      <w:r>
        <w:rPr>
          <w:rFonts w:ascii="Courier New" w:hAnsi="Courier New"/>
          <w:color w:val="0F3B1C"/>
          <w:sz w:val="20"/>
        </w:rPr>
        <w:t xml:space="preserve">  source            text                   -- wafct / recipe / usda / crowdsourced</w:t>
      </w:r>
    </w:p>
    <w:p>
      <w:pPr>
        <w:spacing w:after="40"/>
        <w:ind w:left="432"/>
      </w:pPr>
      <w:r>
        <w:rPr>
          <w:rFonts w:ascii="Courier New" w:hAnsi="Courier New"/>
          <w:color w:val="0F3B1C"/>
          <w:sz w:val="20"/>
        </w:rPr>
        <w:t xml:space="preserve">  embedding         vector(1536)           -- for semantic search (pgvector)</w:t>
      </w:r>
    </w:p>
    <w:p>
      <w:pPr>
        <w:spacing w:after="40"/>
        <w:ind w:left="432"/>
      </w:pPr>
      <w:r>
        <w:rPr>
          <w:rFonts w:ascii="Courier New" w:hAnsi="Courier New"/>
          <w:color w:val="0F3B1C"/>
          <w:sz w:val="20"/>
        </w:rPr>
        <w:t xml:space="preserve">  verified          boolean DEFAULT false  -- nutritionist-reviewed flag</w:t>
      </w:r>
    </w:p>
    <w:p>
      <w:pPr>
        <w:spacing w:after="40"/>
        <w:ind w:left="432"/>
      </w:pPr>
      <w:r>
        <w:rPr>
          <w:rFonts w:ascii="Courier New" w:hAnsi="Courier New"/>
          <w:color w:val="0F3B1C"/>
          <w:sz w:val="20"/>
        </w:rPr>
        <w:t xml:space="preserve">  created_at        timestamptz DEFAULT now()</w:t>
      </w:r>
    </w:p>
    <w:p>
      <w:pPr>
        <w:spacing w:before="360" w:after="120"/>
      </w:pPr>
      <w:r>
        <w:rPr>
          <w:b/>
          <w:color w:val="0F3B1C"/>
          <w:sz w:val="30"/>
        </w:rPr>
        <w:t>2.3  Data Sources &amp; Accuracy</w:t>
      </w:r>
    </w:p>
    <w:p>
      <w:pPr>
        <w:pStyle w:val="ListBullet"/>
        <w:spacing w:after="40"/>
      </w:pPr>
      <w:r>
        <w:rPr>
          <w:color w:val="0A0A0A"/>
          <w:sz w:val="22"/>
        </w:rPr>
        <w:t>West African Food Composition Table (WAFCT) — the gold standard for regional nutritional data, published by FAO. Used for raw ingredients and staples.</w:t>
      </w:r>
    </w:p>
    <w:p>
      <w:pPr>
        <w:pStyle w:val="ListBullet"/>
        <w:spacing w:after="40"/>
      </w:pPr>
      <w:r>
        <w:rPr>
          <w:color w:val="0A0A0A"/>
          <w:sz w:val="22"/>
        </w:rPr>
        <w:t>Recipe decomposition — for composite dishes (jollof rice, groundnut soup), we calculate calories from a canonical recipe broken into WAFCT ingredients.</w:t>
      </w:r>
    </w:p>
    <w:p>
      <w:pPr>
        <w:pStyle w:val="ListBullet"/>
        <w:spacing w:after="40"/>
      </w:pPr>
      <w:r>
        <w:rPr>
          <w:color w:val="0A0A0A"/>
          <w:sz w:val="22"/>
        </w:rPr>
        <w:t>USDA FoodData Central — used for processed/packaged foods and ingredients not in WAFCT.</w:t>
      </w:r>
    </w:p>
    <w:p>
      <w:pPr>
        <w:pStyle w:val="ListBullet"/>
        <w:spacing w:after="40"/>
      </w:pPr>
      <w:r>
        <w:rPr>
          <w:color w:val="0A0A0A"/>
          <w:sz w:val="22"/>
        </w:rPr>
        <w:t>Nutritionist review — a local nutritionist (to be contracted) will review and verify high-frequency dishes before launch.</w:t>
      </w:r>
    </w:p>
    <w:p>
      <w:pPr>
        <w:pStyle w:val="ListBullet"/>
        <w:spacing w:after="40"/>
      </w:pPr>
      <w:r>
        <w:rPr>
          <w:color w:val="0A0A0A"/>
          <w:sz w:val="22"/>
        </w:rPr>
        <w:t>Crowdsourced future layer — post-launch, users will be able to submit corrections and new dishes (moderated pipeline, not live until v2).</w:t>
      </w:r>
    </w:p>
    <w:p>
      <w:pPr>
        <w:spacing w:before="360" w:after="120"/>
      </w:pPr>
      <w:r>
        <w:rPr>
          <w:b/>
          <w:color w:val="0F3B1C"/>
          <w:sz w:val="30"/>
        </w:rPr>
        <w:t>2.4  Launch Target</w:t>
      </w:r>
    </w:p>
    <w:p>
      <w:pPr>
        <w:spacing w:after="80"/>
      </w:pPr>
      <w:r>
        <w:rPr>
          <w:color w:val="0A0A0A"/>
          <w:sz w:val="22"/>
        </w:rPr>
        <w:t>Beta launch: 150 foods (staples, soups, stews, proteins, common snacks).</w:t>
      </w:r>
    </w:p>
    <w:p>
      <w:pPr>
        <w:spacing w:after="80"/>
      </w:pPr>
      <w:r>
        <w:rPr>
          <w:color w:val="0A0A0A"/>
          <w:sz w:val="22"/>
        </w:rPr>
        <w:t>Public launch: 300+ foods covering the full everyday diet of urban Ghanaians.</w:t>
      </w:r>
    </w:p>
    <w:p>
      <w:pPr>
        <w:spacing w:after="80"/>
      </w:pPr>
      <w:r>
        <w:rPr>
          <w:color w:val="0A0A0A"/>
          <w:sz w:val="22"/>
        </w:rPr>
        <w:t>Year 1 end: 500+ foods, expanded to cover Nigerian and Ivorian dishes for regional growth.</w:t>
      </w:r>
    </w:p>
    <w:p>
      <w:pPr>
        <w:spacing w:before="360" w:after="120"/>
      </w:pPr>
      <w:r>
        <w:rPr>
          <w:b/>
          <w:color w:val="0F3B1C"/>
          <w:sz w:val="30"/>
        </w:rPr>
        <w:t>2.5  Semantic Search with pgvector</w:t>
      </w:r>
    </w:p>
    <w:p>
      <w:pPr>
        <w:spacing w:after="80"/>
      </w:pPr>
      <w:r>
        <w:rPr>
          <w:color w:val="0A0A0A"/>
          <w:sz w:val="22"/>
        </w:rPr>
        <w:t>Each food entry will have a 1536-dimension text embedding generated from its name, local name, category, and a short description. This enables fuzzy search — a user typing "light soup fish" finds the right entry even without exact spelling.</w:t>
      </w:r>
    </w:p>
    <w:p>
      <w:pPr>
        <w:pStyle w:val="ListBullet"/>
        <w:spacing w:after="40"/>
      </w:pPr>
      <w:r>
        <w:rPr>
          <w:color w:val="0A0A0A"/>
          <w:sz w:val="22"/>
        </w:rPr>
        <w:t>Embedding model: OpenAI text-embedding-3-small (cost: ~$0.02 per 1,000 embeddings — negligible at our scale)</w:t>
      </w:r>
    </w:p>
    <w:p>
      <w:pPr>
        <w:pStyle w:val="ListBullet"/>
        <w:spacing w:after="40"/>
      </w:pPr>
      <w:r>
        <w:rPr>
          <w:color w:val="0A0A0A"/>
          <w:sz w:val="22"/>
        </w:rPr>
        <w:t>Index type: IVFFlat or HNSW on Supabase (pgvector built-in)</w:t>
      </w:r>
    </w:p>
    <w:p>
      <w:pPr>
        <w:pStyle w:val="ListBullet"/>
        <w:spacing w:after="40"/>
      </w:pPr>
      <w:r>
        <w:rPr>
          <w:color w:val="0A0A0A"/>
          <w:sz w:val="22"/>
        </w:rPr>
        <w:t>Query path: Supabase Edge Function receives search string → embeds it → runs vector similarity query → returns top 5 matches</w:t>
      </w:r>
    </w:p>
    <w:p>
      <w:pPr>
        <w:spacing w:before="360" w:after="120"/>
      </w:pPr>
      <w:r>
        <w:rPr>
          <w:b/>
          <w:color w:val="0F3B1C"/>
          <w:sz w:val="44"/>
        </w:rPr>
        <w:t>3. Database 2: Users &amp; Profiles</w:t>
      </w:r>
    </w:p>
    <w:p>
      <w:pPr>
        <w:pBdr>
          <w:bottom w:val="single" w:sz="6" w:space="1" w:color="0F3B1C"/>
        </w:pBdr>
        <w:spacing w:before="80" w:after="240"/>
      </w:pPr>
    </w:p>
    <w:p>
      <w:pPr>
        <w:spacing w:before="360" w:after="120"/>
      </w:pPr>
      <w:r>
        <w:rPr>
          <w:b/>
          <w:color w:val="0F3B1C"/>
          <w:sz w:val="30"/>
        </w:rPr>
        <w:t>3.1  Purpose</w:t>
      </w:r>
    </w:p>
    <w:p>
      <w:pPr>
        <w:spacing w:after="80"/>
      </w:pPr>
      <w:r>
        <w:rPr>
          <w:color w:val="0A0A0A"/>
          <w:sz w:val="22"/>
        </w:rPr>
        <w:t>Stores user identity, physical stats (for TDEE calculation), and app preferences. Built on top of Supabase Auth, which handles the auth layer (email/OTP/Google OAuth).</w:t>
      </w:r>
    </w:p>
    <w:p>
      <w:pPr>
        <w:spacing w:before="360" w:after="120"/>
      </w:pPr>
      <w:r>
        <w:rPr>
          <w:b/>
          <w:color w:val="0F3B1C"/>
          <w:sz w:val="30"/>
        </w:rPr>
        <w:t>3.2  Schema: profiles table</w:t>
      </w:r>
    </w:p>
    <w:p>
      <w:pPr>
        <w:spacing w:after="40"/>
        <w:ind w:left="432"/>
      </w:pPr>
      <w:r>
        <w:rPr>
          <w:rFonts w:ascii="Courier New" w:hAnsi="Courier New"/>
          <w:color w:val="0F3B1C"/>
          <w:sz w:val="20"/>
        </w:rPr>
        <w:t>table: public.profiles</w:t>
      </w:r>
    </w:p>
    <w:p>
      <w:pPr>
        <w:spacing w:after="40"/>
        <w:ind w:left="432"/>
      </w:pPr>
      <w:r>
        <w:rPr>
          <w:rFonts w:ascii="Courier New" w:hAnsi="Courier New"/>
          <w:color w:val="0F3B1C"/>
          <w:sz w:val="20"/>
        </w:rPr>
        <w:t xml:space="preserve">  id               uuid PRIMARY KEY REFERENCES auth.users(id)</w:t>
      </w:r>
    </w:p>
    <w:p>
      <w:pPr>
        <w:spacing w:after="40"/>
        <w:ind w:left="432"/>
      </w:pPr>
      <w:r>
        <w:rPr>
          <w:rFonts w:ascii="Courier New" w:hAnsi="Courier New"/>
          <w:color w:val="0F3B1C"/>
          <w:sz w:val="20"/>
        </w:rPr>
        <w:t xml:space="preserve">  display_name     text</w:t>
      </w:r>
    </w:p>
    <w:p>
      <w:pPr>
        <w:spacing w:after="40"/>
        <w:ind w:left="432"/>
      </w:pPr>
      <w:r>
        <w:rPr>
          <w:rFonts w:ascii="Courier New" w:hAnsi="Courier New"/>
          <w:color w:val="0F3B1C"/>
          <w:sz w:val="20"/>
        </w:rPr>
        <w:t xml:space="preserve">  avatar_url       text                   -- Supabase Storage path</w:t>
      </w:r>
    </w:p>
    <w:p>
      <w:pPr>
        <w:spacing w:after="40"/>
        <w:ind w:left="432"/>
      </w:pPr>
      <w:r>
        <w:rPr>
          <w:rFonts w:ascii="Courier New" w:hAnsi="Courier New"/>
          <w:color w:val="0F3B1C"/>
          <w:sz w:val="20"/>
        </w:rPr>
        <w:t xml:space="preserve">  sex              text                   -- male / female / prefer_not_to_say</w:t>
      </w:r>
    </w:p>
    <w:p>
      <w:pPr>
        <w:spacing w:after="40"/>
        <w:ind w:left="432"/>
      </w:pPr>
      <w:r>
        <w:rPr>
          <w:rFonts w:ascii="Courier New" w:hAnsi="Courier New"/>
          <w:color w:val="0F3B1C"/>
          <w:sz w:val="20"/>
        </w:rPr>
        <w:t xml:space="preserve">  date_of_birth    date</w:t>
      </w:r>
    </w:p>
    <w:p>
      <w:pPr>
        <w:spacing w:after="40"/>
        <w:ind w:left="432"/>
      </w:pPr>
      <w:r>
        <w:rPr>
          <w:rFonts w:ascii="Courier New" w:hAnsi="Courier New"/>
          <w:color w:val="0F3B1C"/>
          <w:sz w:val="20"/>
        </w:rPr>
        <w:t xml:space="preserve">  height_cm        numeric(5,1)</w:t>
      </w:r>
    </w:p>
    <w:p>
      <w:pPr>
        <w:spacing w:after="40"/>
        <w:ind w:left="432"/>
      </w:pPr>
      <w:r>
        <w:rPr>
          <w:rFonts w:ascii="Courier New" w:hAnsi="Courier New"/>
          <w:color w:val="0F3B1C"/>
          <w:sz w:val="20"/>
        </w:rPr>
        <w:t xml:space="preserve">  weight_kg        numeric(5,1)</w:t>
      </w:r>
    </w:p>
    <w:p>
      <w:pPr>
        <w:spacing w:after="40"/>
        <w:ind w:left="432"/>
      </w:pPr>
      <w:r>
        <w:rPr>
          <w:rFonts w:ascii="Courier New" w:hAnsi="Courier New"/>
          <w:color w:val="0F3B1C"/>
          <w:sz w:val="20"/>
        </w:rPr>
        <w:t xml:space="preserve">  activity_level   text                   -- sedentary / light / moderate / active / very_active</w:t>
      </w:r>
    </w:p>
    <w:p>
      <w:pPr>
        <w:spacing w:after="40"/>
        <w:ind w:left="432"/>
      </w:pPr>
      <w:r>
        <w:rPr>
          <w:rFonts w:ascii="Courier New" w:hAnsi="Courier New"/>
          <w:color w:val="0F3B1C"/>
          <w:sz w:val="20"/>
        </w:rPr>
        <w:t xml:space="preserve">  goal             text                   -- lose / maintain / gain</w:t>
      </w:r>
    </w:p>
    <w:p>
      <w:pPr>
        <w:spacing w:after="40"/>
        <w:ind w:left="432"/>
      </w:pPr>
      <w:r>
        <w:rPr>
          <w:rFonts w:ascii="Courier New" w:hAnsi="Courier New"/>
          <w:color w:val="0F3B1C"/>
          <w:sz w:val="20"/>
        </w:rPr>
        <w:t xml:space="preserve">  daily_calorie_target  integer           -- computed or user-set</w:t>
      </w:r>
    </w:p>
    <w:p>
      <w:pPr>
        <w:spacing w:after="40"/>
        <w:ind w:left="432"/>
      </w:pPr>
      <w:r>
        <w:rPr>
          <w:rFonts w:ascii="Courier New" w:hAnsi="Courier New"/>
          <w:color w:val="0F3B1C"/>
          <w:sz w:val="20"/>
        </w:rPr>
        <w:t xml:space="preserve">  units            text DEFAULT 'metric'  -- metric / imperial</w:t>
      </w:r>
    </w:p>
    <w:p>
      <w:pPr>
        <w:spacing w:after="40"/>
        <w:ind w:left="432"/>
      </w:pPr>
      <w:r>
        <w:rPr>
          <w:rFonts w:ascii="Courier New" w:hAnsi="Courier New"/>
          <w:color w:val="0F3B1C"/>
          <w:sz w:val="20"/>
        </w:rPr>
        <w:t xml:space="preserve">  onboarded        boolean DEFAULT false</w:t>
      </w:r>
    </w:p>
    <w:p>
      <w:pPr>
        <w:spacing w:after="40"/>
        <w:ind w:left="432"/>
      </w:pPr>
      <w:r>
        <w:rPr>
          <w:rFonts w:ascii="Courier New" w:hAnsi="Courier New"/>
          <w:color w:val="0F3B1C"/>
          <w:sz w:val="20"/>
        </w:rPr>
        <w:t xml:space="preserve">  created_at       timestamptz DEFAULT now()</w:t>
      </w:r>
    </w:p>
    <w:p>
      <w:pPr>
        <w:spacing w:after="40"/>
        <w:ind w:left="432"/>
      </w:pPr>
      <w:r>
        <w:rPr>
          <w:rFonts w:ascii="Courier New" w:hAnsi="Courier New"/>
          <w:color w:val="0F3B1C"/>
          <w:sz w:val="20"/>
        </w:rPr>
        <w:t xml:space="preserve">  updated_at       timestamptz DEFAULT now()</w:t>
      </w:r>
    </w:p>
    <w:p>
      <w:pPr>
        <w:spacing w:before="360" w:after="120"/>
      </w:pPr>
      <w:r>
        <w:rPr>
          <w:b/>
          <w:color w:val="0F3B1C"/>
          <w:sz w:val="30"/>
        </w:rPr>
        <w:t>3.3  TDEE Calculation</w:t>
      </w:r>
    </w:p>
    <w:p>
      <w:pPr>
        <w:spacing w:after="80"/>
      </w:pPr>
      <w:r>
        <w:rPr>
          <w:color w:val="0A0A0A"/>
          <w:sz w:val="22"/>
        </w:rPr>
        <w:t>Daily calorie target is calculated server-side using the Mifflin-St Jeor equation on profile save, then stored as daily_calorie_target. The app reads this value directly — it does not recalculate on device.</w:t>
      </w:r>
    </w:p>
    <w:p>
      <w:pPr>
        <w:spacing w:after="80"/>
      </w:pPr>
      <w:r>
        <w:rPr>
          <w:color w:val="0A0A0A"/>
          <w:sz w:val="22"/>
        </w:rPr>
        <w:t>Formula (Mifflin-St Jeor):</w:t>
      </w:r>
    </w:p>
    <w:p>
      <w:pPr>
        <w:spacing w:after="40"/>
        <w:ind w:left="432"/>
      </w:pPr>
      <w:r>
        <w:rPr>
          <w:rFonts w:ascii="Courier New" w:hAnsi="Courier New"/>
          <w:color w:val="0F3B1C"/>
          <w:sz w:val="20"/>
        </w:rPr>
        <w:t xml:space="preserve">  Men:   BMR = 10×weight(kg) + 6.25×height(cm) − 5×age + 5</w:t>
      </w:r>
    </w:p>
    <w:p>
      <w:pPr>
        <w:spacing w:after="40"/>
        <w:ind w:left="432"/>
      </w:pPr>
      <w:r>
        <w:rPr>
          <w:rFonts w:ascii="Courier New" w:hAnsi="Courier New"/>
          <w:color w:val="0F3B1C"/>
          <w:sz w:val="20"/>
        </w:rPr>
        <w:t xml:space="preserve">  Women: BMR = 10×weight(kg) + 6.25×height(cm) − 5×age − 161</w:t>
      </w:r>
    </w:p>
    <w:p>
      <w:pPr>
        <w:spacing w:after="40"/>
        <w:ind w:left="432"/>
      </w:pPr>
      <w:r>
        <w:rPr>
          <w:rFonts w:ascii="Courier New" w:hAnsi="Courier New"/>
          <w:color w:val="0F3B1C"/>
          <w:sz w:val="20"/>
        </w:rPr>
        <w:t xml:space="preserve">  TDEE = BMR × activity_multiplier</w:t>
      </w:r>
    </w:p>
    <w:p>
      <w:pPr>
        <w:spacing w:before="360" w:after="120"/>
      </w:pPr>
      <w:r>
        <w:rPr>
          <w:b/>
          <w:color w:val="0F3B1C"/>
          <w:sz w:val="30"/>
        </w:rPr>
        <w:t>3.4  Privacy &amp; Data Sensitivity</w:t>
      </w:r>
    </w:p>
    <w:p>
      <w:pPr>
        <w:spacing w:after="80"/>
      </w:pPr>
      <w:r>
        <w:rPr>
          <w:color w:val="0A0A0A"/>
          <w:sz w:val="22"/>
        </w:rPr>
        <w:t>Health data (weight, height, DOB) is sensitive. Row-Level Security (RLS) is enabled on the profiles table from day one — users can only read and write their own row. No admin UI has access to raw health data in v1.</w:t>
      </w:r>
    </w:p>
    <w:p>
      <w:pPr>
        <w:spacing w:before="360" w:after="120"/>
      </w:pPr>
      <w:r>
        <w:rPr>
          <w:b/>
          <w:color w:val="0F3B1C"/>
          <w:sz w:val="44"/>
        </w:rPr>
        <w:t>4. Database 3: Daily Food Log</w:t>
      </w:r>
    </w:p>
    <w:p>
      <w:pPr>
        <w:pBdr>
          <w:bottom w:val="single" w:sz="6" w:space="1" w:color="0F3B1C"/>
        </w:pBdr>
        <w:spacing w:before="80" w:after="240"/>
      </w:pPr>
    </w:p>
    <w:p>
      <w:pPr>
        <w:spacing w:before="360" w:after="120"/>
      </w:pPr>
      <w:r>
        <w:rPr>
          <w:b/>
          <w:color w:val="0F3B1C"/>
          <w:sz w:val="30"/>
        </w:rPr>
        <w:t>4.1  Purpose</w:t>
      </w:r>
    </w:p>
    <w:p>
      <w:pPr>
        <w:spacing w:after="80"/>
      </w:pPr>
      <w:r>
        <w:rPr>
          <w:color w:val="0A0A0A"/>
          <w:sz w:val="22"/>
        </w:rPr>
        <w:t>The food log is the core transactional database. Every time a user logs a meal — whether via search, camera scan, or manual entry — a record is written here.</w:t>
      </w:r>
    </w:p>
    <w:p>
      <w:pPr>
        <w:spacing w:before="360" w:after="120"/>
      </w:pPr>
      <w:r>
        <w:rPr>
          <w:b/>
          <w:color w:val="0F3B1C"/>
          <w:sz w:val="30"/>
        </w:rPr>
        <w:t>4.2  Schema: food_logs table</w:t>
      </w:r>
    </w:p>
    <w:p>
      <w:pPr>
        <w:spacing w:after="40"/>
        <w:ind w:left="432"/>
      </w:pPr>
      <w:r>
        <w:rPr>
          <w:rFonts w:ascii="Courier New" w:hAnsi="Courier New"/>
          <w:color w:val="0F3B1C"/>
          <w:sz w:val="20"/>
        </w:rPr>
        <w:t>table: public.food_logs</w:t>
      </w:r>
    </w:p>
    <w:p>
      <w:pPr>
        <w:spacing w:after="40"/>
        <w:ind w:left="432"/>
      </w:pPr>
      <w:r>
        <w:rPr>
          <w:rFonts w:ascii="Courier New" w:hAnsi="Courier New"/>
          <w:color w:val="0F3B1C"/>
          <w:sz w:val="20"/>
        </w:rPr>
        <w:t xml:space="preserve">  id               uuid PRIMARY KEY DEFAULT gen_random_uuid()</w:t>
      </w:r>
    </w:p>
    <w:p>
      <w:pPr>
        <w:spacing w:after="40"/>
        <w:ind w:left="432"/>
      </w:pPr>
      <w:r>
        <w:rPr>
          <w:rFonts w:ascii="Courier New" w:hAnsi="Courier New"/>
          <w:color w:val="0F3B1C"/>
          <w:sz w:val="20"/>
        </w:rPr>
        <w:t xml:space="preserve">  user_id          uuid NOT NULL REFERENCES auth.users(id)</w:t>
      </w:r>
    </w:p>
    <w:p>
      <w:pPr>
        <w:spacing w:after="40"/>
        <w:ind w:left="432"/>
      </w:pPr>
      <w:r>
        <w:rPr>
          <w:rFonts w:ascii="Courier New" w:hAnsi="Courier New"/>
          <w:color w:val="0F3B1C"/>
          <w:sz w:val="20"/>
        </w:rPr>
        <w:t xml:space="preserve">  food_id          text REFERENCES public.foods(id)  -- null if custom entry</w:t>
      </w:r>
    </w:p>
    <w:p>
      <w:pPr>
        <w:spacing w:after="40"/>
        <w:ind w:left="432"/>
      </w:pPr>
      <w:r>
        <w:rPr>
          <w:rFonts w:ascii="Courier New" w:hAnsi="Courier New"/>
          <w:color w:val="0F3B1C"/>
          <w:sz w:val="20"/>
        </w:rPr>
        <w:t xml:space="preserve">  custom_name      text                   -- populated if food_id is null</w:t>
      </w:r>
    </w:p>
    <w:p>
      <w:pPr>
        <w:spacing w:after="40"/>
        <w:ind w:left="432"/>
      </w:pPr>
      <w:r>
        <w:rPr>
          <w:rFonts w:ascii="Courier New" w:hAnsi="Courier New"/>
          <w:color w:val="0F3B1C"/>
          <w:sz w:val="20"/>
        </w:rPr>
        <w:t xml:space="preserve">  logged_at        timestamptz NOT NULL DEFAULT now()</w:t>
      </w:r>
    </w:p>
    <w:p>
      <w:pPr>
        <w:spacing w:after="40"/>
        <w:ind w:left="432"/>
      </w:pPr>
      <w:r>
        <w:rPr>
          <w:rFonts w:ascii="Courier New" w:hAnsi="Courier New"/>
          <w:color w:val="0F3B1C"/>
          <w:sz w:val="20"/>
        </w:rPr>
        <w:t xml:space="preserve">  meal_slot        text                   -- breakfast / lunch / dinner / snack</w:t>
      </w:r>
    </w:p>
    <w:p>
      <w:pPr>
        <w:spacing w:after="40"/>
        <w:ind w:left="432"/>
      </w:pPr>
      <w:r>
        <w:rPr>
          <w:rFonts w:ascii="Courier New" w:hAnsi="Courier New"/>
          <w:color w:val="0F3B1C"/>
          <w:sz w:val="20"/>
        </w:rPr>
        <w:t xml:space="preserve">  portion_g        numeric(6,1) NOT NULL  -- grams consumed</w:t>
      </w:r>
    </w:p>
    <w:p>
      <w:pPr>
        <w:spacing w:after="40"/>
        <w:ind w:left="432"/>
      </w:pPr>
      <w:r>
        <w:rPr>
          <w:rFonts w:ascii="Courier New" w:hAnsi="Courier New"/>
          <w:color w:val="0F3B1C"/>
          <w:sz w:val="20"/>
        </w:rPr>
        <w:t xml:space="preserve">  calories         numeric(6,1) NOT NULL  -- computed: (calories_per_100g / 100) × portion_g</w:t>
      </w:r>
    </w:p>
    <w:p>
      <w:pPr>
        <w:spacing w:after="40"/>
        <w:ind w:left="432"/>
      </w:pPr>
      <w:r>
        <w:rPr>
          <w:rFonts w:ascii="Courier New" w:hAnsi="Courier New"/>
          <w:color w:val="0F3B1C"/>
          <w:sz w:val="20"/>
        </w:rPr>
        <w:t xml:space="preserve">  protein_g        numeric(5,1)</w:t>
      </w:r>
    </w:p>
    <w:p>
      <w:pPr>
        <w:spacing w:after="40"/>
        <w:ind w:left="432"/>
      </w:pPr>
      <w:r>
        <w:rPr>
          <w:rFonts w:ascii="Courier New" w:hAnsi="Courier New"/>
          <w:color w:val="0F3B1C"/>
          <w:sz w:val="20"/>
        </w:rPr>
        <w:t xml:space="preserve">  carbs_g          numeric(5,1)</w:t>
      </w:r>
    </w:p>
    <w:p>
      <w:pPr>
        <w:spacing w:after="40"/>
        <w:ind w:left="432"/>
      </w:pPr>
      <w:r>
        <w:rPr>
          <w:rFonts w:ascii="Courier New" w:hAnsi="Courier New"/>
          <w:color w:val="0F3B1C"/>
          <w:sz w:val="20"/>
        </w:rPr>
        <w:t xml:space="preserve">  fat_g            numeric(5,1)</w:t>
      </w:r>
    </w:p>
    <w:p>
      <w:pPr>
        <w:spacing w:after="40"/>
        <w:ind w:left="432"/>
      </w:pPr>
      <w:r>
        <w:rPr>
          <w:rFonts w:ascii="Courier New" w:hAnsi="Courier New"/>
          <w:color w:val="0F3B1C"/>
          <w:sz w:val="20"/>
        </w:rPr>
        <w:t xml:space="preserve">  source           text                   -- manual / camera / search / quick_add</w:t>
      </w:r>
    </w:p>
    <w:p>
      <w:pPr>
        <w:spacing w:after="40"/>
        <w:ind w:left="432"/>
      </w:pPr>
      <w:r>
        <w:rPr>
          <w:rFonts w:ascii="Courier New" w:hAnsi="Courier New"/>
          <w:color w:val="0F3B1C"/>
          <w:sz w:val="20"/>
        </w:rPr>
        <w:t xml:space="preserve">  photo_url        text                   -- Supabase Storage path if camera log</w:t>
      </w:r>
    </w:p>
    <w:p>
      <w:pPr>
        <w:spacing w:after="40"/>
        <w:ind w:left="432"/>
      </w:pPr>
      <w:r>
        <w:rPr>
          <w:rFonts w:ascii="Courier New" w:hAnsi="Courier New"/>
          <w:color w:val="0F3B1C"/>
          <w:sz w:val="20"/>
        </w:rPr>
        <w:t xml:space="preserve">  ai_confidence    numeric(4,3)           -- 0.000–1.000 from vision model</w:t>
      </w:r>
    </w:p>
    <w:p>
      <w:pPr>
        <w:spacing w:after="40"/>
        <w:ind w:left="432"/>
      </w:pPr>
      <w:r>
        <w:rPr>
          <w:rFonts w:ascii="Courier New" w:hAnsi="Courier New"/>
          <w:color w:val="0F3B1C"/>
          <w:sz w:val="20"/>
        </w:rPr>
        <w:t xml:space="preserve">  created_at       timestamptz DEFAULT now()</w:t>
      </w:r>
    </w:p>
    <w:p>
      <w:pPr>
        <w:spacing w:before="360" w:after="120"/>
      </w:pPr>
      <w:r>
        <w:rPr>
          <w:b/>
          <w:color w:val="0F3B1C"/>
          <w:sz w:val="30"/>
        </w:rPr>
        <w:t>4.3  Local Cache Strategy</w:t>
      </w:r>
    </w:p>
    <w:p>
      <w:pPr>
        <w:spacing w:after="80"/>
      </w:pPr>
      <w:r>
        <w:rPr>
          <w:color w:val="0A0A0A"/>
          <w:sz w:val="22"/>
        </w:rPr>
        <w:t>The full log for the current day is mirrored locally in Zustand + AsyncStorage. On app open, the device syncs with Supabase for the current day's entries. This means:</w:t>
      </w:r>
    </w:p>
    <w:p>
      <w:pPr>
        <w:pStyle w:val="ListBullet"/>
        <w:spacing w:after="40"/>
      </w:pPr>
      <w:r>
        <w:rPr>
          <w:color w:val="0A0A0A"/>
          <w:sz w:val="22"/>
        </w:rPr>
        <w:t>Logging a meal feels instant (writes to local state first, syncs in background)</w:t>
      </w:r>
    </w:p>
    <w:p>
      <w:pPr>
        <w:pStyle w:val="ListBullet"/>
        <w:spacing w:after="40"/>
      </w:pPr>
      <w:r>
        <w:rPr>
          <w:color w:val="0A0A0A"/>
          <w:sz w:val="22"/>
        </w:rPr>
        <w:t>The app works fully offline for the current day</w:t>
      </w:r>
    </w:p>
    <w:p>
      <w:pPr>
        <w:pStyle w:val="ListBullet"/>
        <w:spacing w:after="40"/>
      </w:pPr>
      <w:r>
        <w:rPr>
          <w:color w:val="0A0A0A"/>
          <w:sz w:val="22"/>
        </w:rPr>
        <w:t>Historical data (analytics, weekly view) is fetched from Supabase on demand and not cached persistently</w:t>
      </w:r>
    </w:p>
    <w:p>
      <w:pPr>
        <w:spacing w:before="360" w:after="120"/>
      </w:pPr>
      <w:r>
        <w:rPr>
          <w:b/>
          <w:color w:val="0F3B1C"/>
          <w:sz w:val="30"/>
        </w:rPr>
        <w:t>4.4  Indexing Strategy</w:t>
      </w:r>
    </w:p>
    <w:p>
      <w:pPr>
        <w:pStyle w:val="ListBullet"/>
        <w:spacing w:after="40"/>
      </w:pPr>
      <w:r>
        <w:rPr>
          <w:color w:val="0A0A0A"/>
          <w:sz w:val="22"/>
        </w:rPr>
        <w:t>Index on (user_id, logged_at DESC) — covers the most common query: "get today's logs for this user"</w:t>
      </w:r>
    </w:p>
    <w:p>
      <w:pPr>
        <w:pStyle w:val="ListBullet"/>
        <w:spacing w:after="40"/>
      </w:pPr>
      <w:r>
        <w:rPr>
          <w:color w:val="0A0A0A"/>
          <w:sz w:val="22"/>
        </w:rPr>
        <w:t>Partial index on logged_at::date for daily aggregation queries (analytics tab)</w:t>
      </w:r>
    </w:p>
    <w:p>
      <w:pPr>
        <w:pStyle w:val="ListBullet"/>
        <w:spacing w:after="40"/>
      </w:pPr>
      <w:r>
        <w:rPr>
          <w:color w:val="0A0A0A"/>
          <w:sz w:val="22"/>
        </w:rPr>
        <w:t>RLS policy: SELECT / INSERT / UPDATE / DELETE restricted to auth.uid() = user_id</w:t>
      </w:r>
    </w:p>
    <w:p>
      <w:pPr>
        <w:spacing w:before="360" w:after="120"/>
      </w:pPr>
      <w:r>
        <w:rPr>
          <w:b/>
          <w:color w:val="0F3B1C"/>
          <w:sz w:val="44"/>
        </w:rPr>
        <w:t>5. Database 4: Body Weight Log</w:t>
      </w:r>
    </w:p>
    <w:p>
      <w:pPr>
        <w:pBdr>
          <w:bottom w:val="single" w:sz="6" w:space="1" w:color="0F3B1C"/>
        </w:pBdr>
        <w:spacing w:before="80" w:after="240"/>
      </w:pPr>
    </w:p>
    <w:p>
      <w:pPr>
        <w:spacing w:before="360" w:after="120"/>
      </w:pPr>
      <w:r>
        <w:rPr>
          <w:b/>
          <w:color w:val="0F3B1C"/>
          <w:sz w:val="30"/>
        </w:rPr>
        <w:t>5.1  Schema: weight_logs table</w:t>
      </w:r>
    </w:p>
    <w:p>
      <w:pPr>
        <w:spacing w:after="40"/>
        <w:ind w:left="432"/>
      </w:pPr>
      <w:r>
        <w:rPr>
          <w:rFonts w:ascii="Courier New" w:hAnsi="Courier New"/>
          <w:color w:val="0F3B1C"/>
          <w:sz w:val="20"/>
        </w:rPr>
        <w:t>table: public.weight_logs</w:t>
      </w:r>
    </w:p>
    <w:p>
      <w:pPr>
        <w:spacing w:after="40"/>
        <w:ind w:left="432"/>
      </w:pPr>
      <w:r>
        <w:rPr>
          <w:rFonts w:ascii="Courier New" w:hAnsi="Courier New"/>
          <w:color w:val="0F3B1C"/>
          <w:sz w:val="20"/>
        </w:rPr>
        <w:t xml:space="preserve">  id          uuid PRIMARY KEY DEFAULT gen_random_uuid()</w:t>
      </w:r>
    </w:p>
    <w:p>
      <w:pPr>
        <w:spacing w:after="40"/>
        <w:ind w:left="432"/>
      </w:pPr>
      <w:r>
        <w:rPr>
          <w:rFonts w:ascii="Courier New" w:hAnsi="Courier New"/>
          <w:color w:val="0F3B1C"/>
          <w:sz w:val="20"/>
        </w:rPr>
        <w:t xml:space="preserve">  user_id     uuid NOT NULL REFERENCES auth.users(id)</w:t>
      </w:r>
    </w:p>
    <w:p>
      <w:pPr>
        <w:spacing w:after="40"/>
        <w:ind w:left="432"/>
      </w:pPr>
      <w:r>
        <w:rPr>
          <w:rFonts w:ascii="Courier New" w:hAnsi="Courier New"/>
          <w:color w:val="0F3B1C"/>
          <w:sz w:val="20"/>
        </w:rPr>
        <w:t xml:space="preserve">  weight_kg   numeric(5,1) NOT NULL</w:t>
      </w:r>
    </w:p>
    <w:p>
      <w:pPr>
        <w:spacing w:after="40"/>
        <w:ind w:left="432"/>
      </w:pPr>
      <w:r>
        <w:rPr>
          <w:rFonts w:ascii="Courier New" w:hAnsi="Courier New"/>
          <w:color w:val="0F3B1C"/>
          <w:sz w:val="20"/>
        </w:rPr>
        <w:t xml:space="preserve">  logged_at   timestamptz NOT NULL DEFAULT now()</w:t>
      </w:r>
    </w:p>
    <w:p>
      <w:pPr>
        <w:spacing w:after="40"/>
        <w:ind w:left="432"/>
      </w:pPr>
      <w:r>
        <w:rPr>
          <w:rFonts w:ascii="Courier New" w:hAnsi="Courier New"/>
          <w:color w:val="0F3B1C"/>
          <w:sz w:val="20"/>
        </w:rPr>
        <w:t xml:space="preserve">  note        text</w:t>
      </w:r>
    </w:p>
    <w:p>
      <w:pPr>
        <w:spacing w:after="80"/>
      </w:pPr>
      <w:r>
        <w:rPr>
          <w:color w:val="0A0A0A"/>
          <w:sz w:val="22"/>
        </w:rPr>
        <w:t>Simple append-only log. The analytics screen uses this to render weight trend charts. RLS: users see only their own records.</w:t>
      </w:r>
    </w:p>
    <w:p>
      <w:pPr>
        <w:spacing w:before="360" w:after="120"/>
      </w:pPr>
      <w:r>
        <w:rPr>
          <w:b/>
          <w:color w:val="0F3B1C"/>
          <w:sz w:val="44"/>
        </w:rPr>
        <w:t>6. Database 5: AI Recognition Audit Log</w:t>
      </w:r>
    </w:p>
    <w:p>
      <w:pPr>
        <w:pBdr>
          <w:bottom w:val="single" w:sz="6" w:space="1" w:color="0F3B1C"/>
        </w:pBdr>
        <w:spacing w:before="80" w:after="240"/>
      </w:pPr>
    </w:p>
    <w:p>
      <w:pPr>
        <w:spacing w:before="360" w:after="120"/>
      </w:pPr>
      <w:r>
        <w:rPr>
          <w:b/>
          <w:color w:val="0F3B1C"/>
          <w:sz w:val="30"/>
        </w:rPr>
        <w:t>6.1  Purpose</w:t>
      </w:r>
    </w:p>
    <w:p>
      <w:pPr>
        <w:spacing w:after="80"/>
      </w:pPr>
      <w:r>
        <w:rPr>
          <w:color w:val="0A0A0A"/>
          <w:sz w:val="22"/>
        </w:rPr>
        <w:t>Every time the camera recognition pipeline runs, we log the input (photo hash) and output (model's top predictions). This serves three purposes: debugging model failures, calculating accuracy metrics, and building a future fine-tuning dataset.</w:t>
      </w:r>
    </w:p>
    <w:p>
      <w:pPr>
        <w:spacing w:before="360" w:after="120"/>
      </w:pPr>
      <w:r>
        <w:rPr>
          <w:b/>
          <w:color w:val="0F3B1C"/>
          <w:sz w:val="30"/>
        </w:rPr>
        <w:t>6.2  Schema: ai_recognition_logs table</w:t>
      </w:r>
    </w:p>
    <w:p>
      <w:pPr>
        <w:spacing w:after="40"/>
        <w:ind w:left="432"/>
      </w:pPr>
      <w:r>
        <w:rPr>
          <w:rFonts w:ascii="Courier New" w:hAnsi="Courier New"/>
          <w:color w:val="0F3B1C"/>
          <w:sz w:val="20"/>
        </w:rPr>
        <w:t>table: public.ai_recognition_logs</w:t>
      </w:r>
    </w:p>
    <w:p>
      <w:pPr>
        <w:spacing w:after="40"/>
        <w:ind w:left="432"/>
      </w:pPr>
      <w:r>
        <w:rPr>
          <w:rFonts w:ascii="Courier New" w:hAnsi="Courier New"/>
          <w:color w:val="0F3B1C"/>
          <w:sz w:val="20"/>
        </w:rPr>
        <w:t xml:space="preserve">  id               uuid PRIMARY KEY DEFAULT gen_random_uuid()</w:t>
      </w:r>
    </w:p>
    <w:p>
      <w:pPr>
        <w:spacing w:after="40"/>
        <w:ind w:left="432"/>
      </w:pPr>
      <w:r>
        <w:rPr>
          <w:rFonts w:ascii="Courier New" w:hAnsi="Courier New"/>
          <w:color w:val="0F3B1C"/>
          <w:sz w:val="20"/>
        </w:rPr>
        <w:t xml:space="preserve">  user_id          uuid REFERENCES auth.users(id)  -- nullable for privacy opt-out</w:t>
      </w:r>
    </w:p>
    <w:p>
      <w:pPr>
        <w:spacing w:after="40"/>
        <w:ind w:left="432"/>
      </w:pPr>
      <w:r>
        <w:rPr>
          <w:rFonts w:ascii="Courier New" w:hAnsi="Courier New"/>
          <w:color w:val="0F3B1C"/>
          <w:sz w:val="20"/>
        </w:rPr>
        <w:t xml:space="preserve">  photo_hash       text NOT NULL                   -- SHA-256 of the image, not the image itself</w:t>
      </w:r>
    </w:p>
    <w:p>
      <w:pPr>
        <w:spacing w:after="40"/>
        <w:ind w:left="432"/>
      </w:pPr>
      <w:r>
        <w:rPr>
          <w:rFonts w:ascii="Courier New" w:hAnsi="Courier New"/>
          <w:color w:val="0F3B1C"/>
          <w:sz w:val="20"/>
        </w:rPr>
        <w:t xml:space="preserve">  model_used       text NOT NULL                   -- e.g. "gemini-1.5-flash"</w:t>
      </w:r>
    </w:p>
    <w:p>
      <w:pPr>
        <w:spacing w:after="40"/>
        <w:ind w:left="432"/>
      </w:pPr>
      <w:r>
        <w:rPr>
          <w:rFonts w:ascii="Courier New" w:hAnsi="Courier New"/>
          <w:color w:val="0F3B1C"/>
          <w:sz w:val="20"/>
        </w:rPr>
        <w:t xml:space="preserve">  top_prediction   text                            -- food_id or free text</w:t>
      </w:r>
    </w:p>
    <w:p>
      <w:pPr>
        <w:spacing w:after="40"/>
        <w:ind w:left="432"/>
      </w:pPr>
      <w:r>
        <w:rPr>
          <w:rFonts w:ascii="Courier New" w:hAnsi="Courier New"/>
          <w:color w:val="0F3B1C"/>
          <w:sz w:val="20"/>
        </w:rPr>
        <w:t xml:space="preserve">  confidence       numeric(4,3)</w:t>
      </w:r>
    </w:p>
    <w:p>
      <w:pPr>
        <w:spacing w:after="40"/>
        <w:ind w:left="432"/>
      </w:pPr>
      <w:r>
        <w:rPr>
          <w:rFonts w:ascii="Courier New" w:hAnsi="Courier New"/>
          <w:color w:val="0F3B1C"/>
          <w:sz w:val="20"/>
        </w:rPr>
        <w:t xml:space="preserve">  all_predictions  jsonb                           -- full model response</w:t>
      </w:r>
    </w:p>
    <w:p>
      <w:pPr>
        <w:spacing w:after="40"/>
        <w:ind w:left="432"/>
      </w:pPr>
      <w:r>
        <w:rPr>
          <w:rFonts w:ascii="Courier New" w:hAnsi="Courier New"/>
          <w:color w:val="0F3B1C"/>
          <w:sz w:val="20"/>
        </w:rPr>
        <w:t xml:space="preserve">  user_confirmed   boolean                         -- did the user accept the prediction?</w:t>
      </w:r>
    </w:p>
    <w:p>
      <w:pPr>
        <w:spacing w:after="40"/>
        <w:ind w:left="432"/>
      </w:pPr>
      <w:r>
        <w:rPr>
          <w:rFonts w:ascii="Courier New" w:hAnsi="Courier New"/>
          <w:color w:val="0F3B1C"/>
          <w:sz w:val="20"/>
        </w:rPr>
        <w:t xml:space="preserve">  user_corrected_to text                          -- what they logged instead, if they overrode</w:t>
      </w:r>
    </w:p>
    <w:p>
      <w:pPr>
        <w:spacing w:after="40"/>
        <w:ind w:left="432"/>
      </w:pPr>
      <w:r>
        <w:rPr>
          <w:rFonts w:ascii="Courier New" w:hAnsi="Courier New"/>
          <w:color w:val="0F3B1C"/>
          <w:sz w:val="20"/>
        </w:rPr>
        <w:t xml:space="preserve">  latency_ms       integer</w:t>
      </w:r>
    </w:p>
    <w:p>
      <w:pPr>
        <w:spacing w:after="40"/>
        <w:ind w:left="432"/>
      </w:pPr>
      <w:r>
        <w:rPr>
          <w:rFonts w:ascii="Courier New" w:hAnsi="Courier New"/>
          <w:color w:val="0F3B1C"/>
          <w:sz w:val="20"/>
        </w:rPr>
        <w:t xml:space="preserve">  created_at       timestamptz DEFAULT now()</w:t>
      </w:r>
    </w:p>
    <w:p>
      <w:pPr>
        <w:spacing w:before="360" w:after="120"/>
      </w:pPr>
      <w:r>
        <w:rPr>
          <w:b/>
          <w:color w:val="0F3B1C"/>
          <w:sz w:val="30"/>
        </w:rPr>
        <w:t>6.3  How This Improves the Model Over Time</w:t>
      </w:r>
    </w:p>
    <w:p>
      <w:pPr>
        <w:spacing w:after="80"/>
      </w:pPr>
      <w:r>
        <w:rPr>
          <w:color w:val="0A0A0A"/>
          <w:sz w:val="22"/>
        </w:rPr>
        <w:t>When user_confirmed = false and user_corrected_to is populated, we have a labeled training example: "model predicted X, correct answer was Y." As this dataset grows, we can:</w:t>
      </w:r>
    </w:p>
    <w:p>
      <w:pPr>
        <w:pStyle w:val="ListBullet"/>
        <w:spacing w:after="40"/>
      </w:pPr>
      <w:r>
        <w:rPr>
          <w:color w:val="0A0A0A"/>
          <w:sz w:val="22"/>
        </w:rPr>
        <w:t>Fine-tune a smaller, cheaper local model (e.g. a distilled vision model) specifically on West African food</w:t>
      </w:r>
    </w:p>
    <w:p>
      <w:pPr>
        <w:pStyle w:val="ListBullet"/>
        <w:spacing w:after="40"/>
      </w:pPr>
      <w:r>
        <w:rPr>
          <w:color w:val="0A0A0A"/>
          <w:sz w:val="22"/>
        </w:rPr>
        <w:t>Build a confusion matrix to identify which dishes the model most frequently confuses</w:t>
      </w:r>
    </w:p>
    <w:p>
      <w:pPr>
        <w:pStyle w:val="ListBullet"/>
        <w:spacing w:after="40"/>
      </w:pPr>
      <w:r>
        <w:rPr>
          <w:color w:val="0A0A0A"/>
          <w:sz w:val="22"/>
        </w:rPr>
        <w:t>Prioritize those dishes for database enrichment (more reference photos, more training data)</w:t>
      </w:r>
    </w:p>
    <w:p>
      <w:pPr>
        <w:spacing w:before="360" w:after="120"/>
      </w:pPr>
      <w:r>
        <w:rPr>
          <w:b/>
          <w:color w:val="0F3B1C"/>
          <w:sz w:val="44"/>
        </w:rPr>
        <w:t>7. Implementation Plan</w:t>
      </w:r>
    </w:p>
    <w:p>
      <w:pPr>
        <w:pBdr>
          <w:bottom w:val="single" w:sz="6" w:space="1" w:color="0F3B1C"/>
        </w:pBdr>
        <w:spacing w:before="80" w:after="240"/>
      </w:pPr>
    </w:p>
    <w:p>
      <w:pPr>
        <w:spacing w:before="360" w:after="120"/>
      </w:pPr>
      <w:r>
        <w:rPr>
          <w:b/>
          <w:color w:val="0F3B1C"/>
          <w:sz w:val="30"/>
        </w:rPr>
        <w:t>Phase 1 — Foundation (Weeks 1–4)</w:t>
      </w:r>
    </w:p>
    <w:p>
      <w:pPr>
        <w:pStyle w:val="ListBullet"/>
        <w:spacing w:after="40"/>
      </w:pPr>
      <w:r>
        <w:rPr>
          <w:color w:val="0A0A0A"/>
          <w:sz w:val="22"/>
        </w:rPr>
        <w:t>Stand up Supabase project (free tier). Enable pgvector extension.</w:t>
      </w:r>
    </w:p>
    <w:p>
      <w:pPr>
        <w:pStyle w:val="ListBullet"/>
        <w:spacing w:after="40"/>
      </w:pPr>
      <w:r>
        <w:rPr>
          <w:color w:val="0A0A0A"/>
          <w:sz w:val="22"/>
        </w:rPr>
        <w:t>Run migration 001_initial_schema.sql — creates users, foods, food_logs, weight_logs tables with RLS.</w:t>
      </w:r>
    </w:p>
    <w:p>
      <w:pPr>
        <w:pStyle w:val="ListBullet"/>
        <w:spacing w:after="40"/>
      </w:pPr>
      <w:r>
        <w:rPr>
          <w:color w:val="0A0A0A"/>
          <w:sz w:val="22"/>
        </w:rPr>
        <w:t>Run migration 002_seed_foods.sql — seeds 80+ initial Ghanaian foods with nutritional data.</w:t>
      </w:r>
    </w:p>
    <w:p>
      <w:pPr>
        <w:pStyle w:val="ListBullet"/>
        <w:spacing w:after="40"/>
      </w:pPr>
      <w:r>
        <w:rPr>
          <w:color w:val="0A0A0A"/>
          <w:sz w:val="22"/>
        </w:rPr>
        <w:t>Configure Row-Level Security policies on all tables.</w:t>
      </w:r>
    </w:p>
    <w:p>
      <w:pPr>
        <w:pStyle w:val="ListBullet"/>
        <w:spacing w:after="40"/>
      </w:pPr>
      <w:r>
        <w:rPr>
          <w:color w:val="0A0A0A"/>
          <w:sz w:val="22"/>
        </w:rPr>
        <w:t>Set up Supabase Auth (email OTP). Wire up to React Native app via @supabase/supabase-js.</w:t>
      </w:r>
    </w:p>
    <w:p>
      <w:pPr>
        <w:pStyle w:val="ListBullet"/>
        <w:spacing w:after="40"/>
      </w:pPr>
      <w:r>
        <w:rPr>
          <w:color w:val="0A0A0A"/>
          <w:sz w:val="22"/>
        </w:rPr>
        <w:t>Test local-first sync: Zustand store + AsyncStorage + Supabase realtime.</w:t>
      </w:r>
    </w:p>
    <w:p>
      <w:pPr>
        <w:spacing w:before="360" w:after="120"/>
      </w:pPr>
      <w:r>
        <w:rPr>
          <w:b/>
          <w:color w:val="0F3B1C"/>
          <w:sz w:val="30"/>
        </w:rPr>
        <w:t>Phase 2 — AI Pipeline (Weeks 5–8)</w:t>
      </w:r>
    </w:p>
    <w:p>
      <w:pPr>
        <w:pStyle w:val="ListBullet"/>
        <w:spacing w:after="40"/>
      </w:pPr>
      <w:r>
        <w:rPr>
          <w:color w:val="0A0A0A"/>
          <w:sz w:val="22"/>
        </w:rPr>
        <w:t>Build Supabase Edge Function: recognize-food — accepts base64 image, calls vision model API, returns top prediction + confidence.</w:t>
      </w:r>
    </w:p>
    <w:p>
      <w:pPr>
        <w:pStyle w:val="ListBullet"/>
        <w:spacing w:after="40"/>
      </w:pPr>
      <w:r>
        <w:rPr>
          <w:color w:val="0A0A0A"/>
          <w:sz w:val="22"/>
        </w:rPr>
        <w:t>Wire Edge Function to camera screen in app.</w:t>
      </w:r>
    </w:p>
    <w:p>
      <w:pPr>
        <w:pStyle w:val="ListBullet"/>
        <w:spacing w:after="40"/>
      </w:pPr>
      <w:r>
        <w:rPr>
          <w:color w:val="0A0A0A"/>
          <w:sz w:val="22"/>
        </w:rPr>
        <w:t>Create ai_recognition_logs table and log every recognition call.</w:t>
      </w:r>
    </w:p>
    <w:p>
      <w:pPr>
        <w:pStyle w:val="ListBullet"/>
        <w:spacing w:after="40"/>
      </w:pPr>
      <w:r>
        <w:rPr>
          <w:color w:val="0A0A0A"/>
          <w:sz w:val="22"/>
        </w:rPr>
        <w:t>Build food embedding pipeline: script to generate and upsert embeddings for all foods in catalog.</w:t>
      </w:r>
    </w:p>
    <w:p>
      <w:pPr>
        <w:pStyle w:val="ListBullet"/>
        <w:spacing w:after="40"/>
      </w:pPr>
      <w:r>
        <w:rPr>
          <w:color w:val="0A0A0A"/>
          <w:sz w:val="22"/>
        </w:rPr>
        <w:t>Implement vector search endpoint via Supabase Edge Function.</w:t>
      </w:r>
    </w:p>
    <w:p>
      <w:pPr>
        <w:spacing w:before="360" w:after="120"/>
      </w:pPr>
      <w:r>
        <w:rPr>
          <w:b/>
          <w:color w:val="0F3B1C"/>
          <w:sz w:val="30"/>
        </w:rPr>
        <w:t>Phase 3 — Data Quality (Weeks 9–12)</w:t>
      </w:r>
    </w:p>
    <w:p>
      <w:pPr>
        <w:pStyle w:val="ListBullet"/>
        <w:spacing w:after="40"/>
      </w:pPr>
      <w:r>
        <w:rPr>
          <w:color w:val="0A0A0A"/>
          <w:sz w:val="22"/>
        </w:rPr>
        <w:t>Expand food catalog to 200+ items using WAFCT data and recipe decomposition.</w:t>
      </w:r>
    </w:p>
    <w:p>
      <w:pPr>
        <w:pStyle w:val="ListBullet"/>
        <w:spacing w:after="40"/>
      </w:pPr>
      <w:r>
        <w:rPr>
          <w:color w:val="0A0A0A"/>
          <w:sz w:val="22"/>
        </w:rPr>
        <w:t>Contract nutritionist for verification of top-50 most-searched dishes.</w:t>
      </w:r>
    </w:p>
    <w:p>
      <w:pPr>
        <w:pStyle w:val="ListBullet"/>
        <w:spacing w:after="40"/>
      </w:pPr>
      <w:r>
        <w:rPr>
          <w:color w:val="0A0A0A"/>
          <w:sz w:val="22"/>
        </w:rPr>
        <w:t>Build admin-only dashboard (Supabase Studio + custom React page) for reviewing and approving new food submissions.</w:t>
      </w:r>
    </w:p>
    <w:p>
      <w:pPr>
        <w:pStyle w:val="ListBullet"/>
        <w:spacing w:after="40"/>
      </w:pPr>
      <w:r>
        <w:rPr>
          <w:color w:val="0A0A0A"/>
          <w:sz w:val="22"/>
        </w:rPr>
        <w:t>QA pass: check all calorie calculations against manual verification for common dishes.</w:t>
      </w:r>
    </w:p>
    <w:p>
      <w:pPr>
        <w:spacing w:before="360" w:after="120"/>
      </w:pPr>
      <w:r>
        <w:rPr>
          <w:b/>
          <w:color w:val="0F3B1C"/>
          <w:sz w:val="30"/>
        </w:rPr>
        <w:t>Phase 4 — Scale Preparation (Weeks 13–16)</w:t>
      </w:r>
    </w:p>
    <w:p>
      <w:pPr>
        <w:pStyle w:val="ListBullet"/>
        <w:spacing w:after="40"/>
      </w:pPr>
      <w:r>
        <w:rPr>
          <w:color w:val="0A0A0A"/>
          <w:sz w:val="22"/>
        </w:rPr>
        <w:t>Upgrade Supabase to Pro plan before public launch.</w:t>
      </w:r>
    </w:p>
    <w:p>
      <w:pPr>
        <w:pStyle w:val="ListBullet"/>
        <w:spacing w:after="40"/>
      </w:pPr>
      <w:r>
        <w:rPr>
          <w:color w:val="0A0A0A"/>
          <w:sz w:val="22"/>
        </w:rPr>
        <w:t>Set up database backups (daily automated via Supabase Pro).</w:t>
      </w:r>
    </w:p>
    <w:p>
      <w:pPr>
        <w:pStyle w:val="ListBullet"/>
        <w:spacing w:after="40"/>
      </w:pPr>
      <w:r>
        <w:rPr>
          <w:color w:val="0A0A0A"/>
          <w:sz w:val="22"/>
        </w:rPr>
        <w:t>Add performance monitoring: Supabase dashboard + pg_stat_statements for slow query detection.</w:t>
      </w:r>
    </w:p>
    <w:p>
      <w:pPr>
        <w:pStyle w:val="ListBullet"/>
        <w:spacing w:after="40"/>
      </w:pPr>
      <w:r>
        <w:rPr>
          <w:color w:val="0A0A0A"/>
          <w:sz w:val="22"/>
        </w:rPr>
        <w:t>Add rate limiting on Edge Functions (prevent API cost abuse).</w:t>
      </w:r>
    </w:p>
    <w:p>
      <w:pPr>
        <w:pStyle w:val="ListBullet"/>
        <w:spacing w:after="40"/>
      </w:pPr>
      <w:r>
        <w:rPr>
          <w:color w:val="0A0A0A"/>
          <w:sz w:val="22"/>
        </w:rPr>
        <w:t>Set usage alerts on Supabase + vision API budget caps to prevent runaway costs.</w:t>
      </w:r>
    </w:p>
    <w:p>
      <w:pPr>
        <w:spacing w:before="360" w:after="120"/>
      </w:pPr>
      <w:r>
        <w:rPr>
          <w:b/>
          <w:color w:val="0F3B1C"/>
          <w:sz w:val="44"/>
        </w:rPr>
        <w:t>8. Tooling &amp; Stack Summary</w:t>
      </w:r>
    </w:p>
    <w:p>
      <w:pPr>
        <w:pBdr>
          <w:bottom w:val="single" w:sz="6" w:space="1" w:color="0F3B1C"/>
        </w:pBdr>
        <w:spacing w:before="80" w:after="240"/>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F3B1C"/>
          </w:tcPr>
          <w:p>
            <w:r>
              <w:rPr>
                <w:b/>
                <w:color w:val="FFFFFF"/>
                <w:sz w:val="22"/>
              </w:rPr>
              <w:t>Layer</w:t>
            </w:r>
          </w:p>
        </w:tc>
        <w:tc>
          <w:tcPr>
            <w:tcW w:type="dxa" w:w="2928"/>
            <w:shd w:val="clear" w:color="auto" w:fill="0F3B1C"/>
          </w:tcPr>
          <w:p>
            <w:r>
              <w:rPr>
                <w:b/>
                <w:color w:val="FFFFFF"/>
                <w:sz w:val="22"/>
              </w:rPr>
              <w:t>Tool</w:t>
            </w:r>
          </w:p>
        </w:tc>
        <w:tc>
          <w:tcPr>
            <w:tcW w:type="dxa" w:w="2928"/>
            <w:shd w:val="clear" w:color="auto" w:fill="0F3B1C"/>
          </w:tcPr>
          <w:p>
            <w:r>
              <w:rPr>
                <w:b/>
                <w:color w:val="FFFFFF"/>
                <w:sz w:val="22"/>
              </w:rPr>
              <w:t>Why</w:t>
            </w:r>
          </w:p>
        </w:tc>
      </w:tr>
      <w:tr>
        <w:tc>
          <w:tcPr>
            <w:tcW w:type="dxa" w:w="2928"/>
          </w:tcPr>
          <w:p>
            <w:r>
              <w:rPr>
                <w:color w:val="0A0A0A"/>
                <w:sz w:val="22"/>
              </w:rPr>
              <w:t>Relational DB</w:t>
            </w:r>
          </w:p>
        </w:tc>
        <w:tc>
          <w:tcPr>
            <w:tcW w:type="dxa" w:w="2928"/>
          </w:tcPr>
          <w:p>
            <w:r>
              <w:rPr>
                <w:color w:val="0A0A0A"/>
                <w:sz w:val="22"/>
              </w:rPr>
              <w:t>Supabase (PostgreSQL 15)</w:t>
            </w:r>
          </w:p>
        </w:tc>
        <w:tc>
          <w:tcPr>
            <w:tcW w:type="dxa" w:w="2928"/>
          </w:tcPr>
          <w:p>
            <w:r>
              <w:rPr>
                <w:color w:val="0A0A0A"/>
                <w:sz w:val="22"/>
              </w:rPr>
              <w:t>Managed, free tier, RLS built-in, edge functions, auth</w:t>
            </w:r>
          </w:p>
        </w:tc>
      </w:tr>
      <w:tr>
        <w:tc>
          <w:tcPr>
            <w:tcW w:type="dxa" w:w="2928"/>
          </w:tcPr>
          <w:p>
            <w:r>
              <w:rPr>
                <w:color w:val="0A0A0A"/>
                <w:sz w:val="22"/>
              </w:rPr>
              <w:t>Vector Search</w:t>
            </w:r>
          </w:p>
        </w:tc>
        <w:tc>
          <w:tcPr>
            <w:tcW w:type="dxa" w:w="2928"/>
          </w:tcPr>
          <w:p>
            <w:r>
              <w:rPr>
                <w:color w:val="0A0A0A"/>
                <w:sz w:val="22"/>
              </w:rPr>
              <w:t>pgvector on Supabase</w:t>
            </w:r>
          </w:p>
        </w:tc>
        <w:tc>
          <w:tcPr>
            <w:tcW w:type="dxa" w:w="2928"/>
          </w:tcPr>
          <w:p>
            <w:r>
              <w:rPr>
                <w:color w:val="0A0A0A"/>
                <w:sz w:val="22"/>
              </w:rPr>
              <w:t>Same DB, no extra service, good enough at our scale</w:t>
            </w:r>
          </w:p>
        </w:tc>
      </w:tr>
      <w:tr>
        <w:tc>
          <w:tcPr>
            <w:tcW w:type="dxa" w:w="2928"/>
          </w:tcPr>
          <w:p>
            <w:r>
              <w:rPr>
                <w:color w:val="0A0A0A"/>
                <w:sz w:val="22"/>
              </w:rPr>
              <w:t>Blob Storage</w:t>
            </w:r>
          </w:p>
        </w:tc>
        <w:tc>
          <w:tcPr>
            <w:tcW w:type="dxa" w:w="2928"/>
          </w:tcPr>
          <w:p>
            <w:r>
              <w:rPr>
                <w:color w:val="0A0A0A"/>
                <w:sz w:val="22"/>
              </w:rPr>
              <w:t>Supabase Storage</w:t>
            </w:r>
          </w:p>
        </w:tc>
        <w:tc>
          <w:tcPr>
            <w:tcW w:type="dxa" w:w="2928"/>
          </w:tcPr>
          <w:p>
            <w:r>
              <w:rPr>
                <w:color w:val="0A0A0A"/>
                <w:sz w:val="22"/>
              </w:rPr>
              <w:t>S3-compatible, CDN-served, integrated with auth</w:t>
            </w:r>
          </w:p>
        </w:tc>
      </w:tr>
      <w:tr>
        <w:tc>
          <w:tcPr>
            <w:tcW w:type="dxa" w:w="2928"/>
          </w:tcPr>
          <w:p>
            <w:r>
              <w:rPr>
                <w:color w:val="0A0A0A"/>
                <w:sz w:val="22"/>
              </w:rPr>
              <w:t>Auth</w:t>
            </w:r>
          </w:p>
        </w:tc>
        <w:tc>
          <w:tcPr>
            <w:tcW w:type="dxa" w:w="2928"/>
          </w:tcPr>
          <w:p>
            <w:r>
              <w:rPr>
                <w:color w:val="0A0A0A"/>
                <w:sz w:val="22"/>
              </w:rPr>
              <w:t>Supabase Auth (OTP + OAuth)</w:t>
            </w:r>
          </w:p>
        </w:tc>
        <w:tc>
          <w:tcPr>
            <w:tcW w:type="dxa" w:w="2928"/>
          </w:tcPr>
          <w:p>
            <w:r>
              <w:rPr>
                <w:color w:val="0A0A0A"/>
                <w:sz w:val="22"/>
              </w:rPr>
              <w:t>Passwordless — better UX for mobile, no password resets</w:t>
            </w:r>
          </w:p>
        </w:tc>
      </w:tr>
      <w:tr>
        <w:tc>
          <w:tcPr>
            <w:tcW w:type="dxa" w:w="2928"/>
          </w:tcPr>
          <w:p>
            <w:r>
              <w:rPr>
                <w:color w:val="0A0A0A"/>
                <w:sz w:val="22"/>
              </w:rPr>
              <w:t>Edge Functions</w:t>
            </w:r>
          </w:p>
        </w:tc>
        <w:tc>
          <w:tcPr>
            <w:tcW w:type="dxa" w:w="2928"/>
          </w:tcPr>
          <w:p>
            <w:r>
              <w:rPr>
                <w:color w:val="0A0A0A"/>
                <w:sz w:val="22"/>
              </w:rPr>
              <w:t>Supabase Edge Functions (Deno)</w:t>
            </w:r>
          </w:p>
        </w:tc>
        <w:tc>
          <w:tcPr>
            <w:tcW w:type="dxa" w:w="2928"/>
          </w:tcPr>
          <w:p>
            <w:r>
              <w:rPr>
                <w:color w:val="0A0A0A"/>
                <w:sz w:val="22"/>
              </w:rPr>
              <w:t>AI calls, embedding generation, heavy server logic</w:t>
            </w:r>
          </w:p>
        </w:tc>
      </w:tr>
      <w:tr>
        <w:tc>
          <w:tcPr>
            <w:tcW w:type="dxa" w:w="2928"/>
          </w:tcPr>
          <w:p>
            <w:r>
              <w:rPr>
                <w:color w:val="0A0A0A"/>
                <w:sz w:val="22"/>
              </w:rPr>
              <w:t>Local Cache</w:t>
            </w:r>
          </w:p>
        </w:tc>
        <w:tc>
          <w:tcPr>
            <w:tcW w:type="dxa" w:w="2928"/>
          </w:tcPr>
          <w:p>
            <w:r>
              <w:rPr>
                <w:color w:val="0A0A0A"/>
                <w:sz w:val="22"/>
              </w:rPr>
              <w:t>Zustand + AsyncStorage</w:t>
            </w:r>
          </w:p>
        </w:tc>
        <w:tc>
          <w:tcPr>
            <w:tcW w:type="dxa" w:w="2928"/>
          </w:tcPr>
          <w:p>
            <w:r>
              <w:rPr>
                <w:color w:val="0A0A0A"/>
                <w:sz w:val="22"/>
              </w:rPr>
              <w:t>React Native standard, simple, offline-first</w:t>
            </w:r>
          </w:p>
        </w:tc>
      </w:tr>
      <w:tr>
        <w:tc>
          <w:tcPr>
            <w:tcW w:type="dxa" w:w="2928"/>
          </w:tcPr>
          <w:p>
            <w:r>
              <w:rPr>
                <w:color w:val="0A0A0A"/>
                <w:sz w:val="22"/>
              </w:rPr>
              <w:t>Migrations</w:t>
            </w:r>
          </w:p>
        </w:tc>
        <w:tc>
          <w:tcPr>
            <w:tcW w:type="dxa" w:w="2928"/>
          </w:tcPr>
          <w:p>
            <w:r>
              <w:rPr>
                <w:color w:val="0A0A0A"/>
                <w:sz w:val="22"/>
              </w:rPr>
              <w:t>Raw SQL files + supabase CLI</w:t>
            </w:r>
          </w:p>
        </w:tc>
        <w:tc>
          <w:tcPr>
            <w:tcW w:type="dxa" w:w="2928"/>
          </w:tcPr>
          <w:p>
            <w:r>
              <w:rPr>
                <w:color w:val="0A0A0A"/>
                <w:sz w:val="22"/>
              </w:rPr>
              <w:t>Version-controlled, reviewable, explicit</w:t>
            </w:r>
          </w:p>
        </w:tc>
      </w:tr>
      <w:tr>
        <w:tc>
          <w:tcPr>
            <w:tcW w:type="dxa" w:w="2928"/>
          </w:tcPr>
          <w:p>
            <w:r>
              <w:rPr>
                <w:color w:val="0A0A0A"/>
                <w:sz w:val="22"/>
              </w:rPr>
              <w:t>Embeddings</w:t>
            </w:r>
          </w:p>
        </w:tc>
        <w:tc>
          <w:tcPr>
            <w:tcW w:type="dxa" w:w="2928"/>
          </w:tcPr>
          <w:p>
            <w:r>
              <w:rPr>
                <w:color w:val="0A0A0A"/>
                <w:sz w:val="22"/>
              </w:rPr>
              <w:t>OpenAI text-embedding-3-small</w:t>
            </w:r>
          </w:p>
        </w:tc>
        <w:tc>
          <w:tcPr>
            <w:tcW w:type="dxa" w:w="2928"/>
          </w:tcPr>
          <w:p>
            <w:r>
              <w:rPr>
                <w:color w:val="0A0A0A"/>
                <w:sz w:val="22"/>
              </w:rPr>
              <w:t>Cheap, fast, 1536-dim, good multilingual support</w:t>
            </w:r>
          </w:p>
        </w:tc>
      </w:tr>
      <w:tr>
        <w:tc>
          <w:tcPr>
            <w:tcW w:type="dxa" w:w="2928"/>
          </w:tcPr>
          <w:p>
            <w:r>
              <w:rPr>
                <w:color w:val="0A0A0A"/>
                <w:sz w:val="22"/>
              </w:rPr>
              <w:t>Vision AI</w:t>
            </w:r>
          </w:p>
        </w:tc>
        <w:tc>
          <w:tcPr>
            <w:tcW w:type="dxa" w:w="2928"/>
          </w:tcPr>
          <w:p>
            <w:r>
              <w:rPr>
                <w:color w:val="0A0A0A"/>
                <w:sz w:val="22"/>
              </w:rPr>
              <w:t>Gemini 1.5 Flash / GPT-4o Vision</w:t>
            </w:r>
          </w:p>
        </w:tc>
        <w:tc>
          <w:tcPr>
            <w:tcW w:type="dxa" w:w="2928"/>
          </w:tcPr>
          <w:p>
            <w:r>
              <w:rPr>
                <w:color w:val="0A0A0A"/>
                <w:sz w:val="22"/>
              </w:rPr>
              <w:t>Evaluated both; Gemini cheaper, GPT-4o more accurate</w:t>
            </w:r>
          </w:p>
        </w:tc>
      </w:tr>
    </w:tbl>
    <w:p/>
    <w:p>
      <w:pPr>
        <w:spacing w:before="360" w:after="120"/>
      </w:pPr>
      <w:r>
        <w:rPr>
          <w:b/>
          <w:color w:val="0F3B1C"/>
          <w:sz w:val="44"/>
        </w:rPr>
        <w:t>9. Risks &amp; Mitigations</w:t>
      </w:r>
    </w:p>
    <w:p>
      <w:pPr>
        <w:pBdr>
          <w:bottom w:val="single" w:sz="6" w:space="1" w:color="0F3B1C"/>
        </w:pBdr>
        <w:spacing w:before="80" w:after="240"/>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F3B1C"/>
          </w:tcPr>
          <w:p>
            <w:r>
              <w:rPr>
                <w:b/>
                <w:color w:val="FFFFFF"/>
                <w:sz w:val="22"/>
              </w:rPr>
              <w:t>Risk</w:t>
            </w:r>
          </w:p>
        </w:tc>
        <w:tc>
          <w:tcPr>
            <w:tcW w:type="dxa" w:w="2928"/>
            <w:shd w:val="clear" w:color="auto" w:fill="0F3B1C"/>
          </w:tcPr>
          <w:p>
            <w:r>
              <w:rPr>
                <w:b/>
                <w:color w:val="FFFFFF"/>
                <w:sz w:val="22"/>
              </w:rPr>
              <w:t>Likelihood</w:t>
            </w:r>
          </w:p>
        </w:tc>
        <w:tc>
          <w:tcPr>
            <w:tcW w:type="dxa" w:w="2928"/>
            <w:shd w:val="clear" w:color="auto" w:fill="0F3B1C"/>
          </w:tcPr>
          <w:p>
            <w:r>
              <w:rPr>
                <w:b/>
                <w:color w:val="FFFFFF"/>
                <w:sz w:val="22"/>
              </w:rPr>
              <w:t>Mitigation</w:t>
            </w:r>
          </w:p>
        </w:tc>
      </w:tr>
      <w:tr>
        <w:tc>
          <w:tcPr>
            <w:tcW w:type="dxa" w:w="2928"/>
          </w:tcPr>
          <w:p>
            <w:r>
              <w:rPr>
                <w:color w:val="0A0A0A"/>
                <w:sz w:val="22"/>
              </w:rPr>
              <w:t>Vision model misidentifies dishes</w:t>
            </w:r>
          </w:p>
        </w:tc>
        <w:tc>
          <w:tcPr>
            <w:tcW w:type="dxa" w:w="2928"/>
          </w:tcPr>
          <w:p>
            <w:r>
              <w:rPr>
                <w:color w:val="0A0A0A"/>
                <w:sz w:val="22"/>
              </w:rPr>
              <w:t>Medium</w:t>
            </w:r>
          </w:p>
        </w:tc>
        <w:tc>
          <w:tcPr>
            <w:tcW w:type="dxa" w:w="2928"/>
          </w:tcPr>
          <w:p>
            <w:r>
              <w:rPr>
                <w:color w:val="0A0A0A"/>
                <w:sz w:val="22"/>
              </w:rPr>
              <w:t>Audit log captures all errors; user can correct; we improve data over time</w:t>
            </w:r>
          </w:p>
        </w:tc>
      </w:tr>
      <w:tr>
        <w:tc>
          <w:tcPr>
            <w:tcW w:type="dxa" w:w="2928"/>
          </w:tcPr>
          <w:p>
            <w:r>
              <w:rPr>
                <w:color w:val="0A0A0A"/>
                <w:sz w:val="22"/>
              </w:rPr>
              <w:t>Nutritional data inaccurate for local dishes</w:t>
            </w:r>
          </w:p>
        </w:tc>
        <w:tc>
          <w:tcPr>
            <w:tcW w:type="dxa" w:w="2928"/>
          </w:tcPr>
          <w:p>
            <w:r>
              <w:rPr>
                <w:color w:val="0A0A0A"/>
                <w:sz w:val="22"/>
              </w:rPr>
              <w:t>Medium</w:t>
            </w:r>
          </w:p>
        </w:tc>
        <w:tc>
          <w:tcPr>
            <w:tcW w:type="dxa" w:w="2928"/>
          </w:tcPr>
          <w:p>
            <w:r>
              <w:rPr>
                <w:color w:val="0A0A0A"/>
                <w:sz w:val="22"/>
              </w:rPr>
              <w:t>Use WAFCT as base; nutritionist review for top-50; crowdsource corrections in v2</w:t>
            </w:r>
          </w:p>
        </w:tc>
      </w:tr>
      <w:tr>
        <w:tc>
          <w:tcPr>
            <w:tcW w:type="dxa" w:w="2928"/>
          </w:tcPr>
          <w:p>
            <w:r>
              <w:rPr>
                <w:color w:val="0A0A0A"/>
                <w:sz w:val="22"/>
              </w:rPr>
              <w:t>Supabase pricing increases</w:t>
            </w:r>
          </w:p>
        </w:tc>
        <w:tc>
          <w:tcPr>
            <w:tcW w:type="dxa" w:w="2928"/>
          </w:tcPr>
          <w:p>
            <w:r>
              <w:rPr>
                <w:color w:val="0A0A0A"/>
                <w:sz w:val="22"/>
              </w:rPr>
              <w:t>Low</w:t>
            </w:r>
          </w:p>
        </w:tc>
        <w:tc>
          <w:tcPr>
            <w:tcW w:type="dxa" w:w="2928"/>
          </w:tcPr>
          <w:p>
            <w:r>
              <w:rPr>
                <w:color w:val="0A0A0A"/>
                <w:sz w:val="22"/>
              </w:rPr>
              <w:t>SQL is portable; we can migrate to self-hosted Postgres on Render/Railway if needed</w:t>
            </w:r>
          </w:p>
        </w:tc>
      </w:tr>
      <w:tr>
        <w:tc>
          <w:tcPr>
            <w:tcW w:type="dxa" w:w="2928"/>
          </w:tcPr>
          <w:p>
            <w:r>
              <w:rPr>
                <w:color w:val="0A0A0A"/>
                <w:sz w:val="22"/>
              </w:rPr>
              <w:t>AI API costs spike with viral growth</w:t>
            </w:r>
          </w:p>
        </w:tc>
        <w:tc>
          <w:tcPr>
            <w:tcW w:type="dxa" w:w="2928"/>
          </w:tcPr>
          <w:p>
            <w:r>
              <w:rPr>
                <w:color w:val="0A0A0A"/>
                <w:sz w:val="22"/>
              </w:rPr>
              <w:t>Low-Medium</w:t>
            </w:r>
          </w:p>
        </w:tc>
        <w:tc>
          <w:tcPr>
            <w:tcW w:type="dxa" w:w="2928"/>
          </w:tcPr>
          <w:p>
            <w:r>
              <w:rPr>
                <w:color w:val="0A0A0A"/>
                <w:sz w:val="22"/>
              </w:rPr>
              <w:t>Rate limit per user (10 photo logs/day free); server-side budget caps; cache results for identical images</w:t>
            </w:r>
          </w:p>
        </w:tc>
      </w:tr>
      <w:tr>
        <w:tc>
          <w:tcPr>
            <w:tcW w:type="dxa" w:w="2928"/>
          </w:tcPr>
          <w:p>
            <w:r>
              <w:rPr>
                <w:color w:val="0A0A0A"/>
                <w:sz w:val="22"/>
              </w:rPr>
              <w:t>GDPR / health data liability</w:t>
            </w:r>
          </w:p>
        </w:tc>
        <w:tc>
          <w:tcPr>
            <w:tcW w:type="dxa" w:w="2928"/>
          </w:tcPr>
          <w:p>
            <w:r>
              <w:rPr>
                <w:color w:val="0A0A0A"/>
                <w:sz w:val="22"/>
              </w:rPr>
              <w:t>Low</w:t>
            </w:r>
          </w:p>
        </w:tc>
        <w:tc>
          <w:tcPr>
            <w:tcW w:type="dxa" w:w="2928"/>
          </w:tcPr>
          <w:p>
            <w:r>
              <w:rPr>
                <w:color w:val="0A0A0A"/>
                <w:sz w:val="22"/>
              </w:rPr>
              <w:t>RLS on all tables from day one; privacy policy covers data collection; no third-party health data sharing</w:t>
            </w:r>
          </w:p>
        </w:tc>
      </w:tr>
    </w:tbl>
    <w:p/>
    <w:p>
      <w:pPr>
        <w:pBdr>
          <w:bottom w:val="single" w:sz="6" w:space="1" w:color="0F3B1C"/>
        </w:pBdr>
        <w:spacing w:before="80" w:after="240"/>
      </w:pPr>
    </w:p>
    <w:p>
      <w:pPr>
        <w:jc w:val="center"/>
      </w:pPr>
      <w:r>
        <w:rPr>
          <w:color w:val="6B6863"/>
          <w:sz w:val="18"/>
        </w:rPr>
        <w:t>ChopWise · Database Architecture Document · April 2026 · Internal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