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9"/>
        <w:pBdr/>
        <w:bidi w:val="false"/>
        <w:spacing/>
        <w:ind/>
        <w:jc w:val="left"/>
        <w:rPr>
          <w:b/>
          <w:bCs/>
          <w:sz w:val="14"/>
          <w:szCs w:val="14"/>
        </w:rPr>
      </w:pPr>
      <w:r>
        <w:rPr>
          <w:b/>
          <w:bCs/>
          <w:sz w:val="14"/>
          <w:szCs w:val="14"/>
        </w:rPr>
        <w:t xml:space="preserve">Table 1: Data curation process for potato traits, diseases and genetic information</w:t>
      </w:r>
      <w:r>
        <w:rPr>
          <w:b/>
          <w:bCs/>
          <w:sz w:val="14"/>
          <w:szCs w:val="14"/>
        </w:rPr>
      </w:r>
    </w:p>
    <w:p>
      <w:pPr>
        <w:pStyle w:val="659"/>
        <w:pBdr/>
        <w:bidi w:val="false"/>
        <w:spacing/>
        <w:ind/>
        <w:jc w:val="left"/>
        <w:rPr>
          <w:sz w:val="14"/>
          <w:szCs w:val="14"/>
        </w:rPr>
      </w:pPr>
      <w:r>
        <w:rPr>
          <w:sz w:val="14"/>
          <w:szCs w:val="14"/>
        </w:rPr>
      </w:r>
      <w:r>
        <w:rPr>
          <w:sz w:val="14"/>
          <w:szCs w:val="14"/>
        </w:rPr>
      </w:r>
    </w:p>
    <w:tbl>
      <w:tblPr>
        <w:tblW w:w="49572" w:type="dxa"/>
        <w:tblInd w:w="25" w:type="dxa"/>
        <w:tblBorders/>
        <w:tblLayout w:type="fixed"/>
        <w:tblCellMar>
          <w:left w:w="55" w:type="dxa"/>
          <w:top w:w="55" w:type="dxa"/>
          <w:right w:w="55" w:type="dxa"/>
          <w:bottom w:w="55" w:type="dxa"/>
        </w:tblCellMar>
        <w:tblLook w:val="04A0" w:firstRow="1" w:lastRow="0" w:firstColumn="1" w:lastColumn="0" w:noHBand="0" w:noVBand="1"/>
      </w:tblPr>
      <w:tblGrid>
        <w:gridCol w:w="479"/>
        <w:gridCol w:w="591"/>
        <w:gridCol w:w="2754"/>
        <w:gridCol w:w="1154"/>
        <w:gridCol w:w="805"/>
        <w:gridCol w:w="650"/>
        <w:gridCol w:w="796"/>
        <w:gridCol w:w="1071"/>
        <w:gridCol w:w="887"/>
        <w:gridCol w:w="715"/>
        <w:gridCol w:w="713"/>
        <w:gridCol w:w="622"/>
        <w:gridCol w:w="440"/>
        <w:gridCol w:w="539"/>
        <w:gridCol w:w="440"/>
        <w:gridCol w:w="522"/>
        <w:gridCol w:w="348"/>
        <w:gridCol w:w="474"/>
        <w:gridCol w:w="614"/>
        <w:gridCol w:w="531"/>
        <w:gridCol w:w="357"/>
        <w:gridCol w:w="201"/>
        <w:gridCol w:w="421"/>
        <w:gridCol w:w="622"/>
        <w:gridCol w:w="449"/>
        <w:gridCol w:w="448"/>
        <w:gridCol w:w="439"/>
        <w:gridCol w:w="449"/>
        <w:gridCol w:w="439"/>
        <w:gridCol w:w="622"/>
        <w:gridCol w:w="540"/>
        <w:gridCol w:w="1245"/>
        <w:gridCol w:w="531"/>
        <w:gridCol w:w="183"/>
        <w:gridCol w:w="531"/>
        <w:gridCol w:w="173"/>
        <w:gridCol w:w="449"/>
        <w:gridCol w:w="173"/>
        <w:gridCol w:w="449"/>
        <w:gridCol w:w="623"/>
        <w:gridCol w:w="447"/>
        <w:gridCol w:w="623"/>
        <w:gridCol w:w="623"/>
        <w:gridCol w:w="621"/>
        <w:gridCol w:w="531"/>
        <w:gridCol w:w="210"/>
        <w:gridCol w:w="771"/>
        <w:gridCol w:w="172"/>
        <w:gridCol w:w="1163"/>
        <w:gridCol w:w="201"/>
        <w:gridCol w:w="860"/>
        <w:gridCol w:w="183"/>
        <w:gridCol w:w="979"/>
        <w:gridCol w:w="174"/>
        <w:gridCol w:w="806"/>
        <w:gridCol w:w="621"/>
        <w:gridCol w:w="705"/>
        <w:gridCol w:w="623"/>
        <w:gridCol w:w="896"/>
        <w:gridCol w:w="623"/>
        <w:gridCol w:w="1153"/>
        <w:gridCol w:w="622"/>
        <w:gridCol w:w="979"/>
      </w:tblGrid>
      <w:tr>
        <w:trPr>
          <w:trHeight w:val="256"/>
        </w:trPr>
        <w:tc>
          <w:tcPr>
            <w:tcBorders>
              <w:top w:val="single" w:color="000000" w:sz="4" w:space="0"/>
              <w:left w:val="single" w:color="000000" w:sz="4" w:space="0"/>
              <w:bottom w:val="single" w:color="000000" w:sz="4" w:space="0"/>
            </w:tcBorders>
            <w:tcW w:w="47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There is a potato variety called</w:t>
            </w:r>
            <w:r>
              <w:rPr>
                <w:b/>
                <w:bCs/>
                <w:sz w:val="14"/>
                <w:szCs w:val="14"/>
              </w:rPr>
            </w:r>
          </w:p>
        </w:tc>
        <w:tc>
          <w:tcPr>
            <w:tcBorders>
              <w:top w:val="single" w:color="000000" w:sz="4" w:space="0"/>
              <w:left w:val="single" w:color="000000" w:sz="4" w:space="0"/>
              <w:bottom w:val="single" w:color="000000" w:sz="4" w:space="0"/>
            </w:tcBorders>
            <w:tcW w:w="59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Accent</w:t>
            </w:r>
            <w:r>
              <w:rPr>
                <w:sz w:val="14"/>
                <w:szCs w:val="14"/>
              </w:rPr>
            </w:r>
          </w:p>
        </w:tc>
        <w:tc>
          <w:tcPr>
            <w:tcBorders>
              <w:top w:val="single" w:color="000000" w:sz="4" w:space="0"/>
              <w:left w:val="single" w:color="000000" w:sz="4" w:space="0"/>
              <w:bottom w:val="single" w:color="000000" w:sz="4" w:space="0"/>
            </w:tcBorders>
            <w:tcW w:w="2754"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Accent is a high yielding early bulking table variety.  Attractive, uniform oval tubers with light yellow skins and flesh and excellent cooking characteristics. Resistance to common scab, bruising and splitting. Resistant to potato cyst nematode </w:t>
            </w:r>
            <w:r>
              <w:rPr>
                <w:i/>
                <w:iCs/>
                <w:sz w:val="14"/>
                <w:szCs w:val="14"/>
              </w:rPr>
              <w:t xml:space="preserve">Globodera rostochiensis</w:t>
            </w:r>
            <w:r>
              <w:rPr>
                <w:sz w:val="14"/>
                <w:szCs w:val="14"/>
              </w:rPr>
              <w:t xml:space="preserve">i Ro1.  Susceptible to foliage and tuber late blight, blackleg and potato cyst nematode </w:t>
            </w:r>
            <w:r>
              <w:rPr>
                <w:i/>
                <w:iCs/>
                <w:sz w:val="14"/>
                <w:szCs w:val="14"/>
              </w:rPr>
              <w:t xml:space="preserve">Globodera pallida</w:t>
            </w:r>
            <w:r>
              <w:rPr>
                <w:sz w:val="14"/>
                <w:szCs w:val="14"/>
              </w:rPr>
              <w:t xml:space="preserve"> Pa 2/3 and 1.  Sensitive to Sencorex post emergence.</w:t>
            </w:r>
            <w:r>
              <w:rPr>
                <w:sz w:val="14"/>
                <w:szCs w:val="14"/>
              </w:rPr>
            </w:r>
          </w:p>
        </w:tc>
        <w:tc>
          <w:tcPr>
            <w:tcBorders>
              <w:top w:val="single" w:color="000000" w:sz="4" w:space="0"/>
              <w:left w:val="single" w:color="000000" w:sz="4" w:space="0"/>
              <w:bottom w:val="single" w:color="000000" w:sz="4" w:space="0"/>
            </w:tcBorders>
            <w:tcW w:w="1154"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this variety is as a result of a genetic cross between</w:t>
            </w:r>
            <w:r>
              <w:rPr>
                <w:b/>
                <w:bCs/>
                <w:sz w:val="14"/>
                <w:szCs w:val="14"/>
              </w:rPr>
            </w:r>
          </w:p>
        </w:tc>
        <w:tc>
          <w:tcPr>
            <w:tcBorders>
              <w:top w:val="single" w:color="000000" w:sz="4" w:space="0"/>
              <w:left w:val="single" w:color="000000" w:sz="4" w:space="0"/>
              <w:bottom w:val="single" w:color="000000" w:sz="4" w:space="0"/>
            </w:tcBorders>
            <w:tcW w:w="805"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Alcmaria and AM66.42</w:t>
            </w:r>
            <w:r>
              <w:rPr>
                <w:sz w:val="14"/>
                <w:szCs w:val="14"/>
              </w:rPr>
            </w:r>
          </w:p>
        </w:tc>
        <w:tc>
          <w:tcPr>
            <w:tcBorders>
              <w:top w:val="single" w:color="000000" w:sz="4" w:space="0"/>
              <w:left w:val="single" w:color="000000" w:sz="4" w:space="0"/>
              <w:bottom w:val="single" w:color="000000" w:sz="4" w:space="0"/>
            </w:tcBorders>
            <w:tcW w:w="650"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and it was developed in</w:t>
            </w:r>
            <w:r>
              <w:rPr>
                <w:b/>
                <w:bCs/>
                <w:sz w:val="14"/>
                <w:szCs w:val="14"/>
              </w:rPr>
            </w:r>
          </w:p>
        </w:tc>
        <w:tc>
          <w:tcPr>
            <w:tcBorders>
              <w:top w:val="single" w:color="000000" w:sz="4" w:space="0"/>
              <w:left w:val="single" w:color="000000" w:sz="4" w:space="0"/>
              <w:bottom w:val="single" w:color="000000" w:sz="4" w:space="0"/>
            </w:tcBorders>
            <w:tcW w:w="796"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Netherlands</w:t>
            </w:r>
            <w:r>
              <w:rPr>
                <w:sz w:val="14"/>
                <w:szCs w:val="14"/>
              </w:rPr>
            </w:r>
          </w:p>
        </w:tc>
        <w:tc>
          <w:tcPr>
            <w:tcBorders>
              <w:top w:val="single" w:color="000000" w:sz="4" w:space="0"/>
              <w:left w:val="single" w:color="000000" w:sz="4" w:space="0"/>
              <w:bottom w:val="single" w:color="000000" w:sz="4" w:space="0"/>
            </w:tcBorders>
            <w:tcW w:w="107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This variety was bred at approximately the year</w:t>
            </w:r>
            <w:r>
              <w:rPr>
                <w:b/>
                <w:bCs/>
                <w:sz w:val="14"/>
                <w:szCs w:val="14"/>
              </w:rPr>
            </w:r>
          </w:p>
        </w:tc>
        <w:tc>
          <w:tcPr>
            <w:tcBorders>
              <w:top w:val="single" w:color="000000" w:sz="4" w:space="0"/>
              <w:left w:val="single" w:color="000000" w:sz="4" w:space="0"/>
              <w:bottom w:val="single" w:color="000000" w:sz="4" w:space="0"/>
            </w:tcBorders>
            <w:tcW w:w="887"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undetermined</w:t>
            </w:r>
            <w:r>
              <w:rPr>
                <w:sz w:val="14"/>
                <w:szCs w:val="14"/>
              </w:rPr>
            </w:r>
          </w:p>
        </w:tc>
        <w:tc>
          <w:tcPr>
            <w:tcBorders>
              <w:top w:val="single" w:color="000000" w:sz="4" w:space="0"/>
              <w:left w:val="single" w:color="000000" w:sz="4" w:space="0"/>
              <w:bottom w:val="single" w:color="000000" w:sz="4" w:space="0"/>
            </w:tcBorders>
            <w:tcW w:w="715"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The shape of this variety is</w:t>
            </w:r>
            <w:r>
              <w:rPr>
                <w:b/>
                <w:bCs/>
                <w:sz w:val="14"/>
                <w:szCs w:val="14"/>
              </w:rPr>
            </w:r>
          </w:p>
        </w:tc>
        <w:tc>
          <w:tcPr>
            <w:tcBorders>
              <w:top w:val="single" w:color="000000" w:sz="4" w:space="0"/>
              <w:left w:val="single" w:color="000000" w:sz="4" w:space="0"/>
              <w:bottom w:val="single" w:color="000000" w:sz="4" w:space="0"/>
            </w:tcBorders>
            <w:tcW w:w="71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Short - oval</w:t>
            </w:r>
            <w:r>
              <w:rPr>
                <w:sz w:val="14"/>
                <w:szCs w:val="14"/>
              </w:rPr>
            </w:r>
          </w:p>
        </w:tc>
        <w:tc>
          <w:tcPr>
            <w:tcBorders>
              <w:top w:val="single" w:color="000000" w:sz="4" w:space="0"/>
              <w:left w:val="single" w:color="000000" w:sz="4" w:space="0"/>
              <w:bottom w:val="single" w:color="000000" w:sz="4" w:space="0"/>
            </w:tcBorders>
            <w:tcW w:w="622"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and the colour of the skin is</w:t>
            </w:r>
            <w:r>
              <w:rPr>
                <w:b/>
                <w:bCs/>
                <w:sz w:val="14"/>
                <w:szCs w:val="14"/>
              </w:rPr>
            </w:r>
          </w:p>
        </w:tc>
        <w:tc>
          <w:tcPr>
            <w:tcBorders>
              <w:top w:val="single" w:color="000000" w:sz="4" w:space="0"/>
              <w:left w:val="single" w:color="000000" w:sz="4" w:space="0"/>
              <w:bottom w:val="single" w:color="000000" w:sz="4" w:space="0"/>
            </w:tcBorders>
            <w:tcW w:w="440"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Cream</w:t>
            </w:r>
            <w:r>
              <w:rPr>
                <w:sz w:val="14"/>
                <w:szCs w:val="14"/>
              </w:rPr>
            </w:r>
          </w:p>
        </w:tc>
        <w:tc>
          <w:tcPr>
            <w:tcBorders>
              <w:top w:val="single" w:color="000000" w:sz="4" w:space="0"/>
              <w:left w:val="single" w:color="000000" w:sz="4" w:space="0"/>
              <w:bottom w:val="single" w:color="000000" w:sz="4" w:space="0"/>
            </w:tcBorders>
            <w:tcW w:w="53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The colour of its flesh is</w:t>
            </w:r>
            <w:r>
              <w:rPr>
                <w:b/>
                <w:bCs/>
                <w:sz w:val="14"/>
                <w:szCs w:val="14"/>
              </w:rPr>
            </w:r>
          </w:p>
        </w:tc>
        <w:tc>
          <w:tcPr>
            <w:tcBorders>
              <w:top w:val="single" w:color="000000" w:sz="4" w:space="0"/>
              <w:left w:val="single" w:color="000000" w:sz="4" w:space="0"/>
              <w:bottom w:val="single" w:color="000000" w:sz="4" w:space="0"/>
            </w:tcBorders>
            <w:tcW w:w="440"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Light yellow</w:t>
            </w:r>
            <w:r>
              <w:rPr>
                <w:sz w:val="14"/>
                <w:szCs w:val="14"/>
              </w:rPr>
            </w:r>
          </w:p>
        </w:tc>
        <w:tc>
          <w:tcPr>
            <w:tcBorders>
              <w:top w:val="single" w:color="000000" w:sz="4" w:space="0"/>
              <w:left w:val="single" w:color="000000" w:sz="4" w:space="0"/>
              <w:bottom w:val="single" w:color="000000" w:sz="4" w:space="0"/>
            </w:tcBorders>
            <w:tcW w:w="522"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and the depth of its eye is</w:t>
            </w:r>
            <w:r>
              <w:rPr>
                <w:b/>
                <w:bCs/>
                <w:sz w:val="14"/>
                <w:szCs w:val="14"/>
              </w:rPr>
            </w:r>
          </w:p>
        </w:tc>
        <w:tc>
          <w:tcPr>
            <w:tcBorders>
              <w:top w:val="single" w:color="000000" w:sz="4" w:space="0"/>
              <w:left w:val="single" w:color="000000" w:sz="4" w:space="0"/>
              <w:bottom w:val="single" w:color="000000" w:sz="4" w:space="0"/>
            </w:tcBorders>
            <w:tcW w:w="348"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Shallow - medium</w:t>
            </w:r>
            <w:r>
              <w:rPr>
                <w:sz w:val="14"/>
                <w:szCs w:val="14"/>
              </w:rPr>
            </w:r>
          </w:p>
        </w:tc>
        <w:tc>
          <w:tcPr>
            <w:tcBorders>
              <w:top w:val="single" w:color="000000" w:sz="4" w:space="0"/>
              <w:left w:val="single" w:color="000000" w:sz="4" w:space="0"/>
              <w:bottom w:val="single" w:color="000000" w:sz="4" w:space="0"/>
            </w:tcBorders>
            <w:tcW w:w="474"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The smoothness of its skin is</w:t>
            </w:r>
            <w:r>
              <w:rPr>
                <w:b/>
                <w:bCs/>
                <w:sz w:val="14"/>
                <w:szCs w:val="14"/>
              </w:rPr>
            </w:r>
          </w:p>
        </w:tc>
        <w:tc>
          <w:tcPr>
            <w:tcBorders>
              <w:top w:val="single" w:color="000000" w:sz="4" w:space="0"/>
              <w:left w:val="single" w:color="000000" w:sz="4" w:space="0"/>
              <w:bottom w:val="single" w:color="000000" w:sz="4" w:space="0"/>
            </w:tcBorders>
            <w:tcW w:w="614"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Medium</w:t>
            </w:r>
            <w:r>
              <w:rPr>
                <w:sz w:val="14"/>
                <w:szCs w:val="14"/>
              </w:rPr>
            </w:r>
          </w:p>
        </w:tc>
        <w:tc>
          <w:tcPr>
            <w:tcBorders>
              <w:top w:val="single" w:color="000000" w:sz="4" w:space="0"/>
              <w:left w:val="single" w:color="000000" w:sz="4" w:space="0"/>
              <w:bottom w:val="single" w:color="000000" w:sz="4" w:space="0"/>
            </w:tcBorders>
            <w:tcW w:w="53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while the colour of its base lightsprout is</w:t>
            </w:r>
            <w:r>
              <w:rPr>
                <w:b/>
                <w:bCs/>
                <w:sz w:val="14"/>
                <w:szCs w:val="14"/>
              </w:rPr>
            </w:r>
          </w:p>
        </w:tc>
        <w:tc>
          <w:tcPr>
            <w:tcBorders>
              <w:top w:val="single" w:color="000000" w:sz="4" w:space="0"/>
              <w:left w:val="single" w:color="000000" w:sz="4" w:space="0"/>
              <w:bottom w:val="single" w:color="000000" w:sz="4" w:space="0"/>
            </w:tcBorders>
            <w:tcW w:w="357"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Pink</w:t>
            </w:r>
            <w:r>
              <w:rPr>
                <w:sz w:val="14"/>
                <w:szCs w:val="14"/>
              </w:rPr>
            </w:r>
          </w:p>
        </w:tc>
        <w:tc>
          <w:tcPr>
            <w:tcBorders>
              <w:top w:val="single" w:color="000000" w:sz="4" w:space="0"/>
              <w:left w:val="single" w:color="000000" w:sz="4" w:space="0"/>
              <w:bottom w:val="single" w:color="000000" w:sz="4" w:space="0"/>
            </w:tcBorders>
            <w:tcW w:w="20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 </w:t>
            </w:r>
            <w:r>
              <w:rPr>
                <w:b/>
                <w:bCs/>
                <w:sz w:val="14"/>
                <w:szCs w:val="14"/>
              </w:rPr>
              <w:t xml:space="preserve">It is a</w:t>
            </w:r>
            <w:r>
              <w:rPr>
                <w:sz w:val="14"/>
                <w:szCs w:val="14"/>
              </w:rPr>
            </w:r>
          </w:p>
        </w:tc>
        <w:tc>
          <w:tcPr>
            <w:tcBorders>
              <w:top w:val="single" w:color="000000" w:sz="4" w:space="0"/>
              <w:left w:val="single" w:color="000000" w:sz="4" w:space="0"/>
              <w:bottom w:val="single" w:color="000000" w:sz="4" w:space="0"/>
            </w:tcBorders>
            <w:tcW w:w="42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First Early</w:t>
            </w:r>
            <w:r>
              <w:rPr>
                <w:sz w:val="14"/>
                <w:szCs w:val="14"/>
              </w:rPr>
            </w:r>
          </w:p>
        </w:tc>
        <w:tc>
          <w:tcPr>
            <w:tcBorders>
              <w:top w:val="single" w:color="000000" w:sz="4" w:space="0"/>
              <w:left w:val="single" w:color="000000" w:sz="4" w:space="0"/>
              <w:bottom w:val="single" w:color="000000" w:sz="4" w:space="0"/>
            </w:tcBorders>
            <w:tcW w:w="622"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maturing variety</w:t>
            </w:r>
            <w:r>
              <w:rPr>
                <w:b/>
                <w:bCs/>
                <w:sz w:val="14"/>
                <w:szCs w:val="14"/>
              </w:rPr>
            </w:r>
          </w:p>
        </w:tc>
        <w:tc>
          <w:tcPr>
            <w:tcBorders>
              <w:top w:val="single" w:color="000000" w:sz="4" w:space="0"/>
              <w:left w:val="single" w:color="000000" w:sz="4" w:space="0"/>
              <w:bottom w:val="single" w:color="000000" w:sz="4" w:space="0"/>
            </w:tcBorders>
            <w:tcW w:w="44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with a</w:t>
            </w:r>
            <w:r>
              <w:rPr>
                <w:b/>
                <w:bCs/>
                <w:sz w:val="14"/>
                <w:szCs w:val="14"/>
              </w:rPr>
            </w:r>
          </w:p>
        </w:tc>
        <w:tc>
          <w:tcPr>
            <w:tcBorders>
              <w:top w:val="single" w:color="000000" w:sz="4" w:space="0"/>
              <w:left w:val="single" w:color="000000" w:sz="4" w:space="0"/>
              <w:bottom w:val="single" w:color="000000" w:sz="4" w:space="0"/>
            </w:tcBorders>
            <w:tcW w:w="448"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Short</w:t>
            </w:r>
            <w:r>
              <w:rPr>
                <w:sz w:val="14"/>
                <w:szCs w:val="14"/>
              </w:rPr>
            </w:r>
          </w:p>
        </w:tc>
        <w:tc>
          <w:tcPr>
            <w:tcBorders>
              <w:top w:val="single" w:color="000000" w:sz="4" w:space="0"/>
              <w:left w:val="single" w:color="000000" w:sz="4" w:space="0"/>
              <w:bottom w:val="single" w:color="000000" w:sz="4" w:space="0"/>
            </w:tcBorders>
            <w:tcW w:w="43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height</w:t>
            </w:r>
            <w:r>
              <w:rPr>
                <w:b/>
                <w:bCs/>
                <w:sz w:val="14"/>
                <w:szCs w:val="14"/>
              </w:rPr>
            </w:r>
          </w:p>
        </w:tc>
        <w:tc>
          <w:tcPr>
            <w:tcBorders>
              <w:top w:val="single" w:color="000000" w:sz="4" w:space="0"/>
              <w:left w:val="single" w:color="000000" w:sz="4" w:space="0"/>
              <w:bottom w:val="single" w:color="000000" w:sz="4" w:space="0"/>
            </w:tcBorders>
            <w:tcW w:w="44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while the flower colour is</w:t>
            </w:r>
            <w:r>
              <w:rPr>
                <w:b/>
                <w:bCs/>
                <w:sz w:val="14"/>
                <w:szCs w:val="14"/>
              </w:rPr>
            </w:r>
          </w:p>
        </w:tc>
        <w:tc>
          <w:tcPr>
            <w:tcBorders>
              <w:top w:val="single" w:color="000000" w:sz="4" w:space="0"/>
              <w:left w:val="single" w:color="000000" w:sz="4" w:space="0"/>
              <w:bottom w:val="single" w:color="000000" w:sz="4" w:space="0"/>
            </w:tcBorders>
            <w:tcW w:w="439"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White</w:t>
            </w:r>
            <w:r>
              <w:rPr>
                <w:sz w:val="14"/>
                <w:szCs w:val="14"/>
              </w:rPr>
            </w:r>
          </w:p>
        </w:tc>
        <w:tc>
          <w:tcPr>
            <w:tcBorders>
              <w:top w:val="single" w:color="000000" w:sz="4" w:space="0"/>
              <w:left w:val="single" w:color="000000" w:sz="4" w:space="0"/>
              <w:bottom w:val="single" w:color="000000" w:sz="4" w:space="0"/>
            </w:tcBorders>
            <w:tcW w:w="622"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as its frequency of berries is</w:t>
            </w:r>
            <w:r>
              <w:rPr>
                <w:b/>
                <w:bCs/>
                <w:sz w:val="14"/>
                <w:szCs w:val="14"/>
              </w:rPr>
            </w:r>
          </w:p>
        </w:tc>
        <w:tc>
          <w:tcPr>
            <w:tcBorders>
              <w:top w:val="single" w:color="000000" w:sz="4" w:space="0"/>
              <w:left w:val="single" w:color="000000" w:sz="4" w:space="0"/>
              <w:bottom w:val="single" w:color="000000" w:sz="4" w:space="0"/>
            </w:tcBorders>
            <w:tcW w:w="540"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Absent</w:t>
            </w:r>
            <w:r>
              <w:rPr>
                <w:sz w:val="14"/>
                <w:szCs w:val="14"/>
              </w:rPr>
            </w:r>
          </w:p>
        </w:tc>
        <w:tc>
          <w:tcPr>
            <w:tcBorders>
              <w:top w:val="single" w:color="000000" w:sz="4" w:space="0"/>
              <w:left w:val="single" w:color="000000" w:sz="4" w:space="0"/>
              <w:bottom w:val="single" w:color="000000" w:sz="4" w:space="0"/>
            </w:tcBorders>
            <w:tcW w:w="1245"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On a scale of 1 to 9 its reaction to various diseases and disorders are as follows with 1 to 3 being resistant and 4 to 6 being tolerant and 7 to 9 being susceptible</w:t>
            </w:r>
            <w:r>
              <w:rPr>
                <w:b/>
                <w:bCs/>
                <w:sz w:val="14"/>
                <w:szCs w:val="14"/>
              </w:rPr>
            </w:r>
          </w:p>
        </w:tc>
        <w:tc>
          <w:tcPr>
            <w:tcBorders>
              <w:top w:val="single" w:color="000000" w:sz="4" w:space="0"/>
              <w:left w:val="single" w:color="000000" w:sz="4" w:space="0"/>
              <w:bottom w:val="single" w:color="000000" w:sz="4" w:space="0"/>
            </w:tcBorders>
            <w:tcW w:w="53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to bruising is</w:t>
            </w:r>
            <w:r>
              <w:rPr>
                <w:b/>
                <w:bCs/>
                <w:sz w:val="14"/>
                <w:szCs w:val="14"/>
              </w:rPr>
            </w:r>
          </w:p>
        </w:tc>
        <w:tc>
          <w:tcPr>
            <w:tcBorders>
              <w:top w:val="single" w:color="000000" w:sz="4" w:space="0"/>
              <w:left w:val="single" w:color="000000" w:sz="4" w:space="0"/>
              <w:bottom w:val="single" w:color="000000" w:sz="4" w:space="0"/>
            </w:tcBorders>
            <w:tcW w:w="183"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8</w:t>
            </w:r>
            <w:r>
              <w:rPr>
                <w:sz w:val="14"/>
                <w:szCs w:val="14"/>
              </w:rPr>
            </w:r>
          </w:p>
        </w:tc>
        <w:tc>
          <w:tcPr>
            <w:tcBorders>
              <w:top w:val="single" w:color="000000" w:sz="4" w:space="0"/>
              <w:left w:val="single" w:color="000000" w:sz="4" w:space="0"/>
              <w:bottom w:val="single" w:color="000000" w:sz="4" w:space="0"/>
            </w:tcBorders>
            <w:tcW w:w="53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splitting is</w:t>
            </w:r>
            <w:r>
              <w:rPr>
                <w:b/>
                <w:bCs/>
                <w:sz w:val="14"/>
                <w:szCs w:val="14"/>
              </w:rPr>
            </w:r>
          </w:p>
        </w:tc>
        <w:tc>
          <w:tcPr>
            <w:tcBorders>
              <w:top w:val="single" w:color="000000" w:sz="4" w:space="0"/>
              <w:left w:val="single" w:color="000000" w:sz="4" w:space="0"/>
              <w:bottom w:val="single" w:color="000000" w:sz="4" w:space="0"/>
            </w:tcBorders>
            <w:tcW w:w="173"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7</w:t>
            </w:r>
            <w:r>
              <w:rPr>
                <w:sz w:val="14"/>
                <w:szCs w:val="14"/>
              </w:rPr>
            </w:r>
          </w:p>
        </w:tc>
        <w:tc>
          <w:tcPr>
            <w:tcBorders>
              <w:top w:val="single" w:color="000000" w:sz="4" w:space="0"/>
              <w:left w:val="single" w:color="000000" w:sz="4" w:space="0"/>
              <w:bottom w:val="single" w:color="000000" w:sz="4" w:space="0"/>
            </w:tcBorders>
            <w:tcW w:w="44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Virus YO is</w:t>
            </w:r>
            <w:r>
              <w:rPr>
                <w:b/>
                <w:bCs/>
                <w:sz w:val="14"/>
                <w:szCs w:val="14"/>
              </w:rPr>
            </w:r>
          </w:p>
        </w:tc>
        <w:tc>
          <w:tcPr>
            <w:tcBorders>
              <w:top w:val="single" w:color="000000" w:sz="4" w:space="0"/>
              <w:left w:val="single" w:color="000000" w:sz="4" w:space="0"/>
              <w:bottom w:val="single" w:color="000000" w:sz="4" w:space="0"/>
            </w:tcBorders>
            <w:tcW w:w="173"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4</w:t>
            </w:r>
            <w:r>
              <w:rPr>
                <w:sz w:val="14"/>
                <w:szCs w:val="14"/>
              </w:rPr>
            </w:r>
          </w:p>
        </w:tc>
        <w:tc>
          <w:tcPr>
            <w:tcBorders>
              <w:top w:val="single" w:color="000000" w:sz="4" w:space="0"/>
              <w:left w:val="single" w:color="000000" w:sz="4" w:space="0"/>
              <w:bottom w:val="single" w:color="000000" w:sz="4" w:space="0"/>
            </w:tcBorders>
            <w:tcW w:w="44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Virus YN is</w:t>
            </w:r>
            <w:r>
              <w:rPr>
                <w:b/>
                <w:bCs/>
                <w:sz w:val="14"/>
                <w:szCs w:val="14"/>
              </w:rPr>
            </w:r>
          </w:p>
        </w:tc>
        <w:tc>
          <w:tcPr>
            <w:tcBorders>
              <w:top w:val="single" w:color="000000" w:sz="4" w:space="0"/>
              <w:left w:val="single" w:color="000000" w:sz="4" w:space="0"/>
              <w:bottom w:val="single" w:color="000000" w:sz="4" w:space="0"/>
            </w:tcBorders>
            <w:tcW w:w="62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447"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Virus A is</w:t>
            </w:r>
            <w:r>
              <w:rPr>
                <w:b/>
                <w:bCs/>
                <w:sz w:val="14"/>
                <w:szCs w:val="14"/>
              </w:rPr>
            </w:r>
          </w:p>
        </w:tc>
        <w:tc>
          <w:tcPr>
            <w:tcBorders>
              <w:top w:val="single" w:color="000000" w:sz="4" w:space="0"/>
              <w:left w:val="single" w:color="000000" w:sz="4" w:space="0"/>
              <w:bottom w:val="single" w:color="000000" w:sz="4" w:space="0"/>
            </w:tcBorders>
            <w:tcW w:w="62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62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w:t>
            </w:r>
            <w:r>
              <w:rPr>
                <w:b/>
                <w:bCs/>
                <w:sz w:val="14"/>
                <w:szCs w:val="14"/>
              </w:rPr>
              <w:t xml:space="preserve"> to Potato mop top (spraing) is</w:t>
            </w:r>
            <w:r>
              <w:rPr>
                <w:sz w:val="14"/>
                <w:szCs w:val="14"/>
              </w:rPr>
            </w:r>
          </w:p>
        </w:tc>
        <w:tc>
          <w:tcPr>
            <w:tcBorders>
              <w:top w:val="single" w:color="000000" w:sz="4" w:space="0"/>
              <w:left w:val="single" w:color="000000" w:sz="4" w:space="0"/>
              <w:bottom w:val="single" w:color="000000" w:sz="4" w:space="0"/>
            </w:tcBorders>
            <w:tcW w:w="62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53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Leafroll Virus is</w:t>
            </w:r>
            <w:r>
              <w:rPr>
                <w:b/>
                <w:bCs/>
                <w:sz w:val="14"/>
                <w:szCs w:val="14"/>
              </w:rPr>
            </w:r>
          </w:p>
        </w:tc>
        <w:tc>
          <w:tcPr>
            <w:tcBorders>
              <w:top w:val="single" w:color="000000" w:sz="4" w:space="0"/>
              <w:left w:val="single" w:color="000000" w:sz="4" w:space="0"/>
              <w:bottom w:val="single" w:color="000000" w:sz="4" w:space="0"/>
            </w:tcBorders>
            <w:tcW w:w="210"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4</w:t>
            </w:r>
            <w:r>
              <w:rPr>
                <w:sz w:val="14"/>
                <w:szCs w:val="14"/>
              </w:rPr>
            </w:r>
          </w:p>
        </w:tc>
        <w:tc>
          <w:tcPr>
            <w:tcBorders>
              <w:top w:val="single" w:color="000000" w:sz="4" w:space="0"/>
              <w:left w:val="single" w:color="000000" w:sz="4" w:space="0"/>
              <w:bottom w:val="single" w:color="000000" w:sz="4" w:space="0"/>
            </w:tcBorders>
            <w:tcW w:w="77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Cyst Nematode (Pa 2/3 - 1) (Globodera pallida Pa 2/3  1) is</w:t>
            </w:r>
            <w:r>
              <w:rPr>
                <w:b/>
                <w:bCs/>
                <w:sz w:val="14"/>
                <w:szCs w:val="14"/>
              </w:rPr>
            </w:r>
          </w:p>
        </w:tc>
        <w:tc>
          <w:tcPr>
            <w:tcBorders>
              <w:top w:val="single" w:color="000000" w:sz="4" w:space="0"/>
              <w:left w:val="single" w:color="000000" w:sz="4" w:space="0"/>
              <w:bottom w:val="single" w:color="000000" w:sz="4" w:space="0"/>
            </w:tcBorders>
            <w:tcW w:w="172"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2</w:t>
            </w:r>
            <w:r>
              <w:rPr>
                <w:sz w:val="14"/>
                <w:szCs w:val="14"/>
              </w:rPr>
            </w:r>
          </w:p>
        </w:tc>
        <w:tc>
          <w:tcPr>
            <w:tcBorders>
              <w:top w:val="single" w:color="000000" w:sz="4" w:space="0"/>
              <w:left w:val="single" w:color="000000" w:sz="4" w:space="0"/>
              <w:bottom w:val="single" w:color="000000" w:sz="4" w:space="0"/>
            </w:tcBorders>
            <w:tcW w:w="1163"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Potato Cyst Nematode (Ro1) (Globodera rostochiensis Ro1) is</w:t>
            </w:r>
            <w:r>
              <w:rPr>
                <w:b/>
                <w:bCs/>
                <w:sz w:val="14"/>
                <w:szCs w:val="14"/>
              </w:rPr>
            </w:r>
          </w:p>
        </w:tc>
        <w:tc>
          <w:tcPr>
            <w:tcBorders>
              <w:top w:val="single" w:color="000000" w:sz="4" w:space="0"/>
              <w:left w:val="single" w:color="000000" w:sz="4" w:space="0"/>
              <w:bottom w:val="single" w:color="000000" w:sz="4" w:space="0"/>
            </w:tcBorders>
            <w:tcW w:w="201"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9</w:t>
            </w:r>
            <w:r>
              <w:rPr>
                <w:sz w:val="14"/>
                <w:szCs w:val="14"/>
              </w:rPr>
            </w:r>
          </w:p>
        </w:tc>
        <w:tc>
          <w:tcPr>
            <w:tcBorders>
              <w:top w:val="single" w:color="000000" w:sz="4" w:space="0"/>
              <w:left w:val="single" w:color="000000" w:sz="4" w:space="0"/>
              <w:bottom w:val="single" w:color="000000" w:sz="4" w:space="0"/>
            </w:tcBorders>
            <w:tcW w:w="860"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common scab (Streptomyces scabiei) is</w:t>
            </w:r>
            <w:r>
              <w:rPr>
                <w:b/>
                <w:bCs/>
                <w:sz w:val="14"/>
                <w:szCs w:val="14"/>
              </w:rPr>
            </w:r>
          </w:p>
        </w:tc>
        <w:tc>
          <w:tcPr>
            <w:tcBorders>
              <w:top w:val="single" w:color="000000" w:sz="4" w:space="0"/>
              <w:left w:val="single" w:color="000000" w:sz="4" w:space="0"/>
              <w:bottom w:val="single" w:color="000000" w:sz="4" w:space="0"/>
            </w:tcBorders>
            <w:tcW w:w="183"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7</w:t>
            </w:r>
            <w:r>
              <w:rPr>
                <w:sz w:val="14"/>
                <w:szCs w:val="14"/>
              </w:rPr>
            </w:r>
          </w:p>
        </w:tc>
        <w:tc>
          <w:tcPr>
            <w:tcBorders>
              <w:top w:val="single" w:color="000000" w:sz="4" w:space="0"/>
              <w:left w:val="single" w:color="000000" w:sz="4" w:space="0"/>
              <w:bottom w:val="single" w:color="000000" w:sz="4" w:space="0"/>
            </w:tcBorders>
            <w:tcW w:w="97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blackleg (Pectobacterium atrosepticum) is</w:t>
            </w:r>
            <w:r>
              <w:rPr>
                <w:b/>
                <w:bCs/>
                <w:sz w:val="14"/>
                <w:szCs w:val="14"/>
              </w:rPr>
            </w:r>
          </w:p>
        </w:tc>
        <w:tc>
          <w:tcPr>
            <w:tcBorders>
              <w:top w:val="single" w:color="000000" w:sz="4" w:space="0"/>
              <w:left w:val="single" w:color="000000" w:sz="4" w:space="0"/>
              <w:bottom w:val="single" w:color="000000" w:sz="4" w:space="0"/>
            </w:tcBorders>
            <w:tcW w:w="174"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2</w:t>
            </w:r>
            <w:r>
              <w:rPr>
                <w:sz w:val="14"/>
                <w:szCs w:val="14"/>
              </w:rPr>
            </w:r>
          </w:p>
        </w:tc>
        <w:tc>
          <w:tcPr>
            <w:tcBorders>
              <w:top w:val="single" w:color="000000" w:sz="4" w:space="0"/>
              <w:left w:val="single" w:color="000000" w:sz="4" w:space="0"/>
              <w:bottom w:val="single" w:color="000000" w:sz="4" w:space="0"/>
            </w:tcBorders>
            <w:tcW w:w="806"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dry rot (Fusarium sulphureum) is</w:t>
            </w:r>
            <w:r>
              <w:rPr>
                <w:b/>
                <w:bCs/>
                <w:sz w:val="14"/>
                <w:szCs w:val="14"/>
              </w:rPr>
            </w:r>
          </w:p>
        </w:tc>
        <w:tc>
          <w:tcPr>
            <w:tcBorders>
              <w:top w:val="single" w:color="000000" w:sz="4" w:space="0"/>
              <w:left w:val="single" w:color="000000" w:sz="4" w:space="0"/>
              <w:bottom w:val="single" w:color="000000" w:sz="4" w:space="0"/>
            </w:tcBorders>
            <w:tcW w:w="62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705"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dry rot (Fusarium coeruleum) is</w:t>
            </w:r>
            <w:r>
              <w:rPr>
                <w:b/>
                <w:bCs/>
                <w:sz w:val="14"/>
                <w:szCs w:val="14"/>
              </w:rPr>
            </w:r>
          </w:p>
        </w:tc>
        <w:tc>
          <w:tcPr>
            <w:tcBorders>
              <w:top w:val="single" w:color="000000" w:sz="4" w:space="0"/>
              <w:left w:val="single" w:color="000000" w:sz="4" w:space="0"/>
              <w:bottom w:val="single" w:color="000000" w:sz="4" w:space="0"/>
            </w:tcBorders>
            <w:tcW w:w="62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896"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skin spot (Polyscytalum pustulans) is</w:t>
            </w:r>
            <w:r>
              <w:rPr>
                <w:b/>
                <w:bCs/>
                <w:sz w:val="14"/>
                <w:szCs w:val="14"/>
              </w:rPr>
            </w:r>
          </w:p>
        </w:tc>
        <w:tc>
          <w:tcPr>
            <w:tcBorders>
              <w:top w:val="single" w:color="000000" w:sz="4" w:space="0"/>
              <w:left w:val="single" w:color="000000" w:sz="4" w:space="0"/>
              <w:bottom w:val="single" w:color="000000" w:sz="4" w:space="0"/>
            </w:tcBorders>
            <w:tcW w:w="623"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1153"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silver scurf (Helminthosporium solani) is</w:t>
            </w:r>
            <w:r>
              <w:rPr>
                <w:b/>
                <w:bCs/>
                <w:sz w:val="14"/>
                <w:szCs w:val="14"/>
              </w:rPr>
            </w:r>
          </w:p>
        </w:tc>
        <w:tc>
          <w:tcPr>
            <w:tcBorders>
              <w:top w:val="single" w:color="000000" w:sz="4" w:space="0"/>
              <w:left w:val="single" w:color="000000" w:sz="4" w:space="0"/>
              <w:bottom w:val="single" w:color="000000" w:sz="4" w:space="0"/>
            </w:tcBorders>
            <w:tcW w:w="622"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unknown</w:t>
            </w:r>
            <w:r>
              <w:rPr>
                <w:sz w:val="14"/>
                <w:szCs w:val="14"/>
              </w:rPr>
            </w:r>
          </w:p>
        </w:tc>
        <w:tc>
          <w:tcPr>
            <w:tcBorders>
              <w:top w:val="single" w:color="000000" w:sz="4" w:space="0"/>
              <w:left w:val="single" w:color="000000" w:sz="4" w:space="0"/>
              <w:bottom w:val="single" w:color="000000" w:sz="4" w:space="0"/>
            </w:tcBorders>
            <w:tcW w:w="979"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 to black dot (Colletotrichum coccodes) is</w:t>
            </w:r>
            <w:r>
              <w:rPr>
                <w:b/>
                <w:bCs/>
                <w:sz w:val="14"/>
                <w:szCs w:val="14"/>
              </w:rPr>
            </w:r>
          </w:p>
          <w:p>
            <w:pPr>
              <w:pStyle w:val="659"/>
              <w:pBdr/>
              <w:tabs>
                <w:tab w:val="clear" w:leader="none" w:pos="709"/>
              </w:tabs>
              <w:bidi w:val="false"/>
              <w:spacing/>
              <w:ind/>
              <w:jc w:val="left"/>
              <w:rPr>
                <w:sz w:val="14"/>
                <w:szCs w:val="14"/>
              </w:rPr>
            </w:pPr>
            <w:r>
              <w:rPr>
                <w:sz w:val="14"/>
                <w:szCs w:val="14"/>
              </w:rPr>
              <w:t xml:space="preserve">unknown</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 to powdery scab (Spongospora subterranea) is</w:t>
            </w:r>
            <w:r>
              <w:rPr>
                <w:b/>
                <w:bCs/>
                <w:sz w:val="14"/>
                <w:szCs w:val="14"/>
              </w:rPr>
            </w:r>
          </w:p>
          <w:p>
            <w:pPr>
              <w:pStyle w:val="659"/>
              <w:pBdr/>
              <w:tabs>
                <w:tab w:val="clear" w:leader="none" w:pos="709"/>
              </w:tabs>
              <w:bidi w:val="false"/>
              <w:spacing/>
              <w:ind/>
              <w:jc w:val="right"/>
              <w:rPr>
                <w:sz w:val="14"/>
                <w:szCs w:val="14"/>
              </w:rPr>
            </w:pPr>
            <w:r>
              <w:rPr>
                <w:sz w:val="14"/>
                <w:szCs w:val="14"/>
              </w:rPr>
              <w:t xml:space="preserve">6</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 to late blight on tubers (Phytophthora infestans) is</w:t>
            </w:r>
            <w:r>
              <w:rPr>
                <w:b/>
                <w:bCs/>
                <w:sz w:val="14"/>
                <w:szCs w:val="14"/>
              </w:rPr>
            </w:r>
          </w:p>
          <w:p>
            <w:pPr>
              <w:pStyle w:val="659"/>
              <w:pBdr/>
              <w:tabs>
                <w:tab w:val="clear" w:leader="none" w:pos="709"/>
              </w:tabs>
              <w:bidi w:val="false"/>
              <w:spacing/>
              <w:ind/>
              <w:jc w:val="right"/>
              <w:rPr>
                <w:sz w:val="14"/>
                <w:szCs w:val="14"/>
              </w:rPr>
            </w:pPr>
            <w:r>
              <w:rPr>
                <w:sz w:val="14"/>
                <w:szCs w:val="14"/>
              </w:rPr>
              <w:t xml:space="preserve">2</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and last but not least, to late blight on foliage (Phytophthora infestans) is</w:t>
            </w:r>
            <w:r>
              <w:rPr>
                <w:b/>
                <w:bCs/>
                <w:sz w:val="14"/>
                <w:szCs w:val="14"/>
              </w:rPr>
            </w:r>
          </w:p>
          <w:p>
            <w:pPr>
              <w:pStyle w:val="659"/>
              <w:pBdr/>
              <w:tabs>
                <w:tab w:val="clear" w:leader="none" w:pos="709"/>
              </w:tabs>
              <w:bidi w:val="false"/>
              <w:spacing/>
              <w:ind/>
              <w:jc w:val="right"/>
              <w:rPr>
                <w:sz w:val="14"/>
                <w:szCs w:val="14"/>
              </w:rPr>
            </w:pPr>
            <w:r>
              <w:rPr>
                <w:sz w:val="14"/>
                <w:szCs w:val="14"/>
              </w:rPr>
              <w:t xml:space="preserve">3</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 The variety has a</w:t>
            </w:r>
            <w:r>
              <w:rPr>
                <w:b/>
                <w:bCs/>
                <w:sz w:val="14"/>
                <w:szCs w:val="14"/>
              </w:rPr>
            </w:r>
          </w:p>
          <w:p>
            <w:pPr>
              <w:pStyle w:val="659"/>
              <w:pBdr/>
              <w:tabs>
                <w:tab w:val="clear" w:leader="none" w:pos="709"/>
              </w:tabs>
              <w:bidi w:val="false"/>
              <w:spacing/>
              <w:ind/>
              <w:jc w:val="left"/>
              <w:rPr>
                <w:sz w:val="14"/>
                <w:szCs w:val="14"/>
              </w:rPr>
            </w:pPr>
            <w:r>
              <w:rPr>
                <w:sz w:val="14"/>
                <w:szCs w:val="14"/>
              </w:rPr>
              <w:t xml:space="preserve">undetermined</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dormancy period</w:t>
            </w:r>
            <w:r>
              <w:rPr>
                <w:b/>
                <w:bCs/>
                <w:sz w:val="14"/>
                <w:szCs w:val="14"/>
              </w:rPr>
            </w:r>
          </w:p>
          <w:p>
            <w:pPr>
              <w:pStyle w:val="659"/>
              <w:pBdr/>
              <w:tabs>
                <w:tab w:val="clear" w:leader="none" w:pos="709"/>
              </w:tabs>
              <w:bidi w:val="false"/>
              <w:spacing/>
              <w:ind/>
              <w:jc w:val="left"/>
              <w:rPr>
                <w:sz w:val="14"/>
                <w:szCs w:val="14"/>
              </w:rPr>
            </w:pPr>
            <w:r>
              <w:rPr>
                <w:sz w:val="14"/>
                <w:szCs w:val="14"/>
              </w:rPr>
              <w:t xml:space="preserve">a</w:t>
            </w:r>
            <w:r>
              <w:rPr>
                <w:b/>
                <w:bCs/>
                <w:sz w:val="14"/>
                <w:szCs w:val="14"/>
              </w:rPr>
              <w:t xml:space="preserve">nd a dry matter of</w:t>
            </w:r>
            <w:r>
              <w:rPr>
                <w:sz w:val="14"/>
                <w:szCs w:val="14"/>
              </w:rPr>
            </w:r>
          </w:p>
          <w:p>
            <w:pPr>
              <w:pStyle w:val="659"/>
              <w:pBdr/>
              <w:tabs>
                <w:tab w:val="clear" w:leader="none" w:pos="709"/>
              </w:tabs>
              <w:bidi w:val="false"/>
              <w:spacing/>
              <w:ind/>
              <w:jc w:val="left"/>
              <w:rPr>
                <w:sz w:val="14"/>
                <w:szCs w:val="14"/>
              </w:rPr>
            </w:pPr>
            <w:r>
              <w:rPr>
                <w:sz w:val="14"/>
                <w:szCs w:val="14"/>
              </w:rPr>
              <w:t xml:space="preserve">undetermined percentage</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this variety has a </w:t>
            </w:r>
            <w:r>
              <w:rPr>
                <w:b/>
                <w:bCs/>
                <w:sz w:val="14"/>
                <w:szCs w:val="14"/>
              </w:rPr>
            </w:r>
          </w:p>
          <w:p>
            <w:pPr>
              <w:pStyle w:val="659"/>
              <w:pBdr/>
              <w:tabs>
                <w:tab w:val="clear" w:leader="none" w:pos="709"/>
              </w:tabs>
              <w:bidi w:val="false"/>
              <w:spacing/>
              <w:ind/>
              <w:jc w:val="left"/>
              <w:rPr>
                <w:sz w:val="14"/>
                <w:szCs w:val="14"/>
              </w:rPr>
            </w:pPr>
            <w:r>
              <w:rPr>
                <w:sz w:val="14"/>
                <w:szCs w:val="14"/>
              </w:rPr>
              <w:t xml:space="preserve">undetermined</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determinacy</w:t>
            </w:r>
            <w:r>
              <w:rPr>
                <w:b/>
                <w:bCs/>
                <w:sz w:val="14"/>
                <w:szCs w:val="14"/>
              </w:rPr>
            </w:r>
          </w:p>
          <w:p>
            <w:pPr>
              <w:pStyle w:val="659"/>
              <w:pBdr/>
              <w:tabs>
                <w:tab w:val="clear" w:leader="none" w:pos="709"/>
              </w:tabs>
              <w:bidi w:val="false"/>
              <w:spacing/>
              <w:ind/>
              <w:jc w:val="left"/>
              <w:rPr>
                <w:b/>
                <w:bCs/>
                <w:sz w:val="14"/>
                <w:szCs w:val="14"/>
              </w:rPr>
            </w:pPr>
            <w:r>
              <w:rPr>
                <w:b/>
                <w:bCs/>
                <w:sz w:val="14"/>
                <w:szCs w:val="14"/>
              </w:rPr>
              <w:t xml:space="preserve">. It is a </w:t>
            </w:r>
            <w:r>
              <w:rPr>
                <w:b/>
                <w:bCs/>
                <w:sz w:val="14"/>
                <w:szCs w:val="14"/>
              </w:rPr>
            </w:r>
          </w:p>
          <w:p>
            <w:pPr>
              <w:pStyle w:val="659"/>
              <w:pBdr/>
              <w:tabs>
                <w:tab w:val="clear" w:leader="none" w:pos="709"/>
              </w:tabs>
              <w:bidi w:val="false"/>
              <w:spacing/>
              <w:ind/>
              <w:jc w:val="left"/>
              <w:rPr>
                <w:sz w:val="14"/>
                <w:szCs w:val="14"/>
              </w:rPr>
            </w:pPr>
            <w:r>
              <w:rPr>
                <w:sz w:val="14"/>
                <w:szCs w:val="14"/>
              </w:rPr>
              <w:t xml:space="preserve">uncharacterized</w:t>
            </w:r>
            <w:r>
              <w:rPr>
                <w:sz w:val="14"/>
                <w:szCs w:val="14"/>
              </w:rPr>
            </w:r>
          </w:p>
          <w:p>
            <w:pPr>
              <w:pStyle w:val="659"/>
              <w:pBdr/>
              <w:tabs>
                <w:tab w:val="clear" w:leader="none" w:pos="709"/>
              </w:tabs>
              <w:bidi w:val="false"/>
              <w:spacing/>
              <w:ind/>
              <w:jc w:val="left"/>
              <w:rPr>
                <w:b/>
                <w:bCs/>
                <w:sz w:val="14"/>
                <w:szCs w:val="14"/>
              </w:rPr>
            </w:pPr>
            <w:r>
              <w:rPr>
                <w:b/>
                <w:bCs/>
                <w:sz w:val="14"/>
                <w:szCs w:val="14"/>
              </w:rPr>
              <w:t xml:space="preserve">cooking type</w:t>
            </w:r>
            <w:r>
              <w:rPr>
                <w:b/>
                <w:bCs/>
                <w:sz w:val="14"/>
                <w:szCs w:val="14"/>
              </w:rPr>
            </w:r>
          </w:p>
        </w:tc>
      </w:tr>
    </w:tbl>
    <w:p>
      <w:pPr>
        <w:pStyle w:val="659"/>
        <w:pBdr/>
        <w:bidi w:val="false"/>
        <w:spacing/>
        <w:ind/>
        <w:jc w:val="left"/>
        <w:rPr>
          <w:sz w:val="14"/>
          <w:szCs w:val="14"/>
        </w:rPr>
      </w:pPr>
      <w:r>
        <w:rPr>
          <w:sz w:val="14"/>
          <w:szCs w:val="14"/>
        </w:rPr>
      </w:r>
      <w:r>
        <w:rPr>
          <w:sz w:val="14"/>
          <w:szCs w:val="14"/>
        </w:rPr>
      </w:r>
    </w:p>
    <w:tbl>
      <w:tblPr>
        <w:tblW w:w="23667" w:type="dxa"/>
        <w:tblInd w:w="55" w:type="dxa"/>
        <w:tblBorders/>
        <w:tblLayout w:type="fixed"/>
        <w:tblCellMar>
          <w:left w:w="55" w:type="dxa"/>
          <w:top w:w="55" w:type="dxa"/>
          <w:right w:w="55" w:type="dxa"/>
          <w:bottom w:w="55" w:type="dxa"/>
        </w:tblCellMar>
        <w:tblLook w:val="04A0" w:firstRow="1" w:lastRow="0" w:firstColumn="1" w:lastColumn="0" w:noHBand="0" w:noVBand="1"/>
      </w:tblPr>
      <w:tblGrid>
        <w:gridCol w:w="2065"/>
        <w:gridCol w:w="991"/>
        <w:gridCol w:w="3694"/>
        <w:gridCol w:w="361"/>
        <w:gridCol w:w="1352"/>
        <w:gridCol w:w="537"/>
        <w:gridCol w:w="806"/>
        <w:gridCol w:w="722"/>
        <w:gridCol w:w="1083"/>
        <w:gridCol w:w="630"/>
        <w:gridCol w:w="268"/>
        <w:gridCol w:w="630"/>
        <w:gridCol w:w="1352"/>
        <w:gridCol w:w="361"/>
        <w:gridCol w:w="1704"/>
        <w:gridCol w:w="4685"/>
        <w:gridCol w:w="268"/>
        <w:gridCol w:w="2158"/>
      </w:tblGrid>
      <w:tr>
        <w:trPr/>
        <w:tc>
          <w:tcPr>
            <w:tcBorders>
              <w:right w:val="none" w:color="000000" w:sz="4" w:space="0"/>
            </w:tcBorders>
            <w:tcW w:w="2065"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There is a potato variety called</w:t>
            </w:r>
            <w:r>
              <w:rPr>
                <w:rFonts w:ascii="Liberation Serif" w:hAnsi="Liberation Serif"/>
                <w:b/>
                <w:bCs/>
                <w:sz w:val="14"/>
                <w:szCs w:val="14"/>
              </w:rPr>
            </w:r>
          </w:p>
        </w:tc>
        <w:tc>
          <w:tcPr>
            <w:tcBorders>
              <w:right w:val="none" w:color="000000" w:sz="4" w:space="0"/>
            </w:tcBorders>
            <w:tcW w:w="991"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Jinshu No.16</w:t>
            </w:r>
            <w:r>
              <w:rPr>
                <w:rFonts w:ascii="Liberation Serif" w:hAnsi="Liberation Serif"/>
                <w:sz w:val="14"/>
                <w:szCs w:val="14"/>
              </w:rPr>
            </w:r>
          </w:p>
        </w:tc>
        <w:tc>
          <w:tcPr>
            <w:tcBorders>
              <w:right w:val="none" w:color="000000" w:sz="4" w:space="0"/>
            </w:tcBorders>
            <w:tcW w:w="3694"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with an international potato center (CIP) identification number</w:t>
            </w:r>
            <w:r>
              <w:rPr>
                <w:rFonts w:ascii="Liberation Serif" w:hAnsi="Liberation Serif"/>
                <w:b/>
                <w:bCs/>
                <w:sz w:val="14"/>
                <w:szCs w:val="14"/>
              </w:rPr>
            </w:r>
          </w:p>
        </w:tc>
        <w:tc>
          <w:tcPr>
            <w:tcBorders>
              <w:right w:val="none" w:color="000000" w:sz="4" w:space="0"/>
            </w:tcBorders>
            <w:tcW w:w="361"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sz w:val="14"/>
                <w:szCs w:val="14"/>
              </w:rPr>
            </w:r>
            <w:r>
              <w:rPr>
                <w:rFonts w:ascii="Liberation Serif" w:hAnsi="Liberation Serif"/>
                <w:sz w:val="14"/>
                <w:szCs w:val="14"/>
              </w:rPr>
            </w:r>
          </w:p>
        </w:tc>
        <w:tc>
          <w:tcPr>
            <w:tcBorders>
              <w:right w:val="none" w:color="000000" w:sz="4" w:space="0"/>
            </w:tcBorders>
            <w:tcW w:w="1352"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it was developed in</w:t>
            </w:r>
            <w:r>
              <w:rPr>
                <w:rFonts w:ascii="Liberation Serif" w:hAnsi="Liberation Serif"/>
                <w:b/>
                <w:bCs/>
                <w:sz w:val="14"/>
                <w:szCs w:val="14"/>
              </w:rPr>
            </w:r>
          </w:p>
        </w:tc>
        <w:tc>
          <w:tcPr>
            <w:tcBorders>
              <w:right w:val="none" w:color="000000" w:sz="4" w:space="0"/>
            </w:tcBorders>
            <w:tcW w:w="537"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China</w:t>
            </w:r>
            <w:r>
              <w:rPr>
                <w:rFonts w:ascii="Liberation Serif" w:hAnsi="Liberation Serif"/>
                <w:sz w:val="14"/>
                <w:szCs w:val="14"/>
              </w:rPr>
            </w:r>
          </w:p>
        </w:tc>
        <w:tc>
          <w:tcPr>
            <w:tcBorders>
              <w:right w:val="none" w:color="000000" w:sz="4" w:space="0"/>
            </w:tcBorders>
            <w:tcW w:w="806"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in the year</w:t>
            </w:r>
            <w:r>
              <w:rPr>
                <w:rFonts w:ascii="Liberation Serif" w:hAnsi="Liberation Serif"/>
                <w:b/>
                <w:bCs/>
                <w:sz w:val="14"/>
                <w:szCs w:val="14"/>
              </w:rPr>
            </w:r>
          </w:p>
        </w:tc>
        <w:tc>
          <w:tcPr>
            <w:tcBorders>
              <w:right w:val="none" w:color="000000" w:sz="4" w:space="0"/>
            </w:tcBorders>
            <w:tcW w:w="722"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unknown</w:t>
            </w:r>
            <w:r>
              <w:rPr>
                <w:rFonts w:ascii="Liberation Serif" w:hAnsi="Liberation Serif"/>
                <w:sz w:val="14"/>
                <w:szCs w:val="14"/>
              </w:rPr>
            </w:r>
          </w:p>
        </w:tc>
        <w:tc>
          <w:tcPr>
            <w:tcBorders>
              <w:right w:val="none" w:color="000000" w:sz="4" w:space="0"/>
            </w:tcBorders>
            <w:tcW w:w="1083"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as a cross between</w:t>
            </w:r>
            <w:r>
              <w:rPr>
                <w:rFonts w:ascii="Liberation Serif" w:hAnsi="Liberation Serif"/>
                <w:b/>
                <w:bCs/>
                <w:sz w:val="14"/>
                <w:szCs w:val="14"/>
              </w:rPr>
            </w:r>
          </w:p>
        </w:tc>
        <w:tc>
          <w:tcPr>
            <w:tcBorders>
              <w:right w:val="none" w:color="000000" w:sz="4" w:space="0"/>
            </w:tcBorders>
            <w:tcW w:w="630"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NL94014 </w:t>
            </w:r>
            <w:r>
              <w:rPr>
                <w:rFonts w:ascii="Liberation Serif" w:hAnsi="Liberation Serif"/>
                <w:sz w:val="14"/>
                <w:szCs w:val="14"/>
              </w:rPr>
            </w:r>
          </w:p>
        </w:tc>
        <w:tc>
          <w:tcPr>
            <w:tcBorders>
              <w:right w:val="none" w:color="000000" w:sz="4" w:space="0"/>
            </w:tcBorders>
            <w:tcW w:w="268"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and</w:t>
            </w:r>
            <w:r>
              <w:rPr>
                <w:rFonts w:ascii="Liberation Serif" w:hAnsi="Liberation Serif"/>
                <w:b/>
                <w:bCs/>
                <w:sz w:val="14"/>
                <w:szCs w:val="14"/>
              </w:rPr>
            </w:r>
          </w:p>
        </w:tc>
        <w:tc>
          <w:tcPr>
            <w:tcBorders>
              <w:right w:val="none" w:color="000000" w:sz="4" w:space="0"/>
            </w:tcBorders>
            <w:tcW w:w="630"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 </w:t>
            </w:r>
            <w:r>
              <w:rPr>
                <w:rFonts w:ascii="Liberation Serif" w:hAnsi="Liberation Serif" w:eastAsia="Liberation Sans" w:cs="Liberation Sans"/>
                <w:color w:val="000000"/>
                <w:sz w:val="14"/>
                <w:szCs w:val="14"/>
              </w:rPr>
              <w:t xml:space="preserve">9333-11</w:t>
            </w:r>
            <w:r>
              <w:rPr>
                <w:rFonts w:ascii="Liberation Serif" w:hAnsi="Liberation Serif"/>
                <w:sz w:val="14"/>
                <w:szCs w:val="14"/>
              </w:rPr>
            </w:r>
          </w:p>
        </w:tc>
        <w:tc>
          <w:tcPr>
            <w:tcBorders>
              <w:right w:val="none" w:color="000000" w:sz="4" w:space="0"/>
            </w:tcBorders>
            <w:tcW w:w="1352"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and released in the year</w:t>
            </w:r>
            <w:r>
              <w:rPr>
                <w:rFonts w:ascii="Liberation Serif" w:hAnsi="Liberation Serif"/>
                <w:b/>
                <w:bCs/>
                <w:sz w:val="14"/>
                <w:szCs w:val="14"/>
              </w:rPr>
            </w:r>
          </w:p>
        </w:tc>
        <w:tc>
          <w:tcPr>
            <w:tcBorders>
              <w:right w:val="none" w:color="000000" w:sz="4" w:space="0"/>
            </w:tcBorders>
            <w:tcW w:w="361" w:type="dxa"/>
            <w:vAlign w:val="center"/>
            <w:textDirection w:val="lrTb"/>
            <w:noWrap w:val="false"/>
          </w:tcPr>
          <w:p>
            <w:pPr>
              <w:pStyle w:val="659"/>
              <w:widowControl w:val="false"/>
              <w:pBdr/>
              <w:bidi w:val="false"/>
              <w:spacing w:after="0" w:before="0" w:line="240" w:lineRule="exact"/>
              <w:ind/>
              <w:jc w:val="right"/>
              <w:rPr>
                <w:rFonts w:ascii="Liberation Serif" w:hAnsi="Liberation Serif"/>
                <w:sz w:val="14"/>
                <w:szCs w:val="14"/>
              </w:rPr>
            </w:pPr>
            <w:r>
              <w:rPr>
                <w:rFonts w:ascii="Liberation Serif" w:hAnsi="Liberation Serif" w:eastAsia="Liberation Sans" w:cs="Liberation Sans"/>
                <w:color w:val="000000"/>
                <w:sz w:val="14"/>
                <w:szCs w:val="14"/>
              </w:rPr>
              <w:t xml:space="preserve">2007</w:t>
            </w:r>
            <w:r>
              <w:rPr>
                <w:rFonts w:ascii="Liberation Serif" w:hAnsi="Liberation Serif"/>
                <w:sz w:val="14"/>
                <w:szCs w:val="14"/>
              </w:rPr>
            </w:r>
          </w:p>
        </w:tc>
        <w:tc>
          <w:tcPr>
            <w:tcBorders>
              <w:right w:val="none" w:color="000000" w:sz="4" w:space="0"/>
            </w:tcBorders>
            <w:tcW w:w="1704"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by the research institution of</w:t>
            </w:r>
            <w:r>
              <w:rPr>
                <w:rFonts w:ascii="Liberation Serif" w:hAnsi="Liberation Serif"/>
                <w:b/>
                <w:bCs/>
                <w:sz w:val="14"/>
                <w:szCs w:val="14"/>
              </w:rPr>
            </w:r>
          </w:p>
        </w:tc>
        <w:tc>
          <w:tcPr>
            <w:tcBorders>
              <w:right w:val="none" w:color="000000" w:sz="4" w:space="0"/>
            </w:tcBorders>
            <w:tcW w:w="4685"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High Latitude Crop Research Institute, Shanxi Academy of Agricultural Sciences</w:t>
            </w:r>
            <w:r>
              <w:rPr>
                <w:rFonts w:ascii="Liberation Serif" w:hAnsi="Liberation Serif"/>
                <w:sz w:val="14"/>
                <w:szCs w:val="14"/>
              </w:rPr>
            </w:r>
          </w:p>
        </w:tc>
        <w:tc>
          <w:tcPr>
            <w:tcBorders>
              <w:right w:val="none" w:color="000000" w:sz="4" w:space="0"/>
            </w:tcBorders>
            <w:tcW w:w="268"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as a</w:t>
            </w:r>
            <w:r>
              <w:rPr>
                <w:rFonts w:ascii="Liberation Serif" w:hAnsi="Liberation Serif"/>
                <w:b/>
                <w:bCs/>
                <w:sz w:val="14"/>
                <w:szCs w:val="14"/>
              </w:rPr>
            </w:r>
          </w:p>
        </w:tc>
        <w:tc>
          <w:tcPr>
            <w:tcBorders/>
            <w:tcW w:w="2158"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 </w:t>
            </w:r>
            <w:r>
              <w:rPr>
                <w:rFonts w:ascii="Liberation Serif" w:hAnsi="Liberation Serif" w:eastAsia="Liberation Sans" w:cs="Liberation Sans"/>
                <w:color w:val="000000"/>
                <w:sz w:val="14"/>
                <w:szCs w:val="14"/>
              </w:rPr>
              <w:t xml:space="preserve">NARS crosses from CIP progenitors</w:t>
            </w:r>
            <w:r>
              <w:rPr>
                <w:rFonts w:ascii="Liberation Serif" w:hAnsi="Liberation Serif"/>
                <w:sz w:val="14"/>
                <w:szCs w:val="14"/>
              </w:rPr>
            </w:r>
          </w:p>
        </w:tc>
      </w:tr>
    </w:tbl>
    <w:p>
      <w:pPr>
        <w:pStyle w:val="659"/>
        <w:pBdr/>
        <w:bidi w:val="false"/>
        <w:spacing/>
        <w:ind/>
        <w:jc w:val="left"/>
        <w:rPr>
          <w:sz w:val="14"/>
          <w:szCs w:val="14"/>
        </w:rPr>
      </w:pPr>
      <w:r>
        <w:rPr>
          <w:sz w:val="14"/>
          <w:szCs w:val="14"/>
        </w:rPr>
      </w:r>
      <w:r>
        <w:rPr>
          <w:sz w:val="14"/>
          <w:szCs w:val="14"/>
        </w:rPr>
      </w:r>
    </w:p>
    <w:tbl>
      <w:tblPr>
        <w:tblW w:w="23667" w:type="dxa"/>
        <w:tblInd w:w="55" w:type="dxa"/>
        <w:tblBorders/>
        <w:tblLayout w:type="fixed"/>
        <w:tblCellMar>
          <w:left w:w="55" w:type="dxa"/>
          <w:top w:w="55" w:type="dxa"/>
          <w:right w:w="55" w:type="dxa"/>
          <w:bottom w:w="55" w:type="dxa"/>
        </w:tblCellMar>
        <w:tblLook w:val="04A0" w:firstRow="1" w:lastRow="0" w:firstColumn="1" w:lastColumn="0" w:noHBand="0" w:noVBand="1"/>
      </w:tblPr>
      <w:tblGrid>
        <w:gridCol w:w="2083"/>
        <w:gridCol w:w="1176"/>
        <w:gridCol w:w="3963"/>
        <w:gridCol w:w="1343"/>
        <w:gridCol w:w="1444"/>
        <w:gridCol w:w="630"/>
        <w:gridCol w:w="898"/>
        <w:gridCol w:w="454"/>
        <w:gridCol w:w="1259"/>
        <w:gridCol w:w="898"/>
        <w:gridCol w:w="361"/>
        <w:gridCol w:w="806"/>
        <w:gridCol w:w="1537"/>
        <w:gridCol w:w="805"/>
        <w:gridCol w:w="2500"/>
        <w:gridCol w:w="1176"/>
        <w:gridCol w:w="269"/>
        <w:gridCol w:w="2065"/>
      </w:tblGrid>
      <w:tr>
        <w:trPr/>
        <w:tc>
          <w:tcPr>
            <w:tcBorders>
              <w:right w:val="none" w:color="000000" w:sz="4" w:space="0"/>
            </w:tcBorders>
            <w:tcW w:w="2083"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There is a potato variety called</w:t>
            </w:r>
            <w:r>
              <w:rPr>
                <w:rFonts w:ascii="Liberation Serif" w:hAnsi="Liberation Serif"/>
                <w:b/>
                <w:bCs/>
                <w:sz w:val="14"/>
                <w:szCs w:val="14"/>
              </w:rPr>
            </w:r>
          </w:p>
        </w:tc>
        <w:tc>
          <w:tcPr>
            <w:tcBorders>
              <w:right w:val="none" w:color="000000" w:sz="4" w:space="0"/>
            </w:tcBorders>
            <w:tcW w:w="1176"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Maria Huanca</w:t>
            </w:r>
            <w:r>
              <w:rPr>
                <w:rFonts w:ascii="Liberation Serif" w:hAnsi="Liberation Serif"/>
                <w:sz w:val="14"/>
                <w:szCs w:val="14"/>
              </w:rPr>
            </w:r>
          </w:p>
        </w:tc>
        <w:tc>
          <w:tcPr>
            <w:tcBorders>
              <w:right w:val="none" w:color="000000" w:sz="4" w:space="0"/>
            </w:tcBorders>
            <w:tcW w:w="3963"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with an international potato center (CIP) identification number</w:t>
            </w:r>
            <w:r>
              <w:rPr>
                <w:rFonts w:ascii="Liberation Serif" w:hAnsi="Liberation Serif"/>
                <w:b/>
                <w:bCs/>
                <w:sz w:val="14"/>
                <w:szCs w:val="14"/>
              </w:rPr>
            </w:r>
          </w:p>
        </w:tc>
        <w:tc>
          <w:tcPr>
            <w:tcBorders>
              <w:right w:val="none" w:color="000000" w:sz="4" w:space="0"/>
            </w:tcBorders>
            <w:tcW w:w="1343"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CIP279142.12</w:t>
            </w:r>
            <w:r>
              <w:rPr>
                <w:rFonts w:ascii="Liberation Serif" w:hAnsi="Liberation Serif"/>
                <w:sz w:val="14"/>
                <w:szCs w:val="14"/>
              </w:rPr>
            </w:r>
          </w:p>
        </w:tc>
        <w:tc>
          <w:tcPr>
            <w:tcBorders>
              <w:right w:val="none" w:color="000000" w:sz="4" w:space="0"/>
            </w:tcBorders>
            <w:tcW w:w="1444"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it was developed in</w:t>
            </w:r>
            <w:r>
              <w:rPr>
                <w:rFonts w:ascii="Liberation Serif" w:hAnsi="Liberation Serif"/>
                <w:b/>
                <w:bCs/>
                <w:sz w:val="14"/>
                <w:szCs w:val="14"/>
              </w:rPr>
            </w:r>
          </w:p>
        </w:tc>
        <w:tc>
          <w:tcPr>
            <w:tcBorders>
              <w:right w:val="none" w:color="000000" w:sz="4" w:space="0"/>
            </w:tcBorders>
            <w:tcW w:w="630"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Peru</w:t>
            </w:r>
            <w:r>
              <w:rPr>
                <w:rFonts w:ascii="Liberation Serif" w:hAnsi="Liberation Serif"/>
                <w:sz w:val="14"/>
                <w:szCs w:val="14"/>
              </w:rPr>
            </w:r>
          </w:p>
        </w:tc>
        <w:tc>
          <w:tcPr>
            <w:tcBorders>
              <w:right w:val="none" w:color="000000" w:sz="4" w:space="0"/>
            </w:tcBorders>
            <w:tcW w:w="898"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in the year</w:t>
            </w:r>
            <w:r>
              <w:rPr>
                <w:rFonts w:ascii="Liberation Serif" w:hAnsi="Liberation Serif"/>
                <w:b/>
                <w:bCs/>
                <w:sz w:val="14"/>
                <w:szCs w:val="14"/>
              </w:rPr>
            </w:r>
          </w:p>
        </w:tc>
        <w:tc>
          <w:tcPr>
            <w:tcBorders>
              <w:right w:val="none" w:color="000000" w:sz="4" w:space="0"/>
            </w:tcBorders>
            <w:tcW w:w="454" w:type="dxa"/>
            <w:vAlign w:val="center"/>
            <w:textDirection w:val="lrTb"/>
            <w:noWrap w:val="false"/>
          </w:tcPr>
          <w:p>
            <w:pPr>
              <w:pStyle w:val="659"/>
              <w:widowControl w:val="false"/>
              <w:pBdr/>
              <w:bidi w:val="false"/>
              <w:spacing w:after="0" w:before="0" w:line="240" w:lineRule="exact"/>
              <w:ind/>
              <w:jc w:val="right"/>
              <w:rPr>
                <w:rFonts w:ascii="Liberation Serif" w:hAnsi="Liberation Serif"/>
                <w:sz w:val="14"/>
                <w:szCs w:val="14"/>
              </w:rPr>
            </w:pPr>
            <w:r>
              <w:rPr>
                <w:rFonts w:ascii="Liberation Serif" w:hAnsi="Liberation Serif" w:eastAsia="Liberation Sans" w:cs="Liberation Sans"/>
                <w:color w:val="000000"/>
                <w:sz w:val="14"/>
                <w:szCs w:val="14"/>
              </w:rPr>
              <w:t xml:space="preserve">1979</w:t>
            </w:r>
            <w:r>
              <w:rPr>
                <w:rFonts w:ascii="Liberation Serif" w:hAnsi="Liberation Serif"/>
                <w:sz w:val="14"/>
                <w:szCs w:val="14"/>
              </w:rPr>
            </w:r>
          </w:p>
        </w:tc>
        <w:tc>
          <w:tcPr>
            <w:tcBorders>
              <w:right w:val="none" w:color="000000" w:sz="4" w:space="0"/>
            </w:tcBorders>
            <w:tcW w:w="1259"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as a cross between</w:t>
            </w:r>
            <w:r>
              <w:rPr>
                <w:rFonts w:ascii="Liberation Serif" w:hAnsi="Liberation Serif"/>
                <w:b/>
                <w:bCs/>
                <w:sz w:val="14"/>
                <w:szCs w:val="14"/>
              </w:rPr>
            </w:r>
          </w:p>
        </w:tc>
        <w:tc>
          <w:tcPr>
            <w:tcBorders>
              <w:right w:val="none" w:color="000000" w:sz="4" w:space="0"/>
            </w:tcBorders>
            <w:tcW w:w="898"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AM 66-426</w:t>
            </w:r>
            <w:r>
              <w:rPr>
                <w:rFonts w:ascii="Liberation Serif" w:hAnsi="Liberation Serif"/>
                <w:sz w:val="14"/>
                <w:szCs w:val="14"/>
              </w:rPr>
            </w:r>
          </w:p>
        </w:tc>
        <w:tc>
          <w:tcPr>
            <w:tcBorders>
              <w:right w:val="none" w:color="000000" w:sz="4" w:space="0"/>
            </w:tcBorders>
            <w:tcW w:w="361"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and</w:t>
            </w:r>
            <w:r>
              <w:rPr>
                <w:rFonts w:ascii="Liberation Serif" w:hAnsi="Liberation Serif"/>
                <w:b/>
                <w:bCs/>
                <w:sz w:val="14"/>
                <w:szCs w:val="14"/>
              </w:rPr>
            </w:r>
          </w:p>
        </w:tc>
        <w:tc>
          <w:tcPr>
            <w:tcBorders>
              <w:right w:val="none" w:color="000000" w:sz="4" w:space="0"/>
            </w:tcBorders>
            <w:tcW w:w="806" w:type="dxa"/>
            <w:vAlign w:val="center"/>
            <w:textDirection w:val="lrTb"/>
            <w:noWrap w:val="false"/>
          </w:tcPr>
          <w:p>
            <w:pPr>
              <w:pStyle w:val="659"/>
              <w:widowControl w:val="false"/>
              <w:pBdr/>
              <w:bidi w:val="false"/>
              <w:spacing w:after="0" w:before="0" w:line="240" w:lineRule="exact"/>
              <w:ind/>
              <w:jc w:val="right"/>
              <w:rPr>
                <w:rFonts w:ascii="Liberation Serif" w:hAnsi="Liberation Serif"/>
                <w:sz w:val="14"/>
                <w:szCs w:val="14"/>
              </w:rPr>
            </w:pPr>
            <w:r>
              <w:rPr>
                <w:rFonts w:ascii="Liberation Serif" w:hAnsi="Liberation Serif" w:eastAsia="Liberation Sans" w:cs="Liberation Sans"/>
                <w:color w:val="000000"/>
                <w:sz w:val="14"/>
                <w:szCs w:val="14"/>
              </w:rPr>
              <w:t xml:space="preserve">276012.24</w:t>
            </w:r>
            <w:r>
              <w:rPr>
                <w:rFonts w:ascii="Liberation Serif" w:hAnsi="Liberation Serif"/>
                <w:sz w:val="14"/>
                <w:szCs w:val="14"/>
              </w:rPr>
            </w:r>
          </w:p>
        </w:tc>
        <w:tc>
          <w:tcPr>
            <w:tcBorders>
              <w:right w:val="none" w:color="000000" w:sz="4" w:space="0"/>
            </w:tcBorders>
            <w:tcW w:w="1537"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and released in the year</w:t>
            </w:r>
            <w:r>
              <w:rPr>
                <w:rFonts w:ascii="Liberation Serif" w:hAnsi="Liberation Serif"/>
                <w:b/>
                <w:bCs/>
                <w:sz w:val="14"/>
                <w:szCs w:val="14"/>
              </w:rPr>
            </w:r>
          </w:p>
        </w:tc>
        <w:tc>
          <w:tcPr>
            <w:tcBorders>
              <w:right w:val="none" w:color="000000" w:sz="4" w:space="0"/>
            </w:tcBorders>
            <w:tcW w:w="805" w:type="dxa"/>
            <w:vAlign w:val="center"/>
            <w:textDirection w:val="lrTb"/>
            <w:noWrap w:val="false"/>
          </w:tcPr>
          <w:p>
            <w:pPr>
              <w:pStyle w:val="659"/>
              <w:widowControl w:val="false"/>
              <w:pBdr/>
              <w:bidi w:val="false"/>
              <w:spacing w:after="0" w:before="0" w:line="240" w:lineRule="exact"/>
              <w:ind/>
              <w:jc w:val="right"/>
              <w:rPr>
                <w:rFonts w:ascii="Liberation Serif" w:hAnsi="Liberation Serif"/>
                <w:sz w:val="14"/>
                <w:szCs w:val="14"/>
              </w:rPr>
            </w:pPr>
            <w:r>
              <w:rPr>
                <w:rFonts w:ascii="Liberation Serif" w:hAnsi="Liberation Serif" w:eastAsia="Liberation Sans" w:cs="Liberation Sans"/>
                <w:color w:val="000000"/>
                <w:sz w:val="14"/>
                <w:szCs w:val="14"/>
              </w:rPr>
              <w:t xml:space="preserve">1987</w:t>
            </w:r>
            <w:r>
              <w:rPr>
                <w:rFonts w:ascii="Liberation Serif" w:hAnsi="Liberation Serif"/>
                <w:sz w:val="14"/>
                <w:szCs w:val="14"/>
              </w:rPr>
            </w:r>
          </w:p>
        </w:tc>
        <w:tc>
          <w:tcPr>
            <w:tcBorders>
              <w:right w:val="none" w:color="000000" w:sz="4" w:space="0"/>
            </w:tcBorders>
            <w:tcW w:w="2500"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by the research institution of</w:t>
            </w:r>
            <w:r>
              <w:rPr>
                <w:rFonts w:ascii="Liberation Serif" w:hAnsi="Liberation Serif"/>
                <w:b/>
                <w:bCs/>
                <w:sz w:val="14"/>
                <w:szCs w:val="14"/>
              </w:rPr>
            </w:r>
          </w:p>
        </w:tc>
        <w:tc>
          <w:tcPr>
            <w:tcBorders>
              <w:right w:val="none" w:color="000000" w:sz="4" w:space="0"/>
            </w:tcBorders>
            <w:tcW w:w="1176"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which is unknown</w:t>
            </w:r>
            <w:r>
              <w:rPr>
                <w:rFonts w:ascii="Liberation Serif" w:hAnsi="Liberation Serif"/>
                <w:b/>
                <w:bCs/>
                <w:sz w:val="14"/>
                <w:szCs w:val="14"/>
              </w:rPr>
            </w:r>
          </w:p>
        </w:tc>
        <w:tc>
          <w:tcPr>
            <w:tcBorders>
              <w:right w:val="none" w:color="000000" w:sz="4" w:space="0"/>
            </w:tcBorders>
            <w:tcW w:w="269" w:type="dxa"/>
            <w:vAlign w:val="center"/>
            <w:textDirection w:val="lrTb"/>
            <w:noWrap w:val="false"/>
          </w:tcPr>
          <w:p>
            <w:pPr>
              <w:pStyle w:val="659"/>
              <w:widowControl w:val="false"/>
              <w:pBdr/>
              <w:bidi w:val="false"/>
              <w:spacing w:after="0" w:before="0" w:line="240" w:lineRule="exact"/>
              <w:ind/>
              <w:jc w:val="left"/>
              <w:rPr>
                <w:rFonts w:ascii="Liberation Serif" w:hAnsi="Liberation Serif"/>
                <w:b/>
                <w:bCs/>
                <w:sz w:val="14"/>
                <w:szCs w:val="14"/>
              </w:rPr>
            </w:pPr>
            <w:r>
              <w:rPr>
                <w:rFonts w:ascii="Liberation Serif" w:hAnsi="Liberation Serif" w:eastAsia="Liberation Sans" w:cs="Liberation Sans"/>
                <w:b/>
                <w:bCs/>
                <w:color w:val="000000"/>
                <w:sz w:val="14"/>
                <w:szCs w:val="14"/>
              </w:rPr>
              <w:t xml:space="preserve">as a</w:t>
            </w:r>
            <w:r>
              <w:rPr>
                <w:rFonts w:ascii="Liberation Serif" w:hAnsi="Liberation Serif"/>
                <w:b/>
                <w:bCs/>
                <w:sz w:val="14"/>
                <w:szCs w:val="14"/>
              </w:rPr>
            </w:r>
          </w:p>
        </w:tc>
        <w:tc>
          <w:tcPr>
            <w:tcBorders/>
            <w:tcW w:w="2065" w:type="dxa"/>
            <w:vAlign w:val="center"/>
            <w:textDirection w:val="lrTb"/>
            <w:noWrap w:val="false"/>
          </w:tcPr>
          <w:p>
            <w:pPr>
              <w:pStyle w:val="659"/>
              <w:widowControl w:val="false"/>
              <w:pBdr/>
              <w:bidi w:val="false"/>
              <w:spacing w:after="0" w:before="0" w:line="240" w:lineRule="exact"/>
              <w:ind/>
              <w:jc w:val="left"/>
              <w:rPr>
                <w:rFonts w:ascii="Liberation Serif" w:hAnsi="Liberation Serif"/>
                <w:sz w:val="14"/>
                <w:szCs w:val="14"/>
              </w:rPr>
            </w:pPr>
            <w:r>
              <w:rPr>
                <w:rFonts w:ascii="Liberation Serif" w:hAnsi="Liberation Serif" w:eastAsia="Liberation Sans" w:cs="Liberation Sans"/>
                <w:color w:val="000000"/>
                <w:sz w:val="14"/>
                <w:szCs w:val="14"/>
              </w:rPr>
              <w:t xml:space="preserve"> </w:t>
            </w:r>
            <w:r>
              <w:rPr>
                <w:rFonts w:ascii="Liberation Serif" w:hAnsi="Liberation Serif" w:eastAsia="Liberation Sans" w:cs="Liberation Sans"/>
                <w:color w:val="000000"/>
                <w:sz w:val="14"/>
                <w:szCs w:val="14"/>
              </w:rPr>
              <w:t xml:space="preserve">NARS selections from CIP crosses</w:t>
            </w:r>
            <w:r>
              <w:rPr>
                <w:rFonts w:ascii="Liberation Serif" w:hAnsi="Liberation Serif"/>
                <w:sz w:val="14"/>
                <w:szCs w:val="14"/>
              </w:rPr>
            </w:r>
          </w:p>
        </w:tc>
      </w:tr>
    </w:tbl>
    <w:p>
      <w:pPr>
        <w:pStyle w:val="659"/>
        <w:pBdr/>
        <w:bidi w:val="false"/>
        <w:spacing/>
        <w:ind/>
        <w:jc w:val="left"/>
        <w:rPr/>
      </w:pPr>
      <w:r/>
      <w:r/>
    </w:p>
    <w:p>
      <w:pPr>
        <w:pStyle w:val="659"/>
        <w:pBdr/>
        <w:bidi w:val="false"/>
        <w:spacing/>
        <w:ind/>
        <w:jc w:val="left"/>
        <w:rPr>
          <w:sz w:val="14"/>
          <w:szCs w:val="14"/>
        </w:rPr>
      </w:pPr>
      <w:r>
        <w:rPr>
          <w:sz w:val="14"/>
          <w:szCs w:val="14"/>
        </w:rPr>
        <w:t xml:space="preserve">Tabular representation for  curated concatenated tabular to text sentence conversion. The cells in bold are the curated joining statements while the non bold are the original tabular column data</w:t>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rPr>
        <w:t xml:space="preserve">This data was then structured for large language model training as below with an instruction, premise, hypothesis and label column</w:t>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b/>
          <w:bCs/>
          <w:sz w:val="14"/>
          <w:szCs w:val="14"/>
        </w:rPr>
      </w:pPr>
      <w:r>
        <w:rPr>
          <w:b/>
          <w:bCs/>
          <w:sz w:val="14"/>
          <w:szCs w:val="14"/>
        </w:rPr>
        <w:t xml:space="preserve">Table 2: Data structure for training the LLM transformer models</w:t>
      </w:r>
      <w:r>
        <w:rPr>
          <w:b/>
          <w:bCs/>
          <w:sz w:val="14"/>
          <w:szCs w:val="14"/>
        </w:rPr>
      </w:r>
    </w:p>
    <w:p>
      <w:pPr>
        <w:pStyle w:val="659"/>
        <w:pBdr/>
        <w:bidi w:val="false"/>
        <w:spacing/>
        <w:ind/>
        <w:jc w:val="left"/>
        <w:rPr>
          <w:sz w:val="14"/>
          <w:szCs w:val="14"/>
        </w:rPr>
      </w:pPr>
      <w:r>
        <w:rPr>
          <w:sz w:val="14"/>
          <w:szCs w:val="14"/>
        </w:rPr>
      </w:r>
      <w:r>
        <w:rPr>
          <w:sz w:val="14"/>
          <w:szCs w:val="14"/>
        </w:rPr>
      </w:r>
    </w:p>
    <w:tbl>
      <w:tblPr>
        <w:tblW w:w="49572" w:type="dxa"/>
        <w:tblInd w:w="25" w:type="dxa"/>
        <w:tblBorders/>
        <w:tblLayout w:type="fixed"/>
        <w:tblCellMar>
          <w:left w:w="55" w:type="dxa"/>
          <w:top w:w="55" w:type="dxa"/>
          <w:right w:w="55" w:type="dxa"/>
          <w:bottom w:w="55" w:type="dxa"/>
        </w:tblCellMar>
        <w:tblLook w:val="04A0" w:firstRow="1" w:lastRow="0" w:firstColumn="1" w:lastColumn="0" w:noHBand="0" w:noVBand="1"/>
      </w:tblPr>
      <w:tblGrid>
        <w:gridCol w:w="9335"/>
        <w:gridCol w:w="32111"/>
        <w:gridCol w:w="7635"/>
        <w:gridCol w:w="491"/>
      </w:tblGrid>
      <w:tr>
        <w:trPr>
          <w:trHeight w:val="256"/>
        </w:trPr>
        <w:tc>
          <w:tcPr>
            <w:tcBorders>
              <w:top w:val="single" w:color="000000" w:sz="4" w:space="0"/>
              <w:left w:val="single" w:color="000000" w:sz="4" w:space="0"/>
              <w:bottom w:val="single" w:color="000000" w:sz="4" w:space="0"/>
            </w:tcBorders>
            <w:tcW w:w="9335"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instructions</w:t>
            </w:r>
            <w:r>
              <w:rPr>
                <w:b/>
                <w:bCs/>
                <w:sz w:val="14"/>
                <w:szCs w:val="14"/>
              </w:rPr>
            </w:r>
          </w:p>
        </w:tc>
        <w:tc>
          <w:tcPr>
            <w:tcBorders>
              <w:top w:val="single" w:color="000000" w:sz="4" w:space="0"/>
              <w:left w:val="single" w:color="000000" w:sz="4" w:space="0"/>
              <w:bottom w:val="single" w:color="000000" w:sz="4" w:space="0"/>
            </w:tcBorders>
            <w:tcW w:w="32111"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premise</w:t>
            </w:r>
            <w:r>
              <w:rPr>
                <w:b/>
                <w:bCs/>
                <w:sz w:val="14"/>
                <w:szCs w:val="14"/>
              </w:rPr>
            </w:r>
          </w:p>
        </w:tc>
        <w:tc>
          <w:tcPr>
            <w:tcBorders>
              <w:top w:val="single" w:color="000000" w:sz="4" w:space="0"/>
              <w:left w:val="single" w:color="000000" w:sz="4" w:space="0"/>
              <w:bottom w:val="single" w:color="000000" w:sz="4" w:space="0"/>
            </w:tcBorders>
            <w:tcW w:w="7635" w:type="dxa"/>
            <w:vAlign w:val="bottom"/>
            <w:textDirection w:val="lrTb"/>
            <w:noWrap w:val="false"/>
          </w:tcPr>
          <w:p>
            <w:pPr>
              <w:pStyle w:val="659"/>
              <w:pBdr/>
              <w:tabs>
                <w:tab w:val="clear" w:leader="none" w:pos="709"/>
              </w:tabs>
              <w:bidi w:val="false"/>
              <w:spacing/>
              <w:ind/>
              <w:jc w:val="left"/>
              <w:rPr>
                <w:b/>
                <w:bCs/>
                <w:sz w:val="14"/>
                <w:szCs w:val="14"/>
              </w:rPr>
            </w:pPr>
            <w:r>
              <w:rPr>
                <w:b/>
                <w:bCs/>
                <w:sz w:val="14"/>
                <w:szCs w:val="14"/>
              </w:rPr>
              <w:t xml:space="preserve">hypothesis</w:t>
            </w:r>
            <w:r>
              <w:rPr>
                <w:b/>
                <w:bCs/>
                <w:sz w:val="14"/>
                <w:szCs w:val="14"/>
              </w:rPr>
            </w:r>
          </w:p>
        </w:tc>
        <w:tc>
          <w:tcPr>
            <w:tcBorders>
              <w:top w:val="single" w:color="000000" w:sz="4" w:space="0"/>
              <w:left w:val="single" w:color="000000" w:sz="4" w:space="0"/>
              <w:bottom w:val="single" w:color="000000" w:sz="4" w:space="0"/>
              <w:right w:val="single" w:color="000000" w:sz="4" w:space="0"/>
            </w:tcBorders>
            <w:tcW w:w="491" w:type="dxa"/>
            <w:vAlign w:val="bottom"/>
            <w:textDirection w:val="lrTb"/>
            <w:noWrap w:val="false"/>
          </w:tcPr>
          <w:p>
            <w:pPr>
              <w:pStyle w:val="659"/>
              <w:pBdr/>
              <w:tabs>
                <w:tab w:val="clear" w:leader="none" w:pos="709"/>
              </w:tabs>
              <w:bidi w:val="false"/>
              <w:spacing/>
              <w:ind/>
              <w:jc w:val="right"/>
              <w:rPr>
                <w:b/>
                <w:bCs/>
                <w:sz w:val="14"/>
                <w:szCs w:val="14"/>
              </w:rPr>
            </w:pPr>
            <w:r>
              <w:rPr>
                <w:b/>
                <w:bCs/>
                <w:sz w:val="14"/>
                <w:szCs w:val="14"/>
              </w:rPr>
              <w:t xml:space="preserve">label</w:t>
            </w:r>
            <w:r>
              <w:rPr>
                <w:b/>
                <w:bCs/>
                <w:sz w:val="14"/>
                <w:szCs w:val="14"/>
              </w:rPr>
            </w:r>
          </w:p>
        </w:tc>
      </w:tr>
      <w:tr>
        <w:trPr>
          <w:trHeight w:val="256"/>
        </w:trPr>
        <w:tc>
          <w:tcPr>
            <w:tcBorders>
              <w:top w:val="single" w:color="000000" w:sz="4" w:space="0"/>
              <w:left w:val="single" w:color="000000" w:sz="4" w:space="0"/>
              <w:bottom w:val="single" w:color="000000" w:sz="4" w:space="0"/>
            </w:tcBorders>
            <w:tcW w:w="9335"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A description of a potato variety  Accent  including its market and agronomic traits relative to its disease resistances</w:t>
            </w:r>
            <w:r>
              <w:rPr>
                <w:sz w:val="14"/>
                <w:szCs w:val="14"/>
              </w:rPr>
            </w:r>
          </w:p>
        </w:tc>
        <w:tc>
          <w:tcPr>
            <w:tcBorders>
              <w:top w:val="single" w:color="000000" w:sz="4" w:space="0"/>
              <w:left w:val="single" w:color="000000" w:sz="4" w:space="0"/>
              <w:bottom w:val="single" w:color="000000" w:sz="4" w:space="0"/>
            </w:tcBorders>
            <w:tcW w:w="32111"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There is a potato variety called Accent Accent is a high yielding early bulking table variety.  Attractive, uniform oval tubers with light yellow skins and flesh and excellent cooking characteris</w:t>
            </w:r>
            <w:r>
              <w:rPr>
                <w:sz w:val="14"/>
                <w:szCs w:val="14"/>
              </w:rPr>
              <w:t xml:space="preserve">tics. Resistance to common scab, bruising and splitting. Resistant to potato cyst nematode Globodera rostochiensisi Ro1.  Susceptible to foliage and tuber late blight, blackleg and potato cyst nematode Globodera pallida Pa 2/3 and 1.  Sensitive to Sencorex</w:t>
            </w:r>
            <w:r>
              <w:rPr>
                <w:sz w:val="14"/>
                <w:szCs w:val="14"/>
              </w:rPr>
              <w:t xml:space="preserve"> post emergence. this variety is as a result of a genetic cross between Alcmaria and AM66.42 and it was developed in Netherlands . This variety was bred at approximately the year undetermined . The shape of this variety is Short - oval and the colour of th</w:t>
            </w:r>
            <w:r>
              <w:rPr>
                <w:sz w:val="14"/>
                <w:szCs w:val="14"/>
              </w:rPr>
              <w:t xml:space="preserve">e skin is Cream . The colour of its flesh is Light yellow and the depth of its eye is Shallow - medium . The smoothness of its skin is Medium while the colour of its base lightsprout is Pink . It is a First Early maturing variety with a Short height while </w:t>
            </w:r>
            <w:r>
              <w:rPr>
                <w:sz w:val="14"/>
                <w:szCs w:val="14"/>
              </w:rPr>
              <w:t xml:space="preserve">the flower colour is White as its frequency of berries is Absent . On a scale of 1 to 9 its reaction to various diseases and disorders are as follows with 1 to 3 being resistant and 4 to 6 being tolerant and 7 to 9 being susceptible to bruising is 8 , to s</w:t>
            </w:r>
            <w:r>
              <w:rPr>
                <w:sz w:val="14"/>
                <w:szCs w:val="14"/>
              </w:rPr>
              <w:t xml:space="preserve">plitting is 7 , to Potato Virus YO is 4 , to Potato Virus YN is unknown , to Potato Virus A is unknown , to Potato mop top (spraing) is unknown , to Potato Leafroll Virus is 4 , to Potato Cyst Nematode (Pa 2/3 - 1) (Globodera pallida Pa 2/3 – 1) is 2 , to </w:t>
            </w:r>
            <w:r>
              <w:rPr>
                <w:sz w:val="14"/>
                <w:szCs w:val="14"/>
              </w:rPr>
              <w:t xml:space="preserve">Potato Cyst Nematode (Ro1) (Globodera rostochiensis Ro1) is 9 , to common scab (Streptomyces scabiei) is 7 , to blackleg (Pectobacterium atrosepticum) is 2 , to dry rot (Fusarium sulphureum) is unknown , to dry rot (Fusarium coeruleum) is unknown , to skin</w:t>
            </w:r>
            <w:r>
              <w:rPr>
                <w:sz w:val="14"/>
                <w:szCs w:val="14"/>
              </w:rPr>
              <w:t xml:space="preserve"> spot (Polyscytalum pustulans) is unknown , to silver scurf (Helminthosporium solani) is unknown , to black dot (Colletotrichum coccodes) is unknown , to powdery scab (Spongospora subterranea) is 6 , to late blight on tubers (Phytophthora infestans) is 2 a</w:t>
            </w:r>
            <w:r>
              <w:rPr>
                <w:sz w:val="14"/>
                <w:szCs w:val="14"/>
              </w:rPr>
              <w:t xml:space="preserve">nd last but not least, to late blight on foliage (Phytophthora infestans) is 3 . The variety has a undetermined dormancy period and a dry matter of undetermined percentage this variety has a  undetermined determinacy . It is a  uncharacterized cooking type</w:t>
            </w:r>
            <w:r>
              <w:rPr>
                <w:sz w:val="14"/>
                <w:szCs w:val="14"/>
              </w:rPr>
            </w:r>
          </w:p>
        </w:tc>
        <w:tc>
          <w:tcPr>
            <w:tcBorders>
              <w:top w:val="single" w:color="000000" w:sz="4" w:space="0"/>
              <w:left w:val="single" w:color="000000" w:sz="4" w:space="0"/>
              <w:bottom w:val="single" w:color="000000" w:sz="4" w:space="0"/>
            </w:tcBorders>
            <w:tcW w:w="7635" w:type="dxa"/>
            <w:vAlign w:val="bottom"/>
            <w:textDirection w:val="lrTb"/>
            <w:noWrap w:val="false"/>
          </w:tcPr>
          <w:p>
            <w:pPr>
              <w:pStyle w:val="659"/>
              <w:pBdr/>
              <w:tabs>
                <w:tab w:val="clear" w:leader="none" w:pos="709"/>
              </w:tabs>
              <w:bidi w:val="false"/>
              <w:spacing/>
              <w:ind/>
              <w:jc w:val="left"/>
              <w:rPr>
                <w:sz w:val="14"/>
                <w:szCs w:val="14"/>
              </w:rPr>
            </w:pPr>
            <w:r>
              <w:rPr>
                <w:sz w:val="14"/>
                <w:szCs w:val="14"/>
              </w:rPr>
              <w:t xml:space="preserve">2. End hunger, achieve food security and improved nutrition and promote sustainable agriculture</w:t>
            </w:r>
            <w:r>
              <w:rPr>
                <w:sz w:val="14"/>
                <w:szCs w:val="14"/>
              </w:rPr>
            </w:r>
          </w:p>
        </w:tc>
        <w:tc>
          <w:tcPr>
            <w:tcBorders>
              <w:top w:val="single" w:color="000000" w:sz="4" w:space="0"/>
              <w:left w:val="single" w:color="000000" w:sz="4" w:space="0"/>
              <w:bottom w:val="single" w:color="000000" w:sz="4" w:space="0"/>
              <w:right w:val="single" w:color="000000" w:sz="4" w:space="0"/>
            </w:tcBorders>
            <w:tcW w:w="491" w:type="dxa"/>
            <w:vAlign w:val="bottom"/>
            <w:textDirection w:val="lrTb"/>
            <w:noWrap w:val="false"/>
          </w:tcPr>
          <w:p>
            <w:pPr>
              <w:pStyle w:val="659"/>
              <w:pBdr/>
              <w:tabs>
                <w:tab w:val="clear" w:leader="none" w:pos="709"/>
              </w:tabs>
              <w:bidi w:val="false"/>
              <w:spacing/>
              <w:ind/>
              <w:jc w:val="right"/>
              <w:rPr>
                <w:sz w:val="14"/>
                <w:szCs w:val="14"/>
              </w:rPr>
            </w:pPr>
            <w:r>
              <w:rPr>
                <w:sz w:val="14"/>
                <w:szCs w:val="14"/>
              </w:rPr>
              <w:t xml:space="preserve">1</w:t>
            </w:r>
            <w:r>
              <w:rPr>
                <w:sz w:val="14"/>
                <w:szCs w:val="14"/>
              </w:rPr>
            </w:r>
          </w:p>
        </w:tc>
      </w:tr>
      <w:tr>
        <w:trPr>
          <w:trHeight w:val="256"/>
        </w:trPr>
        <w:tc>
          <w:tcPr>
            <w:tcBorders>
              <w:left w:val="single" w:color="000000" w:sz="4" w:space="0"/>
              <w:bottom w:val="single" w:color="000000" w:sz="4" w:space="0"/>
            </w:tcBorders>
            <w:tcW w:w="9335" w:type="dxa"/>
            <w:vAlign w:val="bottom"/>
            <w:textDirection w:val="lrTb"/>
            <w:noWrap w:val="false"/>
          </w:tcPr>
          <w:p>
            <w:pPr>
              <w:pStyle w:val="665"/>
              <w:pBdr/>
              <w:bidi w:val="false"/>
              <w:spacing/>
              <w:ind/>
              <w:jc w:val="left"/>
              <w:rPr>
                <w:sz w:val="14"/>
                <w:szCs w:val="14"/>
              </w:rPr>
            </w:pPr>
            <w:r>
              <w:rPr>
                <w:sz w:val="14"/>
                <w:szCs w:val="14"/>
              </w:rPr>
              <w:t xml:space="preserve">A description of a potato variety Jinshu No.16 including its market and agronomic traits relative to its disease resistances</w:t>
            </w:r>
            <w:r>
              <w:rPr>
                <w:sz w:val="14"/>
                <w:szCs w:val="14"/>
              </w:rPr>
            </w:r>
          </w:p>
        </w:tc>
        <w:tc>
          <w:tcPr>
            <w:tcBorders>
              <w:left w:val="single" w:color="000000" w:sz="4" w:space="0"/>
              <w:bottom w:val="single" w:color="000000" w:sz="4" w:space="0"/>
            </w:tcBorders>
            <w:tcW w:w="32111" w:type="dxa"/>
            <w:vAlign w:val="bottom"/>
            <w:textDirection w:val="lrTb"/>
            <w:noWrap w:val="false"/>
          </w:tcPr>
          <w:p>
            <w:pPr>
              <w:pStyle w:val="665"/>
              <w:pBdr/>
              <w:bidi w:val="false"/>
              <w:spacing/>
              <w:ind/>
              <w:jc w:val="left"/>
              <w:rPr>
                <w:sz w:val="14"/>
                <w:szCs w:val="14"/>
              </w:rPr>
            </w:pPr>
            <w:r>
              <w:rPr>
                <w:sz w:val="14"/>
                <w:szCs w:val="14"/>
              </w:rPr>
              <w:t xml:space="preserve">There is a potato variety called Jinshu No.16 with an international potato center (CIP) identification number it was </w:t>
            </w:r>
            <w:r>
              <w:rPr>
                <w:sz w:val="14"/>
                <w:szCs w:val="14"/>
              </w:rPr>
              <w:t xml:space="preserve">developed in China in the year unknown as a cross between NL94014 and 9333-11 and released in the year 2006 by the research institution of High Latitude Crop Research Institute, Shanxi Academy of Agricultural Sciences as a NARS crosses from CIP progenitors</w:t>
            </w:r>
            <w:r>
              <w:rPr>
                <w:sz w:val="14"/>
                <w:szCs w:val="14"/>
              </w:rPr>
            </w:r>
          </w:p>
        </w:tc>
        <w:tc>
          <w:tcPr>
            <w:tcBorders>
              <w:left w:val="single" w:color="000000" w:sz="4" w:space="0"/>
              <w:bottom w:val="single" w:color="000000" w:sz="4" w:space="0"/>
            </w:tcBorders>
            <w:tcW w:w="7635" w:type="dxa"/>
            <w:vAlign w:val="bottom"/>
            <w:textDirection w:val="lrTb"/>
            <w:noWrap w:val="false"/>
          </w:tcPr>
          <w:p>
            <w:pPr>
              <w:pStyle w:val="665"/>
              <w:pBdr/>
              <w:bidi w:val="false"/>
              <w:spacing/>
              <w:ind/>
              <w:jc w:val="left"/>
              <w:rPr>
                <w:sz w:val="14"/>
                <w:szCs w:val="14"/>
              </w:rPr>
            </w:pPr>
            <w:r>
              <w:rPr>
                <w:sz w:val="14"/>
                <w:szCs w:val="14"/>
              </w:rPr>
              <w:t xml:space="preserve">2.5 By 2020, maintain the genetic diversity of seeds, cultivated plants and farmed and domesticated animals and their related wild species, including through soundly Transforming our world: the 2030 Agenda for Sustainable Development managed and diversi</w:t>
            </w:r>
            <w:r>
              <w:rPr>
                <w:sz w:val="14"/>
                <w:szCs w:val="14"/>
              </w:rPr>
              <w:t xml:space="preserve">fied seed and plant banks at the national, regional and international levels, and promote access to and fair and equitable sharing of benefits arising from the utilization of genetic resources and associated traditional knowledge, as internationally agreed</w:t>
            </w:r>
            <w:r>
              <w:rPr>
                <w:sz w:val="14"/>
                <w:szCs w:val="14"/>
              </w:rPr>
            </w:r>
          </w:p>
        </w:tc>
        <w:tc>
          <w:tcPr>
            <w:tcBorders>
              <w:left w:val="single" w:color="000000" w:sz="4" w:space="0"/>
              <w:bottom w:val="single" w:color="000000" w:sz="4" w:space="0"/>
              <w:right w:val="single" w:color="000000" w:sz="4" w:space="0"/>
            </w:tcBorders>
            <w:tcW w:w="491" w:type="dxa"/>
            <w:vAlign w:val="bottom"/>
            <w:textDirection w:val="lrTb"/>
            <w:noWrap w:val="false"/>
          </w:tcPr>
          <w:p>
            <w:pPr>
              <w:pStyle w:val="665"/>
              <w:pBdr/>
              <w:bidi w:val="false"/>
              <w:spacing/>
              <w:ind/>
              <w:jc w:val="right"/>
              <w:rPr>
                <w:sz w:val="14"/>
                <w:szCs w:val="14"/>
              </w:rPr>
            </w:pPr>
            <w:r>
              <w:rPr>
                <w:sz w:val="14"/>
                <w:szCs w:val="14"/>
              </w:rPr>
              <w:t xml:space="preserve">1</w:t>
            </w:r>
            <w:r>
              <w:rPr>
                <w:sz w:val="14"/>
                <w:szCs w:val="14"/>
              </w:rPr>
            </w:r>
          </w:p>
        </w:tc>
      </w:tr>
      <w:tr>
        <w:trPr>
          <w:trHeight w:val="256"/>
        </w:trPr>
        <w:tc>
          <w:tcPr>
            <w:tcBorders>
              <w:left w:val="single" w:color="000000" w:sz="4" w:space="0"/>
              <w:bottom w:val="single" w:color="000000" w:sz="4" w:space="0"/>
            </w:tcBorders>
            <w:tcW w:w="9335" w:type="dxa"/>
            <w:vAlign w:val="bottom"/>
            <w:textDirection w:val="lrTb"/>
            <w:noWrap w:val="false"/>
          </w:tcPr>
          <w:p>
            <w:pPr>
              <w:pStyle w:val="665"/>
              <w:pBdr/>
              <w:bidi w:val="false"/>
              <w:spacing/>
              <w:ind/>
              <w:jc w:val="left"/>
              <w:rPr>
                <w:sz w:val="14"/>
                <w:szCs w:val="14"/>
              </w:rPr>
            </w:pPr>
            <w:r>
              <w:rPr>
                <w:sz w:val="14"/>
                <w:szCs w:val="14"/>
              </w:rPr>
              <w:t xml:space="preserve">A description of a potato variety Maria Huanca including its market and agronomic traits relative to its disease resistances</w:t>
            </w:r>
            <w:r>
              <w:rPr>
                <w:sz w:val="14"/>
                <w:szCs w:val="14"/>
              </w:rPr>
            </w:r>
          </w:p>
        </w:tc>
        <w:tc>
          <w:tcPr>
            <w:tcBorders>
              <w:left w:val="single" w:color="000000" w:sz="4" w:space="0"/>
              <w:bottom w:val="single" w:color="000000" w:sz="4" w:space="0"/>
            </w:tcBorders>
            <w:tcW w:w="32111" w:type="dxa"/>
            <w:vAlign w:val="bottom"/>
            <w:textDirection w:val="lrTb"/>
            <w:noWrap w:val="false"/>
          </w:tcPr>
          <w:p>
            <w:pPr>
              <w:pStyle w:val="665"/>
              <w:pBdr/>
              <w:bidi w:val="false"/>
              <w:spacing/>
              <w:ind/>
              <w:jc w:val="left"/>
              <w:rPr>
                <w:sz w:val="14"/>
                <w:szCs w:val="14"/>
              </w:rPr>
            </w:pPr>
            <w:r>
              <w:rPr>
                <w:sz w:val="14"/>
                <w:szCs w:val="14"/>
              </w:rPr>
              <w:t xml:space="preserve">There is a potato variety called Maria Huanca with an international</w:t>
            </w:r>
            <w:r>
              <w:rPr>
                <w:sz w:val="14"/>
                <w:szCs w:val="14"/>
              </w:rPr>
              <w:t xml:space="preserve"> potato center (CIP) identification number CIP279142.12 it was developed in Peru in the year 1979 as a cross between AM 66-426 and 276012.24 and released in the year 1987 by the research institution of which is unknown as a NARS selections from CIP crosses</w:t>
            </w:r>
            <w:r>
              <w:rPr>
                <w:sz w:val="14"/>
                <w:szCs w:val="14"/>
              </w:rPr>
            </w:r>
          </w:p>
        </w:tc>
        <w:tc>
          <w:tcPr>
            <w:tcBorders>
              <w:left w:val="single" w:color="000000" w:sz="4" w:space="0"/>
              <w:bottom w:val="single" w:color="000000" w:sz="4" w:space="0"/>
            </w:tcBorders>
            <w:tcW w:w="7635" w:type="dxa"/>
            <w:vAlign w:val="bottom"/>
            <w:textDirection w:val="lrTb"/>
            <w:noWrap w:val="false"/>
          </w:tcPr>
          <w:p>
            <w:pPr>
              <w:pStyle w:val="665"/>
              <w:pBdr/>
              <w:bidi w:val="false"/>
              <w:spacing/>
              <w:ind/>
              <w:jc w:val="left"/>
              <w:rPr>
                <w:sz w:val="14"/>
                <w:szCs w:val="14"/>
              </w:rPr>
            </w:pPr>
            <w:r>
              <w:rPr>
                <w:sz w:val="14"/>
                <w:szCs w:val="14"/>
              </w:rPr>
              <w:t xml:space="preserve">2. End hunger, achieve food security and improved nutrition and promote sustainable agriculture</w:t>
            </w:r>
            <w:r>
              <w:rPr>
                <w:sz w:val="14"/>
                <w:szCs w:val="14"/>
              </w:rPr>
            </w:r>
          </w:p>
        </w:tc>
        <w:tc>
          <w:tcPr>
            <w:tcBorders>
              <w:left w:val="single" w:color="000000" w:sz="4" w:space="0"/>
              <w:bottom w:val="single" w:color="000000" w:sz="4" w:space="0"/>
              <w:right w:val="single" w:color="000000" w:sz="4" w:space="0"/>
            </w:tcBorders>
            <w:tcW w:w="491" w:type="dxa"/>
            <w:vAlign w:val="bottom"/>
            <w:textDirection w:val="lrTb"/>
            <w:noWrap w:val="false"/>
          </w:tcPr>
          <w:p>
            <w:pPr>
              <w:pStyle w:val="665"/>
              <w:pBdr/>
              <w:bidi w:val="false"/>
              <w:spacing/>
              <w:ind/>
              <w:jc w:val="right"/>
              <w:rPr>
                <w:sz w:val="14"/>
                <w:szCs w:val="14"/>
              </w:rPr>
            </w:pPr>
            <w:r>
              <w:rPr>
                <w:sz w:val="14"/>
                <w:szCs w:val="14"/>
              </w:rPr>
              <w:t xml:space="preserve">1</w:t>
            </w:r>
            <w:r>
              <w:rPr>
                <w:sz w:val="14"/>
                <w:szCs w:val="14"/>
              </w:rPr>
            </w:r>
          </w:p>
        </w:tc>
      </w:tr>
      <w:tr>
        <w:trPr>
          <w:trHeight w:val="256"/>
        </w:trPr>
        <w:tc>
          <w:tcPr>
            <w:tcBorders>
              <w:left w:val="single" w:color="000000" w:sz="4" w:space="0"/>
              <w:bottom w:val="single" w:color="000000" w:sz="4" w:space="0"/>
            </w:tcBorders>
            <w:tcW w:w="9335" w:type="dxa"/>
            <w:vAlign w:val="bottom"/>
            <w:textDirection w:val="lrTb"/>
            <w:noWrap w:val="false"/>
          </w:tcPr>
          <w:p>
            <w:pPr>
              <w:pStyle w:val="665"/>
              <w:pBdr/>
              <w:bidi w:val="false"/>
              <w:spacing/>
              <w:ind/>
              <w:jc w:val="left"/>
              <w:rPr>
                <w:sz w:val="14"/>
                <w:szCs w:val="14"/>
              </w:rPr>
            </w:pPr>
            <w:r>
              <w:rPr>
                <w:sz w:val="14"/>
                <w:szCs w:val="14"/>
              </w:rPr>
              <w:t xml:space="preserve">This is a description of plant pathogen that causes plant disease and the integrated pest management strategy herein</w:t>
            </w:r>
            <w:r>
              <w:rPr>
                <w:sz w:val="14"/>
                <w:szCs w:val="14"/>
              </w:rPr>
            </w:r>
          </w:p>
        </w:tc>
        <w:tc>
          <w:tcPr>
            <w:tcBorders>
              <w:left w:val="single" w:color="000000" w:sz="4" w:space="0"/>
              <w:bottom w:val="single" w:color="000000" w:sz="4" w:space="0"/>
            </w:tcBorders>
            <w:tcW w:w="32111" w:type="dxa"/>
            <w:vAlign w:val="bottom"/>
            <w:textDirection w:val="lrTb"/>
            <w:noWrap w:val="false"/>
          </w:tcPr>
          <w:p>
            <w:pPr>
              <w:pStyle w:val="665"/>
              <w:pBdr/>
              <w:bidi w:val="false"/>
              <w:spacing/>
              <w:ind/>
              <w:jc w:val="left"/>
              <w:rPr>
                <w:sz w:val="14"/>
                <w:szCs w:val="14"/>
              </w:rPr>
            </w:pPr>
            <w:r>
              <w:rPr>
                <w:sz w:val="14"/>
                <w:szCs w:val="14"/>
              </w:rPr>
              <w:t xml:space="preserve">Late Blight of Potato Symptoms After blossoming, large, dark green, water-soaked spots appear on leaves in wet Late Blight on Potato weather, first on lower leaves. As a spot enlarges the center is shriveled, dry, dark brown to bl</w:t>
            </w:r>
            <w:r>
              <w:rPr>
                <w:sz w:val="14"/>
                <w:szCs w:val="14"/>
              </w:rPr>
              <w:t xml:space="preserve">ack, and a downy, whitish growth appears on the underside of leaves. Similar lesions are formed on stems and petioles, and there is a characteristic strong odor as tops are blighted. On tubers, first symptoms are small brown to purple discolorations of ski</w:t>
            </w:r>
            <w:r>
              <w:rPr>
                <w:sz w:val="14"/>
                <w:szCs w:val="14"/>
              </w:rPr>
              <w:t xml:space="preserve">n on upper side, changing to depressed pits when tubers are removed from soil and put in storage (4). On cutting through the potato, a reddish brown dry rot is seen. Life History The primary cycle starts with infected tubers, which have harbored mycelium i</w:t>
            </w:r>
            <w:r>
              <w:rPr>
                <w:sz w:val="14"/>
                <w:szCs w:val="14"/>
              </w:rPr>
              <w:t xml:space="preserve">n the dry rot patches over winter. If infected seed pieces are planted, the fungus grows systemically into the shoots and finally fruits by sending sporangiophores out through the stomata on lower leaf surfaces (5). These swell at the tips into ovoid bodie</w:t>
            </w:r>
            <w:r>
              <w:rPr>
                <w:sz w:val="14"/>
                <w:szCs w:val="14"/>
              </w:rPr>
              <w:t xml:space="preserve">s, sporangia, then branch and produce successively more sporangia. The latter may function as conidia, putting out a germ tube, but more often are differentiated into a number of swarmspores (zoospores), which have cilia enabling them to swim about after t</w:t>
            </w:r>
            <w:r>
              <w:rPr>
                <w:sz w:val="14"/>
                <w:szCs w:val="14"/>
              </w:rPr>
              <w:t xml:space="preserve">hey are splashed by rain to another leaf. Eventually they stop swimming and send a germ tube in through the leaf cuticle or enter through a stoma. Initial infection in the field also comes from conidia blown over from sprouts produced on infected tubers in</w:t>
            </w:r>
            <w:r>
              <w:rPr>
                <w:sz w:val="14"/>
                <w:szCs w:val="14"/>
              </w:rPr>
              <w:t xml:space="preserve"> cull piles. Blighting follows rapidly, with first symptoms 5 days or less from the time of infection and with the fungus fruiting again in a whitish layer on the underside of leaves. Late Blight of Potatoes. Sporangiophores of Phytophthora infestans emerg</w:t>
            </w:r>
            <w:r>
              <w:rPr>
                <w:sz w:val="14"/>
                <w:szCs w:val="14"/>
              </w:rPr>
              <w:t xml:space="preserve">ing from leaf, bearing sporangia, sometimes called conidia, which germinate by zoospores Tubers with only a thin covering of soil may be infected by swarmspores washing down onto them from blighted leaves overhead; they are also infected during digging if </w:t>
            </w:r>
            <w:r>
              <w:rPr>
                <w:sz w:val="14"/>
                <w:szCs w:val="14"/>
              </w:rPr>
              <w:t xml:space="preserve">it is done in moist weather while tops are still green. Swarmspores remain viable in the soil several weeks while awaiting favorable conditions. Oospores, the sexual spores, are apparently not required in the life cycle for they are not found with potatoes</w:t>
            </w:r>
            <w:r>
              <w:rPr>
                <w:sz w:val="14"/>
                <w:szCs w:val="14"/>
              </w:rPr>
              <w:t xml:space="preserve"> grown in the field. They have been produced in culture. Weather Relations This is a disease entirely dependent on weather conditions. Temperature and moisture conditions are right for an epiphytotic about 2 years out of 5. Zoospores are produced only in c</w:t>
            </w:r>
            <w:r>
              <w:rPr>
                <w:sz w:val="14"/>
                <w:szCs w:val="14"/>
              </w:rPr>
              <w:t xml:space="preserve">ool weather, 60 F and under, but they invade leaves most rapidly at higher temperatures. Because they are swimming spores, rain is required. A cool, wet July is usually followed by blight in August and September. Control Some varieties, such as Kennebec, E</w:t>
            </w:r>
            <w:r>
              <w:rPr>
                <w:sz w:val="14"/>
                <w:szCs w:val="14"/>
              </w:rPr>
              <w:t xml:space="preserve">ssex, Pungo, and Cherokee, are resistant to the common strain of the fungus but not to some of the newer strains. Treat potato dumps and cull piles with a weed spray to control sprouts. Delay digging crop until 2 weeks after tops die, or else kill the tops</w:t>
            </w:r>
            <w:r>
              <w:rPr>
                <w:sz w:val="14"/>
                <w:szCs w:val="14"/>
              </w:rPr>
              <w:t xml:space="preserve"> with a weed killer to prevent infection at early digging. Late Blight of Tomato Although there are potato and tomato strains of Phytophthora infestans, each is capable of infecting the other host. Ordinarily blight starts with potatoes in midsummer; when </w:t>
            </w:r>
            <w:r>
              <w:rPr>
                <w:sz w:val="14"/>
                <w:szCs w:val="14"/>
              </w:rPr>
              <w:t xml:space="preserve">the fungus moves over to tomatoes, it has to go through several cycles to build up a strain virulent enough to produce general blighting, and by that time the tomato season is nearly over. Now we know that it is possible for the tomato strain to winter in </w:t>
            </w:r>
            <w:r>
              <w:rPr>
                <w:sz w:val="14"/>
                <w:szCs w:val="14"/>
              </w:rPr>
              <w:t xml:space="preserve">potato tubers and be ready to inflict damage on tomatoes with the first crop of zoospores produced on potato sprouts. Conversely, tomato seedlings brought up from the South and planted near potato fields can start an epiphytotic of late blight on potatoes.</w:t>
            </w:r>
            <w:r>
              <w:rPr>
                <w:sz w:val="14"/>
                <w:szCs w:val="14"/>
              </w:rPr>
            </w:r>
          </w:p>
        </w:tc>
        <w:tc>
          <w:tcPr>
            <w:tcBorders>
              <w:left w:val="single" w:color="000000" w:sz="4" w:space="0"/>
              <w:bottom w:val="single" w:color="000000" w:sz="4" w:space="0"/>
            </w:tcBorders>
            <w:tcW w:w="7635" w:type="dxa"/>
            <w:vAlign w:val="bottom"/>
            <w:textDirection w:val="lrTb"/>
            <w:noWrap w:val="false"/>
          </w:tcPr>
          <w:p>
            <w:pPr>
              <w:pStyle w:val="665"/>
              <w:pBdr/>
              <w:bidi w:val="false"/>
              <w:spacing/>
              <w:ind/>
              <w:jc w:val="left"/>
              <w:rPr>
                <w:sz w:val="14"/>
                <w:szCs w:val="14"/>
              </w:rPr>
            </w:pPr>
            <w:r>
              <w:rPr>
                <w:sz w:val="14"/>
                <w:szCs w:val="14"/>
              </w:rPr>
              <w:t xml:space="preserve">9.4 By 2030, upgrade infrastructure and retro</w:t>
            </w:r>
            <w:r>
              <w:rPr>
                <w:sz w:val="14"/>
                <w:szCs w:val="14"/>
              </w:rPr>
              <w:t xml:space="preserve">fit industries to make them sustainable, with increased resource-use efficiency and greater adoption of clean and environmentally sound technologies and industrial processes, with all countries taking action in accordance with their respective capabilities</w:t>
            </w:r>
            <w:r>
              <w:rPr>
                <w:sz w:val="14"/>
                <w:szCs w:val="14"/>
              </w:rPr>
            </w:r>
          </w:p>
        </w:tc>
        <w:tc>
          <w:tcPr>
            <w:tcBorders>
              <w:left w:val="single" w:color="000000" w:sz="4" w:space="0"/>
              <w:bottom w:val="single" w:color="000000" w:sz="4" w:space="0"/>
              <w:right w:val="single" w:color="000000" w:sz="4" w:space="0"/>
            </w:tcBorders>
            <w:tcW w:w="491" w:type="dxa"/>
            <w:vAlign w:val="bottom"/>
            <w:textDirection w:val="lrTb"/>
            <w:noWrap w:val="false"/>
          </w:tcPr>
          <w:p>
            <w:pPr>
              <w:pStyle w:val="665"/>
              <w:pBdr/>
              <w:bidi w:val="false"/>
              <w:spacing/>
              <w:ind/>
              <w:jc w:val="right"/>
              <w:rPr>
                <w:sz w:val="14"/>
                <w:szCs w:val="14"/>
              </w:rPr>
            </w:pPr>
            <w:r>
              <w:rPr>
                <w:sz w:val="14"/>
                <w:szCs w:val="14"/>
              </w:rPr>
              <w:t xml:space="preserve">0</w:t>
            </w:r>
            <w:r>
              <w:rPr>
                <w:sz w:val="14"/>
                <w:szCs w:val="14"/>
              </w:rPr>
            </w:r>
          </w:p>
        </w:tc>
      </w:tr>
    </w:tbl>
    <w:p>
      <w:pPr>
        <w:pStyle w:val="659"/>
        <w:pBdr/>
        <w:bidi w:val="false"/>
        <w:spacing/>
        <w:ind/>
        <w:jc w:val="left"/>
        <w:rPr/>
      </w:pPr>
      <w: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rPr>
      </w:r>
      <w:r>
        <w:rPr>
          <w:sz w:val="14"/>
          <w:szCs w:val="14"/>
        </w:rPr>
        <w:t xml:space="preserve">curated_agric_dataset_v5.csv</w:t>
      </w:r>
      <w:r>
        <w:rPr>
          <w:sz w:val="14"/>
          <w:szCs w:val="14"/>
        </w:rPr>
        <w:t xml:space="preserve">      Data used to train both transfoemer model llama3.2 and MPnet sentence transformer</w:t>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highlight w:val="none"/>
        </w:rPr>
        <w:t xml:space="preserve">DATA.json        Data store from the google sheet weather data. Data can be used when the model is offline and updates when online</w:t>
      </w:r>
      <w:r>
        <w:rPr>
          <w:sz w:val="14"/>
          <w:szCs w:val="14"/>
          <w:highlight w:val="none"/>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highlight w:val="none"/>
        </w:rPr>
      </w:r>
      <w:r>
        <w:rPr>
          <w:sz w:val="14"/>
          <w:szCs w:val="14"/>
          <w:highlight w:val="none"/>
        </w:rPr>
        <w:t xml:space="preserve">potatoDiseaseprofile.csv</w:t>
      </w:r>
      <w:r>
        <w:rPr>
          <w:sz w:val="14"/>
          <w:szCs w:val="14"/>
          <w:highlight w:val="none"/>
        </w:rPr>
        <w:t xml:space="preserve">      Potato Disease data white ideal ranges for temp humidity and soil ph</w:t>
      </w:r>
      <w:r>
        <w:rPr>
          <w:sz w:val="14"/>
          <w:szCs w:val="14"/>
          <w:highlight w:val="none"/>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highlight w:val="none"/>
        </w:rPr>
      </w:r>
      <w:r>
        <w:rPr>
          <w:sz w:val="14"/>
          <w:szCs w:val="14"/>
          <w:highlight w:val="none"/>
        </w:rPr>
      </w:r>
      <w:r>
        <w:rPr>
          <w:sz w:val="14"/>
          <w:szCs w:val="14"/>
          <w:highlight w:val="none"/>
        </w:rPr>
        <w:t xml:space="preserve">SDGTargets.txt</w:t>
      </w:r>
      <w:r>
        <w:rPr>
          <w:sz w:val="14"/>
          <w:szCs w:val="14"/>
          <w:highlight w:val="none"/>
        </w:rPr>
        <w:t xml:space="preserve">       SDG targets used in the training</w:t>
      </w:r>
      <w:r>
        <w:rPr>
          <w:sz w:val="14"/>
          <w:szCs w:val="14"/>
          <w:highlight w:val="none"/>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highlight w:val="none"/>
        </w:rPr>
      </w:r>
      <w:r>
        <w:rPr>
          <w:sz w:val="14"/>
          <w:szCs w:val="14"/>
          <w:highlight w:val="none"/>
        </w:rPr>
        <w:t xml:space="preserve">soilData.csv</w:t>
      </w:r>
      <w:r>
        <w:rPr>
          <w:sz w:val="14"/>
          <w:szCs w:val="14"/>
          <w:highlight w:val="none"/>
        </w:rPr>
        <w:t xml:space="preserve">        Soil data including soil pH data contains for Kenya only the others can be updated once available</w:t>
      </w:r>
      <w:r>
        <w:rPr>
          <w:sz w:val="14"/>
          <w:szCs w:val="14"/>
          <w:highlight w:val="none"/>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highlight w:val="none"/>
        </w:rPr>
      </w:pPr>
      <w:r>
        <w:rPr>
          <w:sz w:val="14"/>
          <w:szCs w:val="14"/>
          <w:highlight w:val="none"/>
        </w:rPr>
      </w:r>
      <w:r>
        <w:rPr>
          <w:sz w:val="14"/>
          <w:szCs w:val="14"/>
          <w:highlight w:val="none"/>
        </w:rPr>
        <w:t xml:space="preserve">EpidemiologyAgroecologicalZones.csv</w:t>
      </w:r>
      <w:r>
        <w:rPr>
          <w:sz w:val="14"/>
          <w:szCs w:val="14"/>
          <w:highlight w:val="none"/>
        </w:rPr>
        <w:t xml:space="preserve">       Data for cropland zones </w:t>
      </w:r>
      <w:r>
        <w:rPr>
          <w:sz w:val="14"/>
          <w:szCs w:val="14"/>
          <w:highlight w:val="none"/>
        </w:rPr>
      </w:r>
    </w:p>
    <w:p>
      <w:pPr>
        <w:pStyle w:val="659"/>
        <w:pBdr/>
        <w:bidi w:val="false"/>
        <w:spacing/>
        <w:ind/>
        <w:jc w:val="left"/>
        <w:rPr>
          <w:sz w:val="14"/>
          <w:szCs w:val="14"/>
        </w:rPr>
      </w:pPr>
      <w:r>
        <w:rPr>
          <w:sz w:val="14"/>
          <w:szCs w:val="14"/>
        </w:rPr>
      </w:r>
      <w:r>
        <w:rPr>
          <w:sz w:val="14"/>
          <w:szCs w:val="14"/>
        </w:rPr>
      </w:r>
    </w:p>
    <w:p>
      <w:pPr>
        <w:pStyle w:val="659"/>
        <w:pBdr/>
        <w:bidi w:val="false"/>
        <w:spacing/>
        <w:ind/>
        <w:jc w:val="left"/>
        <w:rPr>
          <w:sz w:val="14"/>
          <w:szCs w:val="14"/>
        </w:rPr>
      </w:pPr>
      <w:r>
        <w:rPr>
          <w:sz w:val="14"/>
          <w:szCs w:val="14"/>
          <w:highlight w:val="none"/>
        </w:rPr>
      </w:r>
      <w:r>
        <w:rPr>
          <w:sz w:val="14"/>
          <w:szCs w:val="14"/>
          <w:highlight w:val="none"/>
        </w:rPr>
        <w:t xml:space="preserve">QA_data.csv</w:t>
      </w:r>
      <w:r>
        <w:rPr>
          <w:sz w:val="14"/>
          <w:szCs w:val="14"/>
          <w:highlight w:val="none"/>
        </w:rPr>
        <w:t xml:space="preserve">        question and answer data for training larger model in agriculture. Data not used here because of the limited training resources</w:t>
      </w:r>
      <w:r>
        <w:rPr>
          <w:sz w:val="14"/>
          <w:szCs w:val="14"/>
          <w:highlight w:val="none"/>
        </w:rPr>
      </w:r>
    </w:p>
    <w:sectPr>
      <w:footnotePr/>
      <w:endnotePr/>
      <w:type w:val="nextPage"/>
      <w:pgSz w:h="12240" w:orient="landscape" w:w="518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Arial">
    <w:panose1 w:val="020B0604020202020204"/>
  </w:font>
  <w:font w:name="Liberation Sans">
    <w:panose1 w:val="020B0604020202020204"/>
  </w:font>
  <w:font w:name="Noto Serif CJK SC">
    <w:panose1 w:val="02020400000000000000"/>
  </w:font>
  <w:font w:name="Lohit Devanagari">
    <w:panose1 w:val="020B0600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Lohit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59"/>
    <w:next w:val="65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59"/>
    <w:next w:val="65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59"/>
    <w:next w:val="65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59"/>
    <w:next w:val="65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59"/>
    <w:next w:val="65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59"/>
    <w:next w:val="65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59"/>
    <w:next w:val="65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59"/>
    <w:next w:val="65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59"/>
    <w:next w:val="65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59"/>
    <w:next w:val="65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59"/>
    <w:next w:val="65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59"/>
    <w:next w:val="65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59"/>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59"/>
    <w:next w:val="65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59"/>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5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5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65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5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59"/>
    <w:next w:val="659"/>
    <w:uiPriority w:val="39"/>
    <w:unhideWhenUsed/>
    <w:pPr>
      <w:pBdr/>
      <w:spacing w:after="100"/>
      <w:ind/>
    </w:pPr>
  </w:style>
  <w:style w:type="paragraph" w:styleId="189">
    <w:name w:val="toc 2"/>
    <w:basedOn w:val="659"/>
    <w:next w:val="659"/>
    <w:uiPriority w:val="39"/>
    <w:unhideWhenUsed/>
    <w:pPr>
      <w:pBdr/>
      <w:spacing w:after="100"/>
      <w:ind w:left="220"/>
    </w:pPr>
  </w:style>
  <w:style w:type="paragraph" w:styleId="190">
    <w:name w:val="toc 3"/>
    <w:basedOn w:val="659"/>
    <w:next w:val="659"/>
    <w:uiPriority w:val="39"/>
    <w:unhideWhenUsed/>
    <w:pPr>
      <w:pBdr/>
      <w:spacing w:after="100"/>
      <w:ind w:left="440"/>
    </w:pPr>
  </w:style>
  <w:style w:type="paragraph" w:styleId="191">
    <w:name w:val="toc 4"/>
    <w:basedOn w:val="659"/>
    <w:next w:val="659"/>
    <w:uiPriority w:val="39"/>
    <w:unhideWhenUsed/>
    <w:pPr>
      <w:pBdr/>
      <w:spacing w:after="100"/>
      <w:ind w:left="660"/>
    </w:pPr>
  </w:style>
  <w:style w:type="paragraph" w:styleId="192">
    <w:name w:val="toc 5"/>
    <w:basedOn w:val="659"/>
    <w:next w:val="659"/>
    <w:uiPriority w:val="39"/>
    <w:unhideWhenUsed/>
    <w:pPr>
      <w:pBdr/>
      <w:spacing w:after="100"/>
      <w:ind w:left="880"/>
    </w:pPr>
  </w:style>
  <w:style w:type="paragraph" w:styleId="193">
    <w:name w:val="toc 6"/>
    <w:basedOn w:val="659"/>
    <w:next w:val="659"/>
    <w:uiPriority w:val="39"/>
    <w:unhideWhenUsed/>
    <w:pPr>
      <w:pBdr/>
      <w:spacing w:after="100"/>
      <w:ind w:left="1100"/>
    </w:pPr>
  </w:style>
  <w:style w:type="paragraph" w:styleId="194">
    <w:name w:val="toc 7"/>
    <w:basedOn w:val="659"/>
    <w:next w:val="659"/>
    <w:uiPriority w:val="39"/>
    <w:unhideWhenUsed/>
    <w:pPr>
      <w:pBdr/>
      <w:spacing w:after="100"/>
      <w:ind w:left="1320"/>
    </w:pPr>
  </w:style>
  <w:style w:type="paragraph" w:styleId="195">
    <w:name w:val="toc 8"/>
    <w:basedOn w:val="659"/>
    <w:next w:val="659"/>
    <w:uiPriority w:val="39"/>
    <w:unhideWhenUsed/>
    <w:pPr>
      <w:pBdr/>
      <w:spacing w:after="100"/>
      <w:ind w:left="1540"/>
    </w:pPr>
  </w:style>
  <w:style w:type="paragraph" w:styleId="196">
    <w:name w:val="toc 9"/>
    <w:basedOn w:val="659"/>
    <w:next w:val="65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59"/>
    <w:next w:val="659"/>
    <w:uiPriority w:val="99"/>
    <w:unhideWhenUsed/>
    <w:pPr>
      <w:pBdr/>
      <w:spacing w:after="0" w:afterAutospacing="0"/>
      <w:ind/>
    </w:pPr>
  </w:style>
  <w:style w:type="paragraph" w:styleId="659" w:default="1">
    <w:name w:val="Normal"/>
    <w:qFormat/>
    <w:pPr>
      <w:widowControl w:val="true"/>
      <w:pBdr/>
      <w:bidi w:val="false"/>
      <w:spacing/>
      <w:ind/>
    </w:pPr>
    <w:rPr>
      <w:rFonts w:ascii="Liberation Serif" w:hAnsi="Liberation Serif" w:eastAsia="Noto Serif CJK SC" w:cs="Lohit Devanagari"/>
      <w:color w:val="auto"/>
      <w:sz w:val="24"/>
      <w:szCs w:val="24"/>
      <w:lang w:val="en-US" w:eastAsia="zh-CN" w:bidi="hi-IN"/>
    </w:rPr>
  </w:style>
  <w:style w:type="paragraph" w:styleId="660">
    <w:name w:val="Heading"/>
    <w:basedOn w:val="659"/>
    <w:next w:val="661"/>
    <w:qFormat/>
    <w:pPr>
      <w:keepNext w:val="true"/>
      <w:pBdr/>
      <w:spacing w:after="120" w:before="240"/>
      <w:ind/>
    </w:pPr>
    <w:rPr>
      <w:rFonts w:ascii="Liberation Sans" w:hAnsi="Liberation Sans" w:eastAsia="Noto Sans CJK SC" w:cs="Lohit Devanagari"/>
      <w:sz w:val="28"/>
      <w:szCs w:val="28"/>
    </w:rPr>
  </w:style>
  <w:style w:type="paragraph" w:styleId="661">
    <w:name w:val="Body Text"/>
    <w:basedOn w:val="659"/>
    <w:pPr>
      <w:pBdr/>
      <w:spacing w:after="140" w:before="0" w:line="276" w:lineRule="auto"/>
      <w:ind/>
    </w:pPr>
  </w:style>
  <w:style w:type="paragraph" w:styleId="662">
    <w:name w:val="List"/>
    <w:basedOn w:val="661"/>
    <w:pPr>
      <w:pBdr/>
      <w:spacing/>
      <w:ind/>
    </w:pPr>
    <w:rPr>
      <w:rFonts w:cs="Lohit Devanagari"/>
    </w:rPr>
  </w:style>
  <w:style w:type="paragraph" w:styleId="663">
    <w:name w:val="Caption"/>
    <w:basedOn w:val="659"/>
    <w:qFormat/>
    <w:pPr>
      <w:suppressLineNumbers w:val="true"/>
      <w:pBdr/>
      <w:spacing w:after="120" w:before="120"/>
      <w:ind/>
    </w:pPr>
    <w:rPr>
      <w:rFonts w:cs="Lohit Devanagari"/>
      <w:i/>
      <w:iCs/>
      <w:sz w:val="24"/>
      <w:szCs w:val="24"/>
    </w:rPr>
  </w:style>
  <w:style w:type="paragraph" w:styleId="664">
    <w:name w:val="Index"/>
    <w:basedOn w:val="659"/>
    <w:qFormat/>
    <w:pPr>
      <w:suppressLineNumbers w:val="true"/>
      <w:pBdr/>
      <w:spacing/>
      <w:ind/>
    </w:pPr>
    <w:rPr>
      <w:rFonts w:cs="Lohit Devanagari"/>
    </w:rPr>
  </w:style>
  <w:style w:type="paragraph" w:styleId="665">
    <w:name w:val="Table Contents"/>
    <w:basedOn w:val="659"/>
    <w:qFormat/>
    <w:pPr>
      <w:widowControl w:val="false"/>
      <w:suppressLineNumbers w:val="true"/>
      <w:pBdr/>
      <w:spacing/>
      <w:ind/>
    </w:pPr>
  </w:style>
  <w:style w:type="paragraph" w:styleId="666">
    <w:name w:val="Table Heading"/>
    <w:basedOn w:val="665"/>
    <w:qFormat/>
    <w:pPr>
      <w:suppressLineNumbers w:val="true"/>
      <w:pBdr/>
      <w:spacing/>
      <w:ind/>
      <w:jc w:val="center"/>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Oriama</dc:creator>
  <dc:description/>
  <dc:language>en-US</dc:language>
  <cp:revision>13</cp:revision>
  <dcterms:created xsi:type="dcterms:W3CDTF">2025-01-09T11:13:24Z</dcterms:created>
  <dcterms:modified xsi:type="dcterms:W3CDTF">2025-01-10T18:44:39Z</dcterms:modified>
</cp:coreProperties>
</file>