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BD7AE" w14:textId="4C931622" w:rsidR="00433165" w:rsidRDefault="00433165" w:rsidP="004331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433165">
        <w:rPr>
          <w:rFonts w:ascii="Times New Roman" w:hAnsi="Times New Roman" w:cs="Times New Roman"/>
          <w:b/>
          <w:bCs/>
          <w:sz w:val="24"/>
          <w:szCs w:val="24"/>
        </w:rPr>
        <w:t xml:space="preserve"> Harga Mobil BMW </w:t>
      </w:r>
      <w:proofErr w:type="spellStart"/>
      <w:r w:rsidRPr="0043316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33165">
        <w:rPr>
          <w:rFonts w:ascii="Times New Roman" w:hAnsi="Times New Roman" w:cs="Times New Roman"/>
          <w:b/>
          <w:bCs/>
          <w:sz w:val="24"/>
          <w:szCs w:val="24"/>
        </w:rPr>
        <w:t xml:space="preserve"> LSTM dan Simple RNN </w:t>
      </w:r>
      <w:proofErr w:type="spellStart"/>
      <w:r w:rsidRPr="00433165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433165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355348" w:rsidRPr="00E0602B">
        <w:rPr>
          <w:rFonts w:ascii="Times New Roman" w:hAnsi="Times New Roman" w:cs="Times New Roman"/>
          <w:b/>
          <w:bCs/>
          <w:sz w:val="20"/>
          <w:szCs w:val="20"/>
        </w:rPr>
        <w:t>Prabaswara</w:t>
      </w:r>
      <w:proofErr w:type="spellEnd"/>
      <w:r w:rsidR="00355348" w:rsidRPr="00E0602B">
        <w:rPr>
          <w:rFonts w:ascii="Times New Roman" w:hAnsi="Times New Roman" w:cs="Times New Roman"/>
          <w:b/>
          <w:bCs/>
          <w:sz w:val="20"/>
          <w:szCs w:val="20"/>
        </w:rPr>
        <w:t xml:space="preserve"> Shafa A</w:t>
      </w:r>
    </w:p>
    <w:p w14:paraId="731DFBD5" w14:textId="77777777" w:rsidR="00433165" w:rsidRDefault="00433165" w:rsidP="0043316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Rekayasa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Teknik Elektro,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Politeknik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Negeri Semarang</w:t>
      </w:r>
    </w:p>
    <w:p w14:paraId="60532179" w14:textId="3A78E765" w:rsidR="00433165" w:rsidRDefault="00355348" w:rsidP="0043316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636A7B">
          <w:rPr>
            <w:rStyle w:val="Hyperlink"/>
            <w:rFonts w:ascii="Times New Roman" w:hAnsi="Times New Roman" w:cs="Times New Roman"/>
            <w:sz w:val="20"/>
            <w:szCs w:val="20"/>
          </w:rPr>
          <w:t>prabaswara</w:t>
        </w:r>
        <w:r w:rsidRPr="00636A7B">
          <w:rPr>
            <w:rStyle w:val="Hyperlink"/>
            <w:rFonts w:ascii="Times New Roman" w:hAnsi="Times New Roman" w:cs="Times New Roman"/>
            <w:sz w:val="20"/>
            <w:szCs w:val="20"/>
          </w:rPr>
          <w:t>.433232</w:t>
        </w:r>
        <w:r w:rsidRPr="00636A7B">
          <w:rPr>
            <w:rStyle w:val="Hyperlink"/>
            <w:rFonts w:ascii="Times New Roman" w:hAnsi="Times New Roman" w:cs="Times New Roman"/>
            <w:sz w:val="20"/>
            <w:szCs w:val="20"/>
          </w:rPr>
          <w:t>23</w:t>
        </w:r>
        <w:r w:rsidRPr="00636A7B">
          <w:rPr>
            <w:rStyle w:val="Hyperlink"/>
            <w:rFonts w:ascii="Times New Roman" w:hAnsi="Times New Roman" w:cs="Times New Roman"/>
            <w:sz w:val="20"/>
            <w:szCs w:val="20"/>
          </w:rPr>
          <w:t>@mhs.polines.ac.id</w:t>
        </w:r>
      </w:hyperlink>
    </w:p>
    <w:p w14:paraId="0FB99540" w14:textId="4804E6DC" w:rsidR="00D91FB1" w:rsidRPr="00433165" w:rsidRDefault="00000000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Abstrak</w:t>
      </w:r>
      <w:proofErr w:type="spellEnd"/>
    </w:p>
    <w:p w14:paraId="5D9F7E02" w14:textId="77777777" w:rsidR="00D91FB1" w:rsidRPr="0043316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BMW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deep learning,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Long Short-Term Memory (LSTM) dan Simple Recurrent Neural Network (Simple RNN). Data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historis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BMW,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fitur-fitur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model,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dilatih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teknik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TimeSeriesSplit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Cross Validation (5 fold)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dievaluasi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metrik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MSE, MAE, dan R². Hasil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Simple RNN,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menandakan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pada data time series.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unggul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memodelkan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temporal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fluktuatif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ditemukan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4AB1F0B0" w14:textId="77777777" w:rsidR="00D91FB1" w:rsidRPr="00433165" w:rsidRDefault="00000000">
      <w:pPr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Kata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: LSTM, Simple RNN, Time Series,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Harga Mobil, BMW</w:t>
      </w:r>
    </w:p>
    <w:p w14:paraId="22D80239" w14:textId="77777777" w:rsidR="00433165" w:rsidRDefault="00433165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  <w:sectPr w:rsidR="00433165" w:rsidSect="0043316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6B613D" w14:textId="7BDCAD08" w:rsidR="00D91FB1" w:rsidRPr="00433165" w:rsidRDefault="00000000" w:rsidP="00433165">
      <w:pPr>
        <w:pStyle w:val="Heading1"/>
        <w:numPr>
          <w:ilvl w:val="0"/>
          <w:numId w:val="11"/>
        </w:numPr>
        <w:spacing w:before="0"/>
        <w:ind w:left="284" w:hanging="284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Pendahuluan</w:t>
      </w:r>
      <w:proofErr w:type="spellEnd"/>
    </w:p>
    <w:p w14:paraId="5D7E17B5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otomotif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produsen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konsumen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penyedia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kecerdasan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buatan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(AI),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khususnya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machine learning dan deep learning,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49605D96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Harga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dipengaruhi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faktor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internal,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pasar,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model,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lokasi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spesifik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Pola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berfluktuasi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temporer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ketergantungan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menyelidiki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membandingkan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dua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deep learning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time series: Long Short-Term Memory (LSTM) dan Simple Recurrent Neural Network (Simple RNN).</w:t>
      </w:r>
    </w:p>
    <w:p w14:paraId="10F30D60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canggih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tradisional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kemampuannya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dependensi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dipengaruhi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musiman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pasar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kelebihan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kekurangan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masing-masing model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deep learning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pasar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5754D319" w14:textId="1E9C7991" w:rsidR="00D91FB1" w:rsidRPr="00433165" w:rsidRDefault="00000000" w:rsidP="007F38B1">
      <w:pPr>
        <w:pStyle w:val="Heading1"/>
        <w:numPr>
          <w:ilvl w:val="0"/>
          <w:numId w:val="11"/>
        </w:numPr>
        <w:spacing w:before="240"/>
        <w:ind w:left="284" w:hanging="284"/>
        <w:rPr>
          <w:rFonts w:ascii="Times New Roman" w:hAnsi="Times New Roman" w:cs="Times New Roman"/>
          <w:color w:val="auto"/>
          <w:sz w:val="20"/>
          <w:szCs w:val="20"/>
        </w:rPr>
      </w:pPr>
      <w:r w:rsidRPr="00433165">
        <w:rPr>
          <w:rFonts w:ascii="Times New Roman" w:hAnsi="Times New Roman" w:cs="Times New Roman"/>
          <w:color w:val="auto"/>
          <w:sz w:val="20"/>
          <w:szCs w:val="20"/>
        </w:rPr>
        <w:t>Kajian Pustaka</w:t>
      </w:r>
    </w:p>
    <w:p w14:paraId="6C333AE6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deep learning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Recurrent Neural Networks (RNN) dan Long Short-Term Memory (LSTM)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sangat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time series.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RNN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mengatasi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vanishing gradient,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pada RNN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biasa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mencoba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data.</w:t>
      </w:r>
    </w:p>
    <w:p w14:paraId="04677B13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unggul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biasa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pasar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lastRenderedPageBreak/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bekas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Model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keunggulan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dipengaruhi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faktor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kebijakan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ekonomi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regulasi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pemerintah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pajak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10E94293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mengindikasikan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seakurat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time series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rumit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di mana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ketergantungan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dominan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5FABBD7E" w14:textId="64B22AD4" w:rsidR="00D91FB1" w:rsidRPr="00433165" w:rsidRDefault="00000000" w:rsidP="007F38B1">
      <w:pPr>
        <w:pStyle w:val="Heading1"/>
        <w:numPr>
          <w:ilvl w:val="0"/>
          <w:numId w:val="11"/>
        </w:numPr>
        <w:spacing w:before="240"/>
        <w:ind w:left="284" w:hanging="426"/>
        <w:rPr>
          <w:rFonts w:ascii="Times New Roman" w:hAnsi="Times New Roman" w:cs="Times New Roman"/>
          <w:color w:val="auto"/>
          <w:sz w:val="20"/>
          <w:szCs w:val="20"/>
        </w:rPr>
      </w:pPr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Metode </w:t>
      </w: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Penelitian</w:t>
      </w:r>
      <w:proofErr w:type="spellEnd"/>
    </w:p>
    <w:p w14:paraId="5A917E89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pendekatan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kuantitatif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machine learning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BMW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historis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model,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:</w:t>
      </w:r>
    </w:p>
    <w:p w14:paraId="1AB03FF6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Dataset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BMW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periode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Dataset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(Year),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(Model),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(Price),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relevan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lokasi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variasi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karakteristik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time series, di mana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7692934F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diolah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langkah-langkah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:</w:t>
      </w:r>
      <w:r w:rsidRPr="00433165">
        <w:rPr>
          <w:rFonts w:ascii="Times New Roman" w:hAnsi="Times New Roman" w:cs="Times New Roman"/>
          <w:sz w:val="20"/>
          <w:szCs w:val="20"/>
        </w:rPr>
        <w:br/>
        <w:t xml:space="preserve">1.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: Kolom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  <w:r w:rsidRPr="00433165">
        <w:rPr>
          <w:rFonts w:ascii="Times New Roman" w:hAnsi="Times New Roman" w:cs="Times New Roman"/>
          <w:sz w:val="20"/>
          <w:szCs w:val="20"/>
        </w:rPr>
        <w:br/>
        <w:t xml:space="preserve">2.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Pemilihan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Fitur: Kolom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relevan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  <w:r w:rsidRPr="00433165">
        <w:rPr>
          <w:rFonts w:ascii="Times New Roman" w:hAnsi="Times New Roman" w:cs="Times New Roman"/>
          <w:sz w:val="20"/>
          <w:szCs w:val="20"/>
        </w:rPr>
        <w:br/>
        <w:t xml:space="preserve">3.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Normalisasi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Data: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skala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Min-Max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menormalisasi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numerik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r w:rsidRPr="00433165">
        <w:rPr>
          <w:rFonts w:ascii="Times New Roman" w:hAnsi="Times New Roman" w:cs="Times New Roman"/>
          <w:sz w:val="20"/>
          <w:szCs w:val="20"/>
        </w:rPr>
        <w:t xml:space="preserve">agar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rentang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pelatihan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konvergensi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  <w:r w:rsidRPr="00433165">
        <w:rPr>
          <w:rFonts w:ascii="Times New Roman" w:hAnsi="Times New Roman" w:cs="Times New Roman"/>
          <w:sz w:val="20"/>
          <w:szCs w:val="20"/>
        </w:rPr>
        <w:br/>
        <w:t xml:space="preserve">4. Handling Missing Values: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Mengatasi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hilang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mengisi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menghapusnya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tergantung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seberapa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hilang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702A40D2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dua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deep learning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:</w:t>
      </w:r>
      <w:r w:rsidRPr="00433165">
        <w:rPr>
          <w:rFonts w:ascii="Times New Roman" w:hAnsi="Times New Roman" w:cs="Times New Roman"/>
          <w:sz w:val="20"/>
          <w:szCs w:val="20"/>
        </w:rPr>
        <w:br/>
        <w:t xml:space="preserve">- Simple RNN: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dua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lapisan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tersembunyi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time series.</w:t>
      </w:r>
      <w:r w:rsidRPr="00433165">
        <w:rPr>
          <w:rFonts w:ascii="Times New Roman" w:hAnsi="Times New Roman" w:cs="Times New Roman"/>
          <w:sz w:val="20"/>
          <w:szCs w:val="20"/>
        </w:rPr>
        <w:br/>
        <w:t xml:space="preserve">- LSTM: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dua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lapisan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LSTM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kuat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dependensi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2005B3B3" w14:textId="77777777" w:rsidR="00D91FB1" w:rsidRPr="00433165" w:rsidRDefault="00000000" w:rsidP="00433165">
      <w:pPr>
        <w:ind w:left="284" w:firstLine="436"/>
        <w:rPr>
          <w:rFonts w:ascii="Times New Roman" w:hAnsi="Times New Roman" w:cs="Times New Roman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dilatih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TimeSeriesSplit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Cross Validation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5 fold.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Metrik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menilai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:</w:t>
      </w:r>
      <w:r w:rsidRPr="00433165">
        <w:rPr>
          <w:rFonts w:ascii="Times New Roman" w:hAnsi="Times New Roman" w:cs="Times New Roman"/>
          <w:sz w:val="20"/>
          <w:szCs w:val="20"/>
        </w:rPr>
        <w:br/>
        <w:t>- Mean Squared Error (MSE)</w:t>
      </w:r>
      <w:r w:rsidRPr="00433165">
        <w:rPr>
          <w:rFonts w:ascii="Times New Roman" w:hAnsi="Times New Roman" w:cs="Times New Roman"/>
          <w:sz w:val="20"/>
          <w:szCs w:val="20"/>
        </w:rPr>
        <w:br/>
        <w:t>- Mean Absolute Error (MAE)</w:t>
      </w:r>
      <w:r w:rsidRPr="00433165">
        <w:rPr>
          <w:rFonts w:ascii="Times New Roman" w:hAnsi="Times New Roman" w:cs="Times New Roman"/>
          <w:sz w:val="20"/>
          <w:szCs w:val="20"/>
        </w:rPr>
        <w:br/>
        <w:t xml:space="preserve">-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Koefisien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Determinasi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(R²)</w:t>
      </w:r>
    </w:p>
    <w:p w14:paraId="15CB93CD" w14:textId="28AFED82" w:rsidR="00D91FB1" w:rsidRPr="00433165" w:rsidRDefault="00000000" w:rsidP="007F38B1">
      <w:pPr>
        <w:pStyle w:val="Heading1"/>
        <w:numPr>
          <w:ilvl w:val="0"/>
          <w:numId w:val="11"/>
        </w:numPr>
        <w:spacing w:before="240"/>
        <w:ind w:left="284" w:hanging="426"/>
        <w:rPr>
          <w:rFonts w:ascii="Times New Roman" w:hAnsi="Times New Roman" w:cs="Times New Roman"/>
          <w:color w:val="auto"/>
          <w:sz w:val="20"/>
          <w:szCs w:val="20"/>
        </w:rPr>
      </w:pPr>
      <w:r w:rsidRPr="00433165">
        <w:rPr>
          <w:rFonts w:ascii="Times New Roman" w:hAnsi="Times New Roman" w:cs="Times New Roman"/>
          <w:color w:val="auto"/>
          <w:sz w:val="20"/>
          <w:szCs w:val="20"/>
        </w:rPr>
        <w:t>Hasil</w:t>
      </w:r>
    </w:p>
    <w:p w14:paraId="3DF1D4AC" w14:textId="77777777" w:rsidR="00D91FB1" w:rsidRPr="00433165" w:rsidRDefault="00000000" w:rsidP="007F38B1">
      <w:pPr>
        <w:ind w:left="284" w:firstLine="436"/>
        <w:rPr>
          <w:rFonts w:ascii="Times New Roman" w:hAnsi="Times New Roman" w:cs="Times New Roman"/>
          <w:sz w:val="20"/>
          <w:szCs w:val="20"/>
        </w:rPr>
      </w:pPr>
      <w:r w:rsidRPr="00433165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menyajikan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BMW.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fold yang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TimeSeriesSplit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Cross Validation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5 fold.</w:t>
      </w:r>
    </w:p>
    <w:p w14:paraId="3AFD2E34" w14:textId="1DE2654C" w:rsidR="00A62D4B" w:rsidRPr="00A62D4B" w:rsidRDefault="00000000" w:rsidP="00A62D4B">
      <w:pPr>
        <w:pStyle w:val="Heading2"/>
        <w:ind w:firstLine="284"/>
        <w:rPr>
          <w:rFonts w:ascii="Times New Roman" w:hAnsi="Times New Roman" w:cs="Times New Roman"/>
          <w:color w:val="auto"/>
          <w:sz w:val="20"/>
          <w:szCs w:val="20"/>
        </w:rPr>
      </w:pPr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Hasil </w:t>
      </w: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LSTM</w:t>
      </w:r>
    </w:p>
    <w:p w14:paraId="4FF6E0B7" w14:textId="2D874F62" w:rsidR="00A62D4B" w:rsidRDefault="00994C02" w:rsidP="00A62D4B">
      <w:pPr>
        <w:ind w:firstLine="284"/>
        <w:jc w:val="center"/>
      </w:pPr>
      <w:r w:rsidRPr="00994C02">
        <w:drawing>
          <wp:inline distT="0" distB="0" distL="0" distR="0" wp14:anchorId="199ECF63" wp14:editId="2691416A">
            <wp:extent cx="2992120" cy="1447800"/>
            <wp:effectExtent l="0" t="0" r="0" b="0"/>
            <wp:docPr id="83279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5711" name=""/>
                    <pic:cNvPicPr/>
                  </pic:nvPicPr>
                  <pic:blipFill rotWithShape="1">
                    <a:blip r:embed="rId9"/>
                    <a:srcRect b="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02" cy="144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BC6D9" w14:textId="13B5B247" w:rsidR="00A62D4B" w:rsidRPr="00A62D4B" w:rsidRDefault="00A62D4B" w:rsidP="00A62D4B">
      <w:pPr>
        <w:spacing w:after="120"/>
        <w:ind w:firstLine="28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62D4B">
        <w:rPr>
          <w:rFonts w:ascii="Times New Roman" w:hAnsi="Times New Roman" w:cs="Times New Roman"/>
          <w:i/>
          <w:iCs/>
          <w:sz w:val="20"/>
          <w:szCs w:val="20"/>
        </w:rPr>
        <w:t>Gambar 1.0</w:t>
      </w:r>
    </w:p>
    <w:p w14:paraId="4D98BE76" w14:textId="77777777" w:rsidR="00A62D4B" w:rsidRDefault="00A62D4B" w:rsidP="00994C02">
      <w:pPr>
        <w:pStyle w:val="Heading2"/>
        <w:ind w:firstLine="284"/>
      </w:pPr>
    </w:p>
    <w:p w14:paraId="47DA4281" w14:textId="05F61BE4" w:rsidR="00D91FB1" w:rsidRDefault="00994C02" w:rsidP="00994C02">
      <w:pPr>
        <w:pStyle w:val="Heading2"/>
        <w:ind w:firstLine="284"/>
        <w:rPr>
          <w:rFonts w:ascii="Times New Roman" w:hAnsi="Times New Roman" w:cs="Times New Roman"/>
          <w:color w:val="auto"/>
          <w:sz w:val="20"/>
          <w:szCs w:val="20"/>
        </w:rPr>
      </w:pPr>
      <w:r w:rsidRPr="00994C02">
        <w:lastRenderedPageBreak/>
        <w:drawing>
          <wp:anchor distT="0" distB="0" distL="114300" distR="114300" simplePos="0" relativeHeight="251659264" behindDoc="1" locked="0" layoutInCell="1" allowOverlap="1" wp14:anchorId="5DFE8BE9" wp14:editId="2A3B9D2E">
            <wp:simplePos x="0" y="0"/>
            <wp:positionH relativeFrom="column">
              <wp:posOffset>171450</wp:posOffset>
            </wp:positionH>
            <wp:positionV relativeFrom="paragraph">
              <wp:posOffset>152400</wp:posOffset>
            </wp:positionV>
            <wp:extent cx="2514600" cy="3937635"/>
            <wp:effectExtent l="0" t="0" r="0" b="5715"/>
            <wp:wrapTight wrapText="bothSides">
              <wp:wrapPolygon edited="0">
                <wp:start x="0" y="0"/>
                <wp:lineTo x="0" y="21527"/>
                <wp:lineTo x="21436" y="21527"/>
                <wp:lineTo x="21436" y="0"/>
                <wp:lineTo x="0" y="0"/>
              </wp:wrapPolygon>
            </wp:wrapTight>
            <wp:docPr id="14451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4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00000" w:rsidRPr="00433165">
        <w:rPr>
          <w:rFonts w:ascii="Times New Roman" w:hAnsi="Times New Roman" w:cs="Times New Roman"/>
          <w:color w:val="auto"/>
          <w:sz w:val="20"/>
          <w:szCs w:val="20"/>
        </w:rPr>
        <w:t>Aktual</w:t>
      </w:r>
      <w:proofErr w:type="spellEnd"/>
      <w:r w:rsidR="00000000"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dan </w:t>
      </w:r>
      <w:proofErr w:type="spellStart"/>
      <w:r w:rsidR="00000000" w:rsidRPr="00433165">
        <w:rPr>
          <w:rFonts w:ascii="Times New Roman" w:hAnsi="Times New Roman" w:cs="Times New Roman"/>
          <w:color w:val="auto"/>
          <w:sz w:val="20"/>
          <w:szCs w:val="20"/>
        </w:rPr>
        <w:t>Prediksi</w:t>
      </w:r>
      <w:proofErr w:type="spellEnd"/>
      <w:r w:rsidR="00000000"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000000" w:rsidRPr="00433165">
        <w:rPr>
          <w:rFonts w:ascii="Times New Roman" w:hAnsi="Times New Roman" w:cs="Times New Roman"/>
          <w:color w:val="auto"/>
          <w:sz w:val="20"/>
          <w:szCs w:val="20"/>
        </w:rPr>
        <w:t>untuk</w:t>
      </w:r>
      <w:proofErr w:type="spellEnd"/>
      <w:r w:rsidR="00000000"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LSTM</w:t>
      </w:r>
    </w:p>
    <w:p w14:paraId="48AC0336" w14:textId="6DF729E0" w:rsidR="00134C68" w:rsidRDefault="00A62D4B" w:rsidP="00A62D4B">
      <w:pPr>
        <w:ind w:left="284" w:firstLine="436"/>
        <w:jc w:val="center"/>
      </w:pPr>
      <w:r w:rsidRPr="00A62D4B">
        <w:rPr>
          <w:rFonts w:ascii="Times New Roman" w:hAnsi="Times New Roman" w:cs="Times New Roman"/>
          <w:i/>
          <w:iCs/>
          <w:sz w:val="20"/>
          <w:szCs w:val="20"/>
        </w:rPr>
        <w:t>Gambar 1.1</w:t>
      </w:r>
      <w:r w:rsidR="00134C68" w:rsidRPr="00134C68">
        <w:drawing>
          <wp:inline distT="0" distB="0" distL="0" distR="0" wp14:anchorId="59A82C73" wp14:editId="73EC73EA">
            <wp:extent cx="2513965" cy="1771650"/>
            <wp:effectExtent l="0" t="0" r="635" b="0"/>
            <wp:docPr id="74317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2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084" cy="17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DC8A" w14:textId="3A8F6E93" w:rsidR="00134C68" w:rsidRPr="00A62D4B" w:rsidRDefault="00A62D4B" w:rsidP="00A62D4B">
      <w:pPr>
        <w:ind w:left="284" w:firstLine="436"/>
        <w:jc w:val="center"/>
        <w:rPr>
          <w:rFonts w:ascii="Times New Roman" w:hAnsi="Times New Roman" w:cs="Times New Roman"/>
          <w:sz w:val="20"/>
          <w:szCs w:val="20"/>
        </w:rPr>
      </w:pPr>
      <w:r w:rsidRPr="00A62D4B">
        <w:rPr>
          <w:rFonts w:ascii="Times New Roman" w:hAnsi="Times New Roman" w:cs="Times New Roman"/>
          <w:sz w:val="20"/>
          <w:szCs w:val="20"/>
        </w:rPr>
        <w:t>Gambar 1.2</w:t>
      </w:r>
    </w:p>
    <w:p w14:paraId="1B361C0B" w14:textId="4B30E1FF" w:rsidR="00D91FB1" w:rsidRPr="00433165" w:rsidRDefault="00000000" w:rsidP="00994C02">
      <w:pPr>
        <w:pStyle w:val="Heading2"/>
        <w:ind w:firstLine="284"/>
        <w:rPr>
          <w:rFonts w:ascii="Times New Roman" w:hAnsi="Times New Roman" w:cs="Times New Roman"/>
          <w:color w:val="auto"/>
          <w:sz w:val="20"/>
          <w:szCs w:val="20"/>
        </w:rPr>
      </w:pPr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Hasil </w:t>
      </w: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RNN</w:t>
      </w:r>
    </w:p>
    <w:p w14:paraId="5446D4AF" w14:textId="0684BF49" w:rsidR="00A62D4B" w:rsidRPr="00A62D4B" w:rsidRDefault="00134C68" w:rsidP="00A62D4B">
      <w:pPr>
        <w:ind w:firstLine="284"/>
        <w:jc w:val="center"/>
        <w:rPr>
          <w:rFonts w:ascii="Times New Roman" w:hAnsi="Times New Roman" w:cs="Times New Roman"/>
          <w:sz w:val="20"/>
          <w:szCs w:val="20"/>
        </w:rPr>
      </w:pPr>
      <w:r w:rsidRPr="00134C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81485CF" wp14:editId="165E1BA9">
            <wp:extent cx="2419688" cy="2457793"/>
            <wp:effectExtent l="0" t="0" r="0" b="0"/>
            <wp:docPr id="103204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7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D4B" w:rsidRPr="00A62D4B">
        <w:rPr>
          <w:rFonts w:ascii="Times New Roman" w:hAnsi="Times New Roman" w:cs="Times New Roman"/>
          <w:i/>
          <w:iCs/>
          <w:sz w:val="20"/>
          <w:szCs w:val="20"/>
        </w:rPr>
        <w:t>Gambar 1.</w:t>
      </w:r>
      <w:r w:rsidR="00A62D4B" w:rsidRPr="00A62D4B">
        <w:rPr>
          <w:rFonts w:ascii="Times New Roman" w:hAnsi="Times New Roman" w:cs="Times New Roman"/>
          <w:i/>
          <w:iCs/>
          <w:sz w:val="20"/>
          <w:szCs w:val="20"/>
        </w:rPr>
        <w:t>3</w:t>
      </w:r>
    </w:p>
    <w:p w14:paraId="3E3CB392" w14:textId="77777777" w:rsidR="00134C68" w:rsidRDefault="00000000" w:rsidP="00A62D4B">
      <w:pPr>
        <w:pStyle w:val="Heading2"/>
        <w:ind w:firstLine="284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Aktual</w:t>
      </w:r>
      <w:proofErr w:type="spellEnd"/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dan </w:t>
      </w: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Prediksi</w:t>
      </w:r>
      <w:proofErr w:type="spellEnd"/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color w:val="auto"/>
          <w:sz w:val="20"/>
          <w:szCs w:val="20"/>
        </w:rPr>
        <w:t xml:space="preserve"> RNN</w:t>
      </w:r>
    </w:p>
    <w:p w14:paraId="4AE224A7" w14:textId="49E4E068" w:rsidR="00134C68" w:rsidRDefault="00134C68" w:rsidP="00134C68">
      <w:pPr>
        <w:pStyle w:val="Heading2"/>
        <w:spacing w:before="0"/>
        <w:ind w:firstLine="284"/>
        <w:rPr>
          <w:rFonts w:ascii="Times New Roman" w:hAnsi="Times New Roman" w:cs="Times New Roman"/>
          <w:color w:val="auto"/>
          <w:sz w:val="20"/>
          <w:szCs w:val="20"/>
        </w:rPr>
      </w:pPr>
      <w:r w:rsidRPr="00134C68">
        <w:rPr>
          <w:rFonts w:ascii="Times New Roman" w:hAnsi="Times New Roman" w:cs="Times New Roman"/>
          <w:color w:val="auto"/>
          <w:sz w:val="20"/>
          <w:szCs w:val="20"/>
        </w:rPr>
        <w:drawing>
          <wp:inline distT="0" distB="0" distL="0" distR="0" wp14:anchorId="2EB66648" wp14:editId="620E5DE2">
            <wp:extent cx="2447925" cy="4736405"/>
            <wp:effectExtent l="0" t="0" r="0" b="7620"/>
            <wp:docPr id="174687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1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612" cy="47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2E58" w14:textId="2DAB14B5" w:rsidR="00E0602B" w:rsidRPr="00A62D4B" w:rsidRDefault="00A62D4B" w:rsidP="00A62D4B">
      <w:pPr>
        <w:jc w:val="center"/>
        <w:rPr>
          <w:i/>
          <w:iCs/>
        </w:rPr>
      </w:pPr>
      <w:r w:rsidRPr="00A62D4B">
        <w:rPr>
          <w:rFonts w:ascii="Times New Roman" w:hAnsi="Times New Roman" w:cs="Times New Roman"/>
          <w:i/>
          <w:iCs/>
          <w:sz w:val="20"/>
          <w:szCs w:val="20"/>
        </w:rPr>
        <w:t>Gambar 1.2</w:t>
      </w:r>
    </w:p>
    <w:p w14:paraId="5FF245CC" w14:textId="133C6541" w:rsidR="00A62D4B" w:rsidRDefault="00A62D4B" w:rsidP="00E0602B">
      <w:r w:rsidRPr="00A62D4B">
        <w:lastRenderedPageBreak/>
        <w:drawing>
          <wp:inline distT="0" distB="0" distL="0" distR="0" wp14:anchorId="0F052BFC" wp14:editId="1B38C4CC">
            <wp:extent cx="2514600" cy="1724025"/>
            <wp:effectExtent l="0" t="0" r="0" b="9525"/>
            <wp:docPr id="106047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73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B26" w14:textId="6BF68952" w:rsidR="00134C68" w:rsidRPr="00A62D4B" w:rsidRDefault="00A62D4B" w:rsidP="00A62D4B">
      <w:pPr>
        <w:jc w:val="center"/>
        <w:rPr>
          <w:i/>
          <w:iCs/>
        </w:rPr>
      </w:pPr>
      <w:r w:rsidRPr="00A62D4B">
        <w:rPr>
          <w:rFonts w:ascii="Times New Roman" w:hAnsi="Times New Roman" w:cs="Times New Roman"/>
          <w:i/>
          <w:iCs/>
          <w:sz w:val="20"/>
          <w:szCs w:val="20"/>
        </w:rPr>
        <w:t>Gambar 1.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</w:p>
    <w:p w14:paraId="5B9EC6F5" w14:textId="1895BE72" w:rsidR="00D91FB1" w:rsidRPr="00433165" w:rsidRDefault="00000000" w:rsidP="00134C68">
      <w:pPr>
        <w:pStyle w:val="Heading1"/>
        <w:numPr>
          <w:ilvl w:val="0"/>
          <w:numId w:val="11"/>
        </w:numPr>
        <w:spacing w:before="240"/>
        <w:ind w:left="284" w:hanging="284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color w:val="auto"/>
          <w:sz w:val="20"/>
          <w:szCs w:val="20"/>
        </w:rPr>
        <w:t>Pembahasan</w:t>
      </w:r>
      <w:proofErr w:type="spellEnd"/>
    </w:p>
    <w:p w14:paraId="46947364" w14:textId="77777777" w:rsidR="00532634" w:rsidRDefault="00532634" w:rsidP="00532634">
      <w:pPr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532634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model (LSTM dan RNN),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2634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532634">
        <w:rPr>
          <w:rFonts w:ascii="Times New Roman" w:hAnsi="Times New Roman" w:cs="Times New Roman"/>
          <w:sz w:val="20"/>
          <w:szCs w:val="20"/>
        </w:rPr>
        <w:t xml:space="preserve"> masing-masing model:</w:t>
      </w:r>
    </w:p>
    <w:p w14:paraId="6F9A10A8" w14:textId="1D9B6418" w:rsidR="00913242" w:rsidRDefault="00532634" w:rsidP="00913242">
      <w:pPr>
        <w:pStyle w:val="ListParagraph"/>
        <w:numPr>
          <w:ilvl w:val="0"/>
          <w:numId w:val="16"/>
        </w:numPr>
        <w:ind w:hanging="153"/>
        <w:rPr>
          <w:rFonts w:ascii="Times New Roman" w:hAnsi="Times New Roman" w:cs="Times New Roman"/>
          <w:sz w:val="20"/>
          <w:szCs w:val="20"/>
        </w:rPr>
      </w:pP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LSTM dan RNN</w:t>
      </w:r>
    </w:p>
    <w:p w14:paraId="1710B214" w14:textId="6D5BB792" w:rsidR="00913242" w:rsidRDefault="00532634" w:rsidP="00913242">
      <w:pPr>
        <w:pStyle w:val="ListParagraph"/>
        <w:numPr>
          <w:ilvl w:val="0"/>
          <w:numId w:val="18"/>
        </w:numPr>
        <w:ind w:left="1134"/>
        <w:rPr>
          <w:rFonts w:ascii="Times New Roman" w:hAnsi="Times New Roman" w:cs="Times New Roman"/>
          <w:sz w:val="20"/>
          <w:szCs w:val="20"/>
        </w:rPr>
      </w:pPr>
      <w:r w:rsidRPr="00913242">
        <w:rPr>
          <w:rFonts w:ascii="Times New Roman" w:hAnsi="Times New Roman" w:cs="Times New Roman"/>
          <w:sz w:val="20"/>
          <w:szCs w:val="20"/>
        </w:rPr>
        <w:t xml:space="preserve">LSTM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konsisten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RNN pada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fold.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, R² rata-rata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0.9657,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R² rata-rata 0.9463. Hal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data time series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BMW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RNN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>.</w:t>
      </w:r>
    </w:p>
    <w:p w14:paraId="3997287D" w14:textId="77777777" w:rsidR="00913242" w:rsidRDefault="00532634" w:rsidP="00913242">
      <w:pPr>
        <w:pStyle w:val="ListParagraph"/>
        <w:numPr>
          <w:ilvl w:val="0"/>
          <w:numId w:val="18"/>
        </w:numPr>
        <w:ind w:left="1134"/>
        <w:rPr>
          <w:rFonts w:ascii="Times New Roman" w:hAnsi="Times New Roman" w:cs="Times New Roman"/>
          <w:sz w:val="20"/>
          <w:szCs w:val="20"/>
        </w:rPr>
      </w:pPr>
      <w:r w:rsidRPr="00913242">
        <w:rPr>
          <w:rFonts w:ascii="Times New Roman" w:hAnsi="Times New Roman" w:cs="Times New Roman"/>
          <w:sz w:val="20"/>
          <w:szCs w:val="20"/>
        </w:rPr>
        <w:t xml:space="preserve">LSTM juga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RMSE dan MAE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rata-rata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RNN,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mengindikasikan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>.</w:t>
      </w:r>
    </w:p>
    <w:p w14:paraId="36F90651" w14:textId="77777777" w:rsidR="00355348" w:rsidRDefault="00355348" w:rsidP="00355348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6CCC44F" w14:textId="2C74905D" w:rsidR="00913242" w:rsidRDefault="00532634" w:rsidP="00913242">
      <w:pPr>
        <w:pStyle w:val="ListParagraph"/>
        <w:numPr>
          <w:ilvl w:val="0"/>
          <w:numId w:val="21"/>
        </w:numPr>
        <w:ind w:left="709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913242">
        <w:rPr>
          <w:rFonts w:ascii="Times New Roman" w:hAnsi="Times New Roman" w:cs="Times New Roman"/>
          <w:sz w:val="20"/>
          <w:szCs w:val="20"/>
        </w:rPr>
        <w:t>Variabilitas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Hasil pada RNN</w:t>
      </w:r>
    </w:p>
    <w:p w14:paraId="1DA57B35" w14:textId="77777777" w:rsidR="00913242" w:rsidRDefault="00532634" w:rsidP="00913242">
      <w:pPr>
        <w:pStyle w:val="ListParagraph"/>
        <w:numPr>
          <w:ilvl w:val="0"/>
          <w:numId w:val="22"/>
        </w:numPr>
        <w:ind w:left="1134"/>
        <w:rPr>
          <w:rFonts w:ascii="Times New Roman" w:hAnsi="Times New Roman" w:cs="Times New Roman"/>
          <w:sz w:val="20"/>
          <w:szCs w:val="20"/>
        </w:rPr>
      </w:pPr>
      <w:r w:rsidRPr="00913242">
        <w:rPr>
          <w:rFonts w:ascii="Times New Roman" w:hAnsi="Times New Roman" w:cs="Times New Roman"/>
          <w:sz w:val="20"/>
          <w:szCs w:val="20"/>
        </w:rPr>
        <w:t xml:space="preserve">Hasil pada RNN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variabilitas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fold-fold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, pada Fold 3 dan Fold 5,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RMSE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3.2730 dan 3.0100,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model RNN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kesulitan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r w:rsidRPr="00913242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. Ini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LSTM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RMSE rata-rata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>.</w:t>
      </w:r>
    </w:p>
    <w:p w14:paraId="74BAA1EC" w14:textId="77777777" w:rsidR="00355348" w:rsidRDefault="00355348" w:rsidP="00355348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p w14:paraId="08C925E0" w14:textId="2FD830FC" w:rsidR="00913242" w:rsidRDefault="00532634" w:rsidP="00913242">
      <w:pPr>
        <w:pStyle w:val="ListParagraph"/>
        <w:numPr>
          <w:ilvl w:val="0"/>
          <w:numId w:val="23"/>
        </w:numPr>
        <w:ind w:left="709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913242">
        <w:rPr>
          <w:rFonts w:ascii="Times New Roman" w:hAnsi="Times New Roman" w:cs="Times New Roman"/>
          <w:sz w:val="20"/>
          <w:szCs w:val="20"/>
        </w:rPr>
        <w:t>Keunggulan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Dependensi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Panjang**</w:t>
      </w:r>
    </w:p>
    <w:p w14:paraId="0C6A9705" w14:textId="38571984" w:rsidR="00355348" w:rsidRDefault="00532634" w:rsidP="00913242">
      <w:pPr>
        <w:pStyle w:val="ListParagraph"/>
        <w:numPr>
          <w:ilvl w:val="0"/>
          <w:numId w:val="22"/>
        </w:numPr>
        <w:ind w:left="113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913242">
        <w:rPr>
          <w:rFonts w:ascii="Times New Roman" w:hAnsi="Times New Roman" w:cs="Times New Roman"/>
          <w:sz w:val="20"/>
          <w:szCs w:val="20"/>
        </w:rPr>
        <w:t>Keunggulan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terlihat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BMW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data time series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mengandung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ketergantungan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jangka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terlihat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R²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pada LSTM di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fold.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, LSTM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mempelajarihubungan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temporal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historis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panjang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, yang sangat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relevan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>.</w:t>
      </w:r>
      <w:r w:rsidRPr="00913242">
        <w:rPr>
          <w:rFonts w:ascii="Times New Roman" w:hAnsi="Times New Roman" w:cs="Times New Roman"/>
          <w:sz w:val="20"/>
          <w:szCs w:val="20"/>
        </w:rPr>
        <w:br/>
      </w:r>
    </w:p>
    <w:p w14:paraId="532CF652" w14:textId="55B1DB95" w:rsidR="00355348" w:rsidRDefault="00532634" w:rsidP="00355348">
      <w:pPr>
        <w:pStyle w:val="ListParagraph"/>
        <w:numPr>
          <w:ilvl w:val="0"/>
          <w:numId w:val="24"/>
        </w:numPr>
        <w:spacing w:before="100" w:beforeAutospacing="1" w:after="0"/>
        <w:ind w:left="1134" w:hanging="141"/>
        <w:rPr>
          <w:rFonts w:ascii="Times New Roman" w:hAnsi="Times New Roman" w:cs="Times New Roman"/>
          <w:sz w:val="20"/>
          <w:szCs w:val="20"/>
        </w:rPr>
      </w:pPr>
      <w:proofErr w:type="spellStart"/>
      <w:r w:rsidRPr="00913242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9132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42">
        <w:rPr>
          <w:rFonts w:ascii="Times New Roman" w:hAnsi="Times New Roman" w:cs="Times New Roman"/>
          <w:sz w:val="20"/>
          <w:szCs w:val="20"/>
        </w:rPr>
        <w:t>Visualisasi</w:t>
      </w:r>
      <w:proofErr w:type="spellEnd"/>
    </w:p>
    <w:p w14:paraId="18C35C85" w14:textId="2341D805" w:rsidR="00532634" w:rsidRPr="00355348" w:rsidRDefault="00532634" w:rsidP="00355348">
      <w:pPr>
        <w:pStyle w:val="ListParagraph"/>
        <w:numPr>
          <w:ilvl w:val="0"/>
          <w:numId w:val="22"/>
        </w:numPr>
        <w:spacing w:after="240"/>
        <w:rPr>
          <w:rFonts w:ascii="Times New Roman" w:hAnsi="Times New Roman" w:cs="Times New Roman"/>
          <w:sz w:val="20"/>
          <w:szCs w:val="20"/>
        </w:rPr>
      </w:pPr>
      <w:proofErr w:type="spellStart"/>
      <w:r w:rsidRPr="00355348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, Gambar 1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Actual vs Predicted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LSTM, yang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LSTM sangat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mendekati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aktual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deviasi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relatif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Sebaliknya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, Gambar 2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RNN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fluktuatif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meleset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aktual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. Ini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menegaskan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temuan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LSTM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55348">
        <w:rPr>
          <w:rFonts w:ascii="Times New Roman" w:hAnsi="Times New Roman" w:cs="Times New Roman"/>
          <w:sz w:val="20"/>
          <w:szCs w:val="20"/>
        </w:rPr>
        <w:t xml:space="preserve"> RNN.</w:t>
      </w:r>
    </w:p>
    <w:p w14:paraId="3E45FF5B" w14:textId="0F063165" w:rsidR="00D91FB1" w:rsidRPr="00433165" w:rsidRDefault="00134C68" w:rsidP="00355348">
      <w:pPr>
        <w:pStyle w:val="Heading1"/>
        <w:numPr>
          <w:ilvl w:val="0"/>
          <w:numId w:val="11"/>
        </w:numPr>
        <w:spacing w:before="240"/>
        <w:ind w:left="426" w:hanging="426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Kesimpulan</w:t>
      </w:r>
    </w:p>
    <w:p w14:paraId="1E6215C9" w14:textId="77777777" w:rsidR="00D91FB1" w:rsidRDefault="00000000" w:rsidP="00355348">
      <w:pPr>
        <w:ind w:left="426" w:firstLine="294"/>
        <w:rPr>
          <w:rFonts w:ascii="Times New Roman" w:hAnsi="Times New Roman" w:cs="Times New Roman"/>
          <w:sz w:val="20"/>
          <w:szCs w:val="20"/>
        </w:rPr>
      </w:pP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LSTM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unggul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mobil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BMW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RNN.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disarankan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menggabungkan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berita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otomotif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pasar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. </w:t>
      </w:r>
      <w:r w:rsidRPr="00433165">
        <w:rPr>
          <w:rFonts w:ascii="Times New Roman" w:hAnsi="Times New Roman" w:cs="Times New Roman"/>
          <w:sz w:val="20"/>
          <w:szCs w:val="20"/>
        </w:rPr>
        <w:lastRenderedPageBreak/>
        <w:t xml:space="preserve">Hyperparameter tuning dan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ensemble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3165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433165">
        <w:rPr>
          <w:rFonts w:ascii="Times New Roman" w:hAnsi="Times New Roman" w:cs="Times New Roman"/>
          <w:sz w:val="20"/>
          <w:szCs w:val="20"/>
        </w:rPr>
        <w:t>.</w:t>
      </w:r>
    </w:p>
    <w:p w14:paraId="7CCF1710" w14:textId="7F84F9F8" w:rsidR="00355348" w:rsidRPr="00355348" w:rsidRDefault="00355348" w:rsidP="00355348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bCs/>
          <w:sz w:val="20"/>
          <w:szCs w:val="20"/>
        </w:rPr>
      </w:pPr>
      <w:r w:rsidRPr="00355348">
        <w:rPr>
          <w:rFonts w:ascii="Times New Roman" w:hAnsi="Times New Roman" w:cs="Times New Roman"/>
          <w:b/>
          <w:bCs/>
          <w:sz w:val="20"/>
          <w:szCs w:val="20"/>
        </w:rPr>
        <w:t>REFERENSI</w:t>
      </w:r>
    </w:p>
    <w:p w14:paraId="4CC1E88D" w14:textId="0BE3EB20" w:rsidR="00355348" w:rsidRPr="00355348" w:rsidRDefault="00355348" w:rsidP="00355348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ID"/>
        </w:rPr>
      </w:pPr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Brownlee, J. (2021). A gentle introduction to LSTMs for time series forecasting. Machine Learning Mastery.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hyperlink r:id="rId15" w:tgtFrame="_new" w:history="1"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https://machinelearningmastery.com/time-series-prediction-lstm-recurrent-neural-networks-python-keras/</w:t>
        </w:r>
      </w:hyperlink>
    </w:p>
    <w:p w14:paraId="46034097" w14:textId="778D6A90" w:rsidR="00355348" w:rsidRPr="00355348" w:rsidRDefault="00355348" w:rsidP="00355348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ID"/>
        </w:rPr>
      </w:pPr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Chollet, F., &amp; TensorFlow Authors. (2023). Time series forecasting with RNNs and LSTMs in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Code Examples.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hyperlink r:id="rId16" w:tgtFrame="_new" w:history="1"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https://keras.io/examples/timeseries/timeseries_weather_forecasting/</w:t>
        </w:r>
      </w:hyperlink>
    </w:p>
    <w:p w14:paraId="05D1B2C2" w14:textId="0F40796C" w:rsidR="00355348" w:rsidRPr="00355348" w:rsidRDefault="00355348" w:rsidP="00355348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ID"/>
        </w:rPr>
      </w:pPr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Scikit-learn Developers. (2023). Feature importances with Random Forest. Scikit-learn Documentation.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hyperlink r:id="rId17" w:tgtFrame="_new" w:history="1"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https://scikit-learn.org/stable/auto_examples/ensemble/plot_forest_importances.html</w:t>
        </w:r>
      </w:hyperlink>
    </w:p>
    <w:p w14:paraId="58C35E0B" w14:textId="337A02E8" w:rsidR="00355348" w:rsidRPr="00355348" w:rsidRDefault="00355348" w:rsidP="00355348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ID"/>
        </w:rPr>
      </w:pPr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TensorFlow Team. (2023a). Recurrent Neural Network (RNN). TensorFlow Documentation.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hyperlink r:id="rId18" w:tgtFrame="_new" w:history="1"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https://www.tensorflow.org/guide/ke</w:t>
        </w:r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r</w:t>
        </w:r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as/rnn</w:t>
        </w:r>
      </w:hyperlink>
    </w:p>
    <w:p w14:paraId="59FBB438" w14:textId="47CB95DC" w:rsidR="00355348" w:rsidRPr="00355348" w:rsidRDefault="00355348" w:rsidP="00355348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ID"/>
        </w:rPr>
      </w:pPr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Yahoo Finance. (2023). BMW Car Prices Data.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hyperlink r:id="rId19" w:tgtFrame="_new" w:history="1"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https://www.bmw.com/</w:t>
        </w:r>
      </w:hyperlink>
    </w:p>
    <w:p w14:paraId="283DBB96" w14:textId="180C6CAF" w:rsidR="00355348" w:rsidRPr="00355348" w:rsidRDefault="00355348" w:rsidP="00355348">
      <w:pPr>
        <w:pStyle w:val="ListParagraph"/>
        <w:ind w:left="426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Nagadia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, M. (2023). Share Price of Top Electric Car Companies. Kaggle.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55348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3553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hyperlink r:id="rId20" w:history="1">
        <w:r w:rsidRPr="00355348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https://www.kaggle.com/datasets/meetnagadia/share-price-of-top-electric-car-company</w:t>
        </w:r>
      </w:hyperlink>
    </w:p>
    <w:p w14:paraId="3C1D8B5C" w14:textId="77777777" w:rsidR="00355348" w:rsidRPr="00355348" w:rsidRDefault="00355348" w:rsidP="00355348">
      <w:pPr>
        <w:pStyle w:val="ListParagraph"/>
        <w:ind w:left="426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55348" w:rsidRPr="00355348" w:rsidSect="00433165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11214" w14:textId="77777777" w:rsidR="00911BE2" w:rsidRDefault="00911BE2" w:rsidP="00286201">
      <w:pPr>
        <w:spacing w:after="0" w:line="240" w:lineRule="auto"/>
      </w:pPr>
      <w:r>
        <w:separator/>
      </w:r>
    </w:p>
  </w:endnote>
  <w:endnote w:type="continuationSeparator" w:id="0">
    <w:p w14:paraId="3A1C8EFE" w14:textId="77777777" w:rsidR="00911BE2" w:rsidRDefault="00911BE2" w:rsidP="0028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BF565" w14:textId="77777777" w:rsidR="00911BE2" w:rsidRDefault="00911BE2" w:rsidP="00286201">
      <w:pPr>
        <w:spacing w:after="0" w:line="240" w:lineRule="auto"/>
      </w:pPr>
      <w:r>
        <w:separator/>
      </w:r>
    </w:p>
  </w:footnote>
  <w:footnote w:type="continuationSeparator" w:id="0">
    <w:p w14:paraId="5EED447C" w14:textId="77777777" w:rsidR="00911BE2" w:rsidRDefault="00911BE2" w:rsidP="00286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B5B4A"/>
    <w:multiLevelType w:val="hybridMultilevel"/>
    <w:tmpl w:val="175C951A"/>
    <w:lvl w:ilvl="0" w:tplc="27589D38">
      <w:start w:val="1"/>
      <w:numFmt w:val="upperRoman"/>
      <w:lvlText w:val="%1.I"/>
      <w:lvlJc w:val="right"/>
      <w:pPr>
        <w:ind w:left="1004" w:hanging="360"/>
      </w:pPr>
      <w:rPr>
        <w:rFonts w:ascii="Times New Roman" w:hAnsi="Times New Roman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003C2F04"/>
    <w:multiLevelType w:val="hybridMultilevel"/>
    <w:tmpl w:val="90163628"/>
    <w:lvl w:ilvl="0" w:tplc="FA6CC10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67137"/>
    <w:multiLevelType w:val="hybridMultilevel"/>
    <w:tmpl w:val="5540F9CA"/>
    <w:lvl w:ilvl="0" w:tplc="99D032F8">
      <w:start w:val="5"/>
      <w:numFmt w:val="upperRoman"/>
      <w:lvlText w:val="%1.2"/>
      <w:lvlJc w:val="right"/>
      <w:pPr>
        <w:ind w:left="720" w:hanging="360"/>
      </w:pPr>
      <w:rPr>
        <w:rFonts w:ascii="Times New Roman" w:hAnsi="Times New Roman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B36C87"/>
    <w:multiLevelType w:val="hybridMultilevel"/>
    <w:tmpl w:val="159436DE"/>
    <w:lvl w:ilvl="0" w:tplc="6652C742">
      <w:start w:val="5"/>
      <w:numFmt w:val="upperRoman"/>
      <w:lvlText w:val="%1.II"/>
      <w:lvlJc w:val="right"/>
      <w:pPr>
        <w:ind w:left="1146" w:hanging="360"/>
      </w:pPr>
      <w:rPr>
        <w:rFonts w:ascii="Times New Roman" w:hAnsi="Times New Roman" w:hint="default"/>
        <w:b/>
        <w:bCs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F090F"/>
    <w:multiLevelType w:val="hybridMultilevel"/>
    <w:tmpl w:val="71ECE87C"/>
    <w:lvl w:ilvl="0" w:tplc="3EEA1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11057"/>
    <w:multiLevelType w:val="hybridMultilevel"/>
    <w:tmpl w:val="7D8E26A2"/>
    <w:lvl w:ilvl="0" w:tplc="8516FC02">
      <w:start w:val="5"/>
      <w:numFmt w:val="upperRoman"/>
      <w:lvlText w:val="%1.III"/>
      <w:lvlJc w:val="right"/>
      <w:pPr>
        <w:ind w:left="1854" w:hanging="360"/>
      </w:pPr>
      <w:rPr>
        <w:rFonts w:ascii="Times New Roman" w:hAnsi="Times New Roman" w:hint="default"/>
        <w:b/>
        <w:bCs/>
        <w:sz w:val="20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8126E21"/>
    <w:multiLevelType w:val="hybridMultilevel"/>
    <w:tmpl w:val="49C217AE"/>
    <w:lvl w:ilvl="0" w:tplc="F5A0AB70">
      <w:start w:val="5"/>
      <w:numFmt w:val="upperRoman"/>
      <w:lvlText w:val="%1.I"/>
      <w:lvlJc w:val="right"/>
      <w:pPr>
        <w:ind w:left="720" w:hanging="360"/>
      </w:pPr>
      <w:rPr>
        <w:rFonts w:ascii="Times New Roman" w:hAnsi="Times New Roman" w:hint="default"/>
        <w:b/>
        <w:bCs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76FDD"/>
    <w:multiLevelType w:val="hybridMultilevel"/>
    <w:tmpl w:val="6B4C9DEA"/>
    <w:lvl w:ilvl="0" w:tplc="FFFFFFFF">
      <w:start w:val="1"/>
      <w:numFmt w:val="upperRoman"/>
      <w:lvlText w:val="%1II.I."/>
      <w:lvlJc w:val="righ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D141E65"/>
    <w:multiLevelType w:val="hybridMultilevel"/>
    <w:tmpl w:val="6512E1E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92990"/>
    <w:multiLevelType w:val="hybridMultilevel"/>
    <w:tmpl w:val="6B4C9DEA"/>
    <w:lvl w:ilvl="0" w:tplc="42286E86">
      <w:start w:val="1"/>
      <w:numFmt w:val="upperRoman"/>
      <w:lvlText w:val="%1II.I."/>
      <w:lvlJc w:val="righ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76F6797"/>
    <w:multiLevelType w:val="hybridMultilevel"/>
    <w:tmpl w:val="D842E0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C12F07"/>
    <w:multiLevelType w:val="hybridMultilevel"/>
    <w:tmpl w:val="D834FC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E828A5"/>
    <w:multiLevelType w:val="hybridMultilevel"/>
    <w:tmpl w:val="D67AA49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F668B1"/>
    <w:multiLevelType w:val="hybridMultilevel"/>
    <w:tmpl w:val="21643A6C"/>
    <w:lvl w:ilvl="0" w:tplc="93FC99A4">
      <w:start w:val="5"/>
      <w:numFmt w:val="upperRoman"/>
      <w:lvlText w:val="%1.IV"/>
      <w:lvlJc w:val="right"/>
      <w:pPr>
        <w:ind w:left="1854" w:hanging="360"/>
      </w:pPr>
      <w:rPr>
        <w:rFonts w:ascii="Times New Roman" w:hAnsi="Times New Roman" w:hint="default"/>
        <w:b/>
        <w:bCs/>
        <w:sz w:val="20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A1D328C"/>
    <w:multiLevelType w:val="hybridMultilevel"/>
    <w:tmpl w:val="DDE4383C"/>
    <w:lvl w:ilvl="0" w:tplc="618A5394">
      <w:start w:val="1"/>
      <w:numFmt w:val="upperRoman"/>
      <w:lvlText w:val="%1.2"/>
      <w:lvlJc w:val="right"/>
      <w:pPr>
        <w:ind w:left="1854" w:hanging="360"/>
      </w:pPr>
      <w:rPr>
        <w:rFonts w:ascii="Times New Roman" w:hAnsi="Times New Roman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348485949">
    <w:abstractNumId w:val="8"/>
  </w:num>
  <w:num w:numId="2" w16cid:durableId="1874340402">
    <w:abstractNumId w:val="6"/>
  </w:num>
  <w:num w:numId="3" w16cid:durableId="1470170738">
    <w:abstractNumId w:val="5"/>
  </w:num>
  <w:num w:numId="4" w16cid:durableId="1033925187">
    <w:abstractNumId w:val="4"/>
  </w:num>
  <w:num w:numId="5" w16cid:durableId="1100875208">
    <w:abstractNumId w:val="7"/>
  </w:num>
  <w:num w:numId="6" w16cid:durableId="1384331808">
    <w:abstractNumId w:val="3"/>
  </w:num>
  <w:num w:numId="7" w16cid:durableId="398871797">
    <w:abstractNumId w:val="2"/>
  </w:num>
  <w:num w:numId="8" w16cid:durableId="1792241660">
    <w:abstractNumId w:val="1"/>
  </w:num>
  <w:num w:numId="9" w16cid:durableId="1254704231">
    <w:abstractNumId w:val="0"/>
  </w:num>
  <w:num w:numId="10" w16cid:durableId="2045858531">
    <w:abstractNumId w:val="13"/>
  </w:num>
  <w:num w:numId="11" w16cid:durableId="1555391246">
    <w:abstractNumId w:val="10"/>
  </w:num>
  <w:num w:numId="12" w16cid:durableId="1865746246">
    <w:abstractNumId w:val="18"/>
  </w:num>
  <w:num w:numId="13" w16cid:durableId="881673466">
    <w:abstractNumId w:val="16"/>
  </w:num>
  <w:num w:numId="14" w16cid:durableId="1390613335">
    <w:abstractNumId w:val="17"/>
  </w:num>
  <w:num w:numId="15" w16cid:durableId="754401320">
    <w:abstractNumId w:val="9"/>
  </w:num>
  <w:num w:numId="16" w16cid:durableId="1772160477">
    <w:abstractNumId w:val="15"/>
  </w:num>
  <w:num w:numId="17" w16cid:durableId="655233216">
    <w:abstractNumId w:val="20"/>
  </w:num>
  <w:num w:numId="18" w16cid:durableId="940530161">
    <w:abstractNumId w:val="19"/>
  </w:num>
  <w:num w:numId="19" w16cid:durableId="245070902">
    <w:abstractNumId w:val="23"/>
  </w:num>
  <w:num w:numId="20" w16cid:durableId="1416247753">
    <w:abstractNumId w:val="11"/>
  </w:num>
  <w:num w:numId="21" w16cid:durableId="248467761">
    <w:abstractNumId w:val="12"/>
  </w:num>
  <w:num w:numId="22" w16cid:durableId="1209533425">
    <w:abstractNumId w:val="21"/>
  </w:num>
  <w:num w:numId="23" w16cid:durableId="1161121567">
    <w:abstractNumId w:val="14"/>
  </w:num>
  <w:num w:numId="24" w16cid:durableId="7998819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C68"/>
    <w:rsid w:val="0015074B"/>
    <w:rsid w:val="00286201"/>
    <w:rsid w:val="00294611"/>
    <w:rsid w:val="0029639D"/>
    <w:rsid w:val="00326F90"/>
    <w:rsid w:val="00355348"/>
    <w:rsid w:val="003B1F78"/>
    <w:rsid w:val="00433165"/>
    <w:rsid w:val="00532634"/>
    <w:rsid w:val="006A420E"/>
    <w:rsid w:val="007F38B1"/>
    <w:rsid w:val="00911BE2"/>
    <w:rsid w:val="00913242"/>
    <w:rsid w:val="00994C02"/>
    <w:rsid w:val="00A62D4B"/>
    <w:rsid w:val="00AA1D8D"/>
    <w:rsid w:val="00B47730"/>
    <w:rsid w:val="00C814EB"/>
    <w:rsid w:val="00CB0664"/>
    <w:rsid w:val="00D91FB1"/>
    <w:rsid w:val="00E0602B"/>
    <w:rsid w:val="00E9237B"/>
    <w:rsid w:val="00F15D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3450A8"/>
  <w14:defaultImageDpi w14:val="300"/>
  <w15:docId w15:val="{F47BA33B-AB0F-4428-BBE0-8A4E9C8A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4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33165"/>
    <w:rPr>
      <w:color w:val="0000FF" w:themeColor="hyperlink"/>
      <w:u w:val="single"/>
    </w:rPr>
  </w:style>
  <w:style w:type="table" w:styleId="PlainTable1">
    <w:name w:val="Plain Table 1"/>
    <w:basedOn w:val="TableNormal"/>
    <w:uiPriority w:val="99"/>
    <w:rsid w:val="00994C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94C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94C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55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aswara.43323223@mhs.polines.ac.i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tensorflow.org/guide/keras/rn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cikit-learn.org/stable/auto_examples/ensemble/plot_forest_importanc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ras.io/examples/timeseries/timeseries_weather_forecasting/" TargetMode="External"/><Relationship Id="rId20" Type="http://schemas.openxmlformats.org/officeDocument/2006/relationships/hyperlink" Target="https://www.kaggle.com/datasets/meetnagadia/share-price-of-top-electric-car-compan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time-series-prediction-lstm-recurrent-neural-networks-python-kera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bm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azzshafa11@gmail.com</cp:lastModifiedBy>
  <cp:revision>2</cp:revision>
  <dcterms:created xsi:type="dcterms:W3CDTF">2013-12-23T23:15:00Z</dcterms:created>
  <dcterms:modified xsi:type="dcterms:W3CDTF">2025-07-02T07:43:00Z</dcterms:modified>
  <cp:category/>
</cp:coreProperties>
</file>