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D60A0" w14:textId="77777777" w:rsidR="00D14AD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1A08E20" w14:textId="77777777" w:rsidR="00D14AD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7793DB6" w14:textId="77777777" w:rsidR="00D14ADC" w:rsidRDefault="00D14AD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14ADC" w14:paraId="6C06C301" w14:textId="77777777">
        <w:tc>
          <w:tcPr>
            <w:tcW w:w="4508" w:type="dxa"/>
          </w:tcPr>
          <w:p w14:paraId="11415207" w14:textId="77777777" w:rsidR="00D14ADC" w:rsidRDefault="00000000">
            <w:r>
              <w:t>Date</w:t>
            </w:r>
          </w:p>
        </w:tc>
        <w:tc>
          <w:tcPr>
            <w:tcW w:w="48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50504" w:rsidRPr="00550504" w14:paraId="49250AE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4EDFD8E" w14:textId="77777777" w:rsidR="00550504" w:rsidRPr="00550504" w:rsidRDefault="00550504" w:rsidP="00550504">
                  <w:pPr>
                    <w:spacing w:after="0" w:line="240" w:lineRule="auto"/>
                  </w:pPr>
                </w:p>
              </w:tc>
            </w:tr>
          </w:tbl>
          <w:p w14:paraId="2D1F087F" w14:textId="77777777" w:rsidR="00550504" w:rsidRPr="00550504" w:rsidRDefault="00550504" w:rsidP="0055050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3"/>
            </w:tblGrid>
            <w:tr w:rsidR="00550504" w:rsidRPr="00550504" w14:paraId="7BAC78F1" w14:textId="77777777">
              <w:trPr>
                <w:tblCellSpacing w:w="15" w:type="dxa"/>
              </w:trPr>
              <w:tc>
                <w:tcPr>
                  <w:tcW w:w="1643" w:type="dxa"/>
                  <w:vAlign w:val="center"/>
                  <w:hideMark/>
                </w:tcPr>
                <w:p w14:paraId="1A95B0CD" w14:textId="77777777" w:rsidR="00550504" w:rsidRPr="00550504" w:rsidRDefault="00550504" w:rsidP="00550504">
                  <w:pPr>
                    <w:spacing w:after="0" w:line="240" w:lineRule="auto"/>
                  </w:pPr>
                  <w:r w:rsidRPr="00550504">
                    <w:t>03 October 2026</w:t>
                  </w:r>
                </w:p>
              </w:tc>
            </w:tr>
          </w:tbl>
          <w:p w14:paraId="11F48108" w14:textId="44FA647E" w:rsidR="00D14ADC" w:rsidRDefault="00D14ADC"/>
        </w:tc>
      </w:tr>
      <w:tr w:rsidR="00D14ADC" w14:paraId="4C3EEB5F" w14:textId="77777777">
        <w:tc>
          <w:tcPr>
            <w:tcW w:w="4508" w:type="dxa"/>
          </w:tcPr>
          <w:p w14:paraId="5A73F8EB" w14:textId="77777777" w:rsidR="00D14ADC" w:rsidRDefault="00000000">
            <w:r>
              <w:t>Team ID</w:t>
            </w:r>
          </w:p>
        </w:tc>
        <w:tc>
          <w:tcPr>
            <w:tcW w:w="4843" w:type="dxa"/>
          </w:tcPr>
          <w:p w14:paraId="2E213D71" w14:textId="7998E61E" w:rsidR="00D14ADC" w:rsidRDefault="00550504">
            <w:r w:rsidRPr="00550504">
              <w:t>SWTID-2026-8726</w:t>
            </w:r>
          </w:p>
        </w:tc>
      </w:tr>
      <w:tr w:rsidR="00D14ADC" w14:paraId="705ED369" w14:textId="77777777">
        <w:tc>
          <w:tcPr>
            <w:tcW w:w="4508" w:type="dxa"/>
          </w:tcPr>
          <w:p w14:paraId="24D874C1" w14:textId="77777777" w:rsidR="00D14ADC" w:rsidRDefault="00000000">
            <w:r>
              <w:t>Project Name</w:t>
            </w:r>
          </w:p>
        </w:tc>
        <w:tc>
          <w:tcPr>
            <w:tcW w:w="4843" w:type="dxa"/>
          </w:tcPr>
          <w:p w14:paraId="1F03D067" w14:textId="7127A5C7" w:rsidR="00D14ADC" w:rsidRDefault="00550504">
            <w:r w:rsidRPr="00550504">
              <w:t>Auto Ticket Classification using FLOW DESIGNER</w:t>
            </w:r>
          </w:p>
        </w:tc>
      </w:tr>
      <w:tr w:rsidR="00D14ADC" w14:paraId="49E89A13" w14:textId="77777777">
        <w:tc>
          <w:tcPr>
            <w:tcW w:w="4508" w:type="dxa"/>
          </w:tcPr>
          <w:p w14:paraId="00E154BD" w14:textId="77777777" w:rsidR="00D14ADC" w:rsidRDefault="00000000">
            <w:r>
              <w:t>Maximum Marks</w:t>
            </w:r>
          </w:p>
        </w:tc>
        <w:tc>
          <w:tcPr>
            <w:tcW w:w="4843" w:type="dxa"/>
          </w:tcPr>
          <w:p w14:paraId="5F7C9839" w14:textId="77777777" w:rsidR="00D14ADC" w:rsidRDefault="00000000">
            <w:r>
              <w:t>4 Marks</w:t>
            </w:r>
          </w:p>
        </w:tc>
      </w:tr>
    </w:tbl>
    <w:p w14:paraId="7B6BA842" w14:textId="77777777" w:rsidR="00D14ADC" w:rsidRDefault="00D14ADC">
      <w:pPr>
        <w:rPr>
          <w:b/>
        </w:rPr>
      </w:pPr>
    </w:p>
    <w:p w14:paraId="6C22F89D" w14:textId="77777777" w:rsidR="00D14ADC" w:rsidRDefault="00000000">
      <w:pPr>
        <w:rPr>
          <w:b/>
        </w:rPr>
      </w:pPr>
      <w:r>
        <w:rPr>
          <w:b/>
        </w:rPr>
        <w:t>Functional Requirements:</w:t>
      </w:r>
    </w:p>
    <w:p w14:paraId="14A89CFE" w14:textId="3AE4302B" w:rsidR="00D14ADC" w:rsidRDefault="00550504">
      <w:r w:rsidRPr="00550504">
        <w:t xml:space="preserve">Following are the functional requirements of the proposed </w:t>
      </w:r>
      <w:r w:rsidRPr="00550504">
        <w:rPr>
          <w:b/>
          <w:bCs/>
        </w:rPr>
        <w:t>Auto Ticket Classification using FLOW DESIGNER</w:t>
      </w:r>
      <w:r w:rsidRPr="00550504">
        <w:t xml:space="preserve"> solution.</w:t>
      </w:r>
    </w:p>
    <w:tbl>
      <w:tblPr>
        <w:tblStyle w:val="a0"/>
        <w:tblW w:w="9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4"/>
        <w:gridCol w:w="3114"/>
        <w:gridCol w:w="5188"/>
      </w:tblGrid>
      <w:tr w:rsidR="00550504" w14:paraId="4F9F83D7" w14:textId="77777777" w:rsidTr="001C075D">
        <w:trPr>
          <w:trHeight w:val="383"/>
        </w:trPr>
        <w:tc>
          <w:tcPr>
            <w:tcW w:w="914" w:type="dxa"/>
            <w:vAlign w:val="center"/>
          </w:tcPr>
          <w:p w14:paraId="7A7F862E" w14:textId="29C1DE5B" w:rsidR="00550504" w:rsidRDefault="00550504" w:rsidP="00550504">
            <w:pPr>
              <w:rPr>
                <w:b/>
              </w:rPr>
            </w:pPr>
            <w:r>
              <w:rPr>
                <w:rStyle w:val="Strong"/>
              </w:rPr>
              <w:t>FR No.</w:t>
            </w:r>
          </w:p>
        </w:tc>
        <w:tc>
          <w:tcPr>
            <w:tcW w:w="3114" w:type="dxa"/>
            <w:vAlign w:val="center"/>
          </w:tcPr>
          <w:p w14:paraId="094B8B20" w14:textId="0D7C0382" w:rsidR="00550504" w:rsidRDefault="00550504" w:rsidP="00550504">
            <w:pPr>
              <w:rPr>
                <w:b/>
              </w:rPr>
            </w:pPr>
            <w:r>
              <w:rPr>
                <w:rStyle w:val="Strong"/>
              </w:rPr>
              <w:t>Functional Requirement (Epic)</w:t>
            </w:r>
          </w:p>
        </w:tc>
        <w:tc>
          <w:tcPr>
            <w:tcW w:w="5188" w:type="dxa"/>
            <w:vAlign w:val="center"/>
          </w:tcPr>
          <w:p w14:paraId="3224FA35" w14:textId="699F3969" w:rsidR="00550504" w:rsidRDefault="00550504" w:rsidP="00550504">
            <w:pPr>
              <w:rPr>
                <w:b/>
              </w:rPr>
            </w:pPr>
            <w:r>
              <w:rPr>
                <w:rStyle w:val="Strong"/>
              </w:rPr>
              <w:t>Sub Requirement (Story / Sub-Task)</w:t>
            </w:r>
          </w:p>
        </w:tc>
      </w:tr>
      <w:tr w:rsidR="00550504" w14:paraId="0F1CB3F1" w14:textId="77777777" w:rsidTr="001C075D">
        <w:trPr>
          <w:trHeight w:val="383"/>
        </w:trPr>
        <w:tc>
          <w:tcPr>
            <w:tcW w:w="914" w:type="dxa"/>
            <w:vAlign w:val="center"/>
          </w:tcPr>
          <w:p w14:paraId="3591BEF9" w14:textId="1C6A7146" w:rsidR="00550504" w:rsidRDefault="00550504" w:rsidP="00550504">
            <w:pPr>
              <w:rPr>
                <w:b/>
              </w:rPr>
            </w:pPr>
            <w:r>
              <w:rPr>
                <w:rStyle w:val="Strong"/>
              </w:rPr>
              <w:t>FR-1</w:t>
            </w:r>
          </w:p>
        </w:tc>
        <w:tc>
          <w:tcPr>
            <w:tcW w:w="3114" w:type="dxa"/>
            <w:vAlign w:val="center"/>
          </w:tcPr>
          <w:p w14:paraId="33583791" w14:textId="3A885522" w:rsidR="00550504" w:rsidRDefault="00550504" w:rsidP="00550504">
            <w:pPr>
              <w:rPr>
                <w:b/>
              </w:rPr>
            </w:pPr>
            <w:r>
              <w:rPr>
                <w:rStyle w:val="Strong"/>
              </w:rPr>
              <w:t>Ticket Creation &amp; Trigger</w:t>
            </w:r>
          </w:p>
        </w:tc>
        <w:tc>
          <w:tcPr>
            <w:tcW w:w="5188" w:type="dxa"/>
            <w:vAlign w:val="center"/>
          </w:tcPr>
          <w:p w14:paraId="5A5878BC" w14:textId="1B36D6DD" w:rsidR="00550504" w:rsidRDefault="00550504" w:rsidP="00550504">
            <w:pPr>
              <w:rPr>
                <w:b/>
              </w:rPr>
            </w:pPr>
            <w:r>
              <w:t>Create a new Incident / Service Request</w:t>
            </w:r>
          </w:p>
        </w:tc>
      </w:tr>
      <w:tr w:rsidR="00550504" w14:paraId="21064EA7" w14:textId="77777777" w:rsidTr="001C075D">
        <w:trPr>
          <w:trHeight w:val="383"/>
        </w:trPr>
        <w:tc>
          <w:tcPr>
            <w:tcW w:w="914" w:type="dxa"/>
            <w:vAlign w:val="center"/>
          </w:tcPr>
          <w:p w14:paraId="5B2FF0C0" w14:textId="77777777" w:rsidR="00550504" w:rsidRDefault="00550504" w:rsidP="00550504">
            <w:pPr>
              <w:rPr>
                <w:b/>
              </w:rPr>
            </w:pPr>
          </w:p>
        </w:tc>
        <w:tc>
          <w:tcPr>
            <w:tcW w:w="3114" w:type="dxa"/>
            <w:vAlign w:val="center"/>
          </w:tcPr>
          <w:p w14:paraId="5933EB89" w14:textId="77777777" w:rsidR="00550504" w:rsidRDefault="00550504" w:rsidP="00550504">
            <w:pPr>
              <w:rPr>
                <w:b/>
              </w:rPr>
            </w:pPr>
          </w:p>
        </w:tc>
        <w:tc>
          <w:tcPr>
            <w:tcW w:w="5188" w:type="dxa"/>
            <w:vAlign w:val="center"/>
          </w:tcPr>
          <w:p w14:paraId="37DFD54A" w14:textId="21DDAA23" w:rsidR="00550504" w:rsidRDefault="00550504" w:rsidP="00550504">
            <w:pPr>
              <w:rPr>
                <w:b/>
              </w:rPr>
            </w:pPr>
            <w:r>
              <w:t>Automatically trigger Flow Designer when a ticket is created</w:t>
            </w:r>
          </w:p>
        </w:tc>
      </w:tr>
      <w:tr w:rsidR="00550504" w14:paraId="7D3BF79A" w14:textId="77777777" w:rsidTr="001C075D">
        <w:trPr>
          <w:trHeight w:val="383"/>
        </w:trPr>
        <w:tc>
          <w:tcPr>
            <w:tcW w:w="914" w:type="dxa"/>
            <w:vAlign w:val="center"/>
          </w:tcPr>
          <w:p w14:paraId="0A041D2F" w14:textId="77777777" w:rsidR="00550504" w:rsidRDefault="00550504" w:rsidP="00550504">
            <w:pPr>
              <w:rPr>
                <w:b/>
              </w:rPr>
            </w:pPr>
          </w:p>
        </w:tc>
        <w:tc>
          <w:tcPr>
            <w:tcW w:w="3114" w:type="dxa"/>
            <w:vAlign w:val="center"/>
          </w:tcPr>
          <w:p w14:paraId="5AE0569C" w14:textId="77777777" w:rsidR="00550504" w:rsidRDefault="00550504" w:rsidP="00550504">
            <w:pPr>
              <w:rPr>
                <w:b/>
              </w:rPr>
            </w:pPr>
          </w:p>
        </w:tc>
        <w:tc>
          <w:tcPr>
            <w:tcW w:w="5188" w:type="dxa"/>
            <w:vAlign w:val="center"/>
          </w:tcPr>
          <w:p w14:paraId="6B6783E6" w14:textId="4FD4CFFD" w:rsidR="00550504" w:rsidRDefault="00550504" w:rsidP="00550504">
            <w:pPr>
              <w:rPr>
                <w:b/>
              </w:rPr>
            </w:pPr>
            <w:r>
              <w:t>Verify that Assignment Group is empty before processing</w:t>
            </w:r>
          </w:p>
        </w:tc>
      </w:tr>
      <w:tr w:rsidR="00550504" w14:paraId="664789DB" w14:textId="77777777" w:rsidTr="001C075D">
        <w:trPr>
          <w:trHeight w:val="383"/>
        </w:trPr>
        <w:tc>
          <w:tcPr>
            <w:tcW w:w="914" w:type="dxa"/>
            <w:vAlign w:val="center"/>
          </w:tcPr>
          <w:p w14:paraId="0096C244" w14:textId="323BFD7E" w:rsidR="00550504" w:rsidRDefault="00550504" w:rsidP="00550504">
            <w:pPr>
              <w:rPr>
                <w:b/>
              </w:rPr>
            </w:pPr>
            <w:r>
              <w:rPr>
                <w:rStyle w:val="Strong"/>
              </w:rPr>
              <w:t>FR-2</w:t>
            </w:r>
          </w:p>
        </w:tc>
        <w:tc>
          <w:tcPr>
            <w:tcW w:w="3114" w:type="dxa"/>
            <w:vAlign w:val="center"/>
          </w:tcPr>
          <w:p w14:paraId="32A74CCC" w14:textId="4278A9C8" w:rsidR="00550504" w:rsidRDefault="00550504" w:rsidP="00550504">
            <w:pPr>
              <w:rPr>
                <w:b/>
              </w:rPr>
            </w:pPr>
            <w:r>
              <w:rPr>
                <w:rStyle w:val="Strong"/>
              </w:rPr>
              <w:t>Ticket Content Evaluation</w:t>
            </w:r>
          </w:p>
        </w:tc>
        <w:tc>
          <w:tcPr>
            <w:tcW w:w="5188" w:type="dxa"/>
            <w:vAlign w:val="center"/>
          </w:tcPr>
          <w:p w14:paraId="5739FA63" w14:textId="2A1643C9" w:rsidR="00550504" w:rsidRDefault="00550504" w:rsidP="00550504">
            <w:pPr>
              <w:rPr>
                <w:b/>
              </w:rPr>
            </w:pPr>
            <w:r>
              <w:t>Analyze Short Description and Description</w:t>
            </w:r>
          </w:p>
        </w:tc>
      </w:tr>
      <w:tr w:rsidR="00550504" w14:paraId="60DFC225" w14:textId="77777777" w:rsidTr="001C075D">
        <w:trPr>
          <w:trHeight w:val="383"/>
        </w:trPr>
        <w:tc>
          <w:tcPr>
            <w:tcW w:w="914" w:type="dxa"/>
            <w:vAlign w:val="center"/>
          </w:tcPr>
          <w:p w14:paraId="61808FA4" w14:textId="77777777" w:rsidR="00550504" w:rsidRDefault="00550504" w:rsidP="00550504">
            <w:pPr>
              <w:rPr>
                <w:b/>
              </w:rPr>
            </w:pPr>
          </w:p>
        </w:tc>
        <w:tc>
          <w:tcPr>
            <w:tcW w:w="3114" w:type="dxa"/>
            <w:vAlign w:val="center"/>
          </w:tcPr>
          <w:p w14:paraId="1C1374CD" w14:textId="77777777" w:rsidR="00550504" w:rsidRDefault="00550504" w:rsidP="00550504">
            <w:pPr>
              <w:rPr>
                <w:b/>
              </w:rPr>
            </w:pPr>
          </w:p>
        </w:tc>
        <w:tc>
          <w:tcPr>
            <w:tcW w:w="5188" w:type="dxa"/>
            <w:vAlign w:val="center"/>
          </w:tcPr>
          <w:p w14:paraId="3174975E" w14:textId="33333F9A" w:rsidR="00550504" w:rsidRDefault="00550504" w:rsidP="00550504">
            <w:pPr>
              <w:rPr>
                <w:b/>
              </w:rPr>
            </w:pPr>
            <w:r>
              <w:t>Extract relevant keywords and error terms</w:t>
            </w:r>
          </w:p>
        </w:tc>
      </w:tr>
      <w:tr w:rsidR="00550504" w14:paraId="49B1A3B6" w14:textId="77777777" w:rsidTr="001C075D">
        <w:trPr>
          <w:trHeight w:val="383"/>
        </w:trPr>
        <w:tc>
          <w:tcPr>
            <w:tcW w:w="914" w:type="dxa"/>
            <w:vAlign w:val="center"/>
          </w:tcPr>
          <w:p w14:paraId="0327ECD9" w14:textId="77777777" w:rsidR="00550504" w:rsidRDefault="00550504" w:rsidP="00550504">
            <w:pPr>
              <w:rPr>
                <w:b/>
              </w:rPr>
            </w:pPr>
          </w:p>
        </w:tc>
        <w:tc>
          <w:tcPr>
            <w:tcW w:w="3114" w:type="dxa"/>
            <w:vAlign w:val="center"/>
          </w:tcPr>
          <w:p w14:paraId="2DB5E76C" w14:textId="77777777" w:rsidR="00550504" w:rsidRDefault="00550504" w:rsidP="00550504">
            <w:pPr>
              <w:rPr>
                <w:b/>
              </w:rPr>
            </w:pPr>
          </w:p>
        </w:tc>
        <w:tc>
          <w:tcPr>
            <w:tcW w:w="5188" w:type="dxa"/>
            <w:vAlign w:val="center"/>
          </w:tcPr>
          <w:p w14:paraId="367BE29E" w14:textId="501BB8A8" w:rsidR="00550504" w:rsidRDefault="00550504" w:rsidP="00550504">
            <w:pPr>
              <w:rPr>
                <w:b/>
              </w:rPr>
            </w:pPr>
            <w:r>
              <w:t>Evaluate Caller / Requester Profile</w:t>
            </w:r>
          </w:p>
        </w:tc>
      </w:tr>
      <w:tr w:rsidR="00550504" w14:paraId="1B143FAE" w14:textId="77777777" w:rsidTr="001C075D">
        <w:trPr>
          <w:trHeight w:val="383"/>
        </w:trPr>
        <w:tc>
          <w:tcPr>
            <w:tcW w:w="914" w:type="dxa"/>
            <w:vAlign w:val="center"/>
          </w:tcPr>
          <w:p w14:paraId="3EE24E91" w14:textId="77777777" w:rsidR="00550504" w:rsidRDefault="00550504" w:rsidP="00550504">
            <w:pPr>
              <w:rPr>
                <w:b/>
              </w:rPr>
            </w:pPr>
          </w:p>
        </w:tc>
        <w:tc>
          <w:tcPr>
            <w:tcW w:w="3114" w:type="dxa"/>
            <w:vAlign w:val="center"/>
          </w:tcPr>
          <w:p w14:paraId="0AECD52A" w14:textId="77777777" w:rsidR="00550504" w:rsidRDefault="00550504" w:rsidP="00550504">
            <w:pPr>
              <w:rPr>
                <w:b/>
              </w:rPr>
            </w:pPr>
          </w:p>
        </w:tc>
        <w:tc>
          <w:tcPr>
            <w:tcW w:w="5188" w:type="dxa"/>
            <w:vAlign w:val="center"/>
          </w:tcPr>
          <w:p w14:paraId="3ABA607C" w14:textId="5287EA55" w:rsidR="00550504" w:rsidRDefault="00550504" w:rsidP="00550504">
            <w:pPr>
              <w:rPr>
                <w:b/>
              </w:rPr>
            </w:pPr>
            <w:r>
              <w:t>Identify ticket Channel Source</w:t>
            </w:r>
          </w:p>
        </w:tc>
      </w:tr>
      <w:tr w:rsidR="00550504" w14:paraId="3C0102EF" w14:textId="77777777" w:rsidTr="001C075D">
        <w:trPr>
          <w:trHeight w:val="383"/>
        </w:trPr>
        <w:tc>
          <w:tcPr>
            <w:tcW w:w="914" w:type="dxa"/>
            <w:vAlign w:val="center"/>
          </w:tcPr>
          <w:p w14:paraId="72DBA663" w14:textId="4335AEE6" w:rsidR="00550504" w:rsidRDefault="00550504" w:rsidP="00550504">
            <w:pPr>
              <w:rPr>
                <w:b/>
              </w:rPr>
            </w:pPr>
            <w:r>
              <w:rPr>
                <w:rStyle w:val="Strong"/>
              </w:rPr>
              <w:t>FR-3</w:t>
            </w:r>
          </w:p>
        </w:tc>
        <w:tc>
          <w:tcPr>
            <w:tcW w:w="3114" w:type="dxa"/>
            <w:vAlign w:val="center"/>
          </w:tcPr>
          <w:p w14:paraId="6F8B1C4C" w14:textId="7D83763B" w:rsidR="00550504" w:rsidRDefault="00550504" w:rsidP="00550504">
            <w:pPr>
              <w:rPr>
                <w:b/>
              </w:rPr>
            </w:pPr>
            <w:r>
              <w:rPr>
                <w:rStyle w:val="Strong"/>
              </w:rPr>
              <w:t>Automatic Ticket Classification</w:t>
            </w:r>
          </w:p>
        </w:tc>
        <w:tc>
          <w:tcPr>
            <w:tcW w:w="5188" w:type="dxa"/>
            <w:vAlign w:val="center"/>
          </w:tcPr>
          <w:p w14:paraId="46C98506" w14:textId="375BBCFB" w:rsidR="00550504" w:rsidRDefault="00550504" w:rsidP="00550504">
            <w:pPr>
              <w:rPr>
                <w:b/>
              </w:rPr>
            </w:pPr>
            <w:r>
              <w:t>Identify ticket category using predefined keywords</w:t>
            </w:r>
          </w:p>
        </w:tc>
      </w:tr>
      <w:tr w:rsidR="00550504" w14:paraId="480E0D69" w14:textId="77777777" w:rsidTr="001C075D">
        <w:trPr>
          <w:trHeight w:val="383"/>
        </w:trPr>
        <w:tc>
          <w:tcPr>
            <w:tcW w:w="914" w:type="dxa"/>
            <w:vAlign w:val="center"/>
          </w:tcPr>
          <w:p w14:paraId="0DDA56CE" w14:textId="77777777" w:rsidR="00550504" w:rsidRDefault="00550504" w:rsidP="00550504">
            <w:pPr>
              <w:rPr>
                <w:b/>
              </w:rPr>
            </w:pPr>
          </w:p>
        </w:tc>
        <w:tc>
          <w:tcPr>
            <w:tcW w:w="3114" w:type="dxa"/>
            <w:vAlign w:val="center"/>
          </w:tcPr>
          <w:p w14:paraId="0C40D75C" w14:textId="77777777" w:rsidR="00550504" w:rsidRDefault="00550504" w:rsidP="00550504">
            <w:pPr>
              <w:rPr>
                <w:b/>
              </w:rPr>
            </w:pPr>
          </w:p>
        </w:tc>
        <w:tc>
          <w:tcPr>
            <w:tcW w:w="5188" w:type="dxa"/>
            <w:vAlign w:val="center"/>
          </w:tcPr>
          <w:p w14:paraId="2E929294" w14:textId="556DB349" w:rsidR="00550504" w:rsidRDefault="00550504" w:rsidP="00550504">
            <w:pPr>
              <w:rPr>
                <w:b/>
              </w:rPr>
            </w:pPr>
            <w:r>
              <w:t>Apply conditional If-Else / Switch logic</w:t>
            </w:r>
          </w:p>
        </w:tc>
      </w:tr>
      <w:tr w:rsidR="00550504" w14:paraId="3296EE94" w14:textId="77777777" w:rsidTr="001C075D">
        <w:trPr>
          <w:trHeight w:val="383"/>
        </w:trPr>
        <w:tc>
          <w:tcPr>
            <w:tcW w:w="914" w:type="dxa"/>
            <w:vAlign w:val="center"/>
          </w:tcPr>
          <w:p w14:paraId="5E254039" w14:textId="77777777" w:rsidR="00550504" w:rsidRDefault="00550504" w:rsidP="00550504">
            <w:pPr>
              <w:rPr>
                <w:b/>
              </w:rPr>
            </w:pPr>
          </w:p>
        </w:tc>
        <w:tc>
          <w:tcPr>
            <w:tcW w:w="3114" w:type="dxa"/>
            <w:vAlign w:val="center"/>
          </w:tcPr>
          <w:p w14:paraId="561DA4B2" w14:textId="77777777" w:rsidR="00550504" w:rsidRDefault="00550504" w:rsidP="00550504">
            <w:pPr>
              <w:rPr>
                <w:b/>
              </w:rPr>
            </w:pPr>
          </w:p>
        </w:tc>
        <w:tc>
          <w:tcPr>
            <w:tcW w:w="5188" w:type="dxa"/>
            <w:vAlign w:val="center"/>
          </w:tcPr>
          <w:p w14:paraId="4A442046" w14:textId="6C83EA02" w:rsidR="00550504" w:rsidRDefault="00550504" w:rsidP="00550504">
            <w:pPr>
              <w:rPr>
                <w:b/>
              </w:rPr>
            </w:pPr>
            <w:r>
              <w:t>Classify Network, Identity &amp; Access, Infrastructure, HR and other ticket types</w:t>
            </w:r>
          </w:p>
        </w:tc>
      </w:tr>
      <w:tr w:rsidR="00550504" w14:paraId="2D4F5A3A" w14:textId="77777777" w:rsidTr="001C075D">
        <w:trPr>
          <w:trHeight w:val="383"/>
        </w:trPr>
        <w:tc>
          <w:tcPr>
            <w:tcW w:w="914" w:type="dxa"/>
            <w:vAlign w:val="center"/>
          </w:tcPr>
          <w:p w14:paraId="634B72BD" w14:textId="1BB53D8C" w:rsidR="00550504" w:rsidRDefault="00550504" w:rsidP="00550504">
            <w:pPr>
              <w:rPr>
                <w:b/>
              </w:rPr>
            </w:pPr>
            <w:r>
              <w:rPr>
                <w:rStyle w:val="Strong"/>
              </w:rPr>
              <w:t>FR-4</w:t>
            </w:r>
          </w:p>
        </w:tc>
        <w:tc>
          <w:tcPr>
            <w:tcW w:w="3114" w:type="dxa"/>
            <w:vAlign w:val="center"/>
          </w:tcPr>
          <w:p w14:paraId="607DA7BB" w14:textId="1306F037" w:rsidR="00550504" w:rsidRDefault="00550504" w:rsidP="00550504">
            <w:pPr>
              <w:rPr>
                <w:b/>
              </w:rPr>
            </w:pPr>
            <w:r>
              <w:rPr>
                <w:rStyle w:val="Strong"/>
              </w:rPr>
              <w:t>Priority Assignment</w:t>
            </w:r>
          </w:p>
        </w:tc>
        <w:tc>
          <w:tcPr>
            <w:tcW w:w="5188" w:type="dxa"/>
            <w:vAlign w:val="center"/>
          </w:tcPr>
          <w:p w14:paraId="4F98A06D" w14:textId="0C3A24FB" w:rsidR="00550504" w:rsidRDefault="00550504" w:rsidP="00550504">
            <w:pPr>
              <w:rPr>
                <w:b/>
              </w:rPr>
            </w:pPr>
            <w:r>
              <w:t>Determine ticket priority based on configured conditions</w:t>
            </w:r>
          </w:p>
        </w:tc>
      </w:tr>
      <w:tr w:rsidR="00550504" w14:paraId="67835E45" w14:textId="77777777" w:rsidTr="001C075D">
        <w:trPr>
          <w:trHeight w:val="383"/>
        </w:trPr>
        <w:tc>
          <w:tcPr>
            <w:tcW w:w="914" w:type="dxa"/>
            <w:vAlign w:val="center"/>
          </w:tcPr>
          <w:p w14:paraId="58453ABC" w14:textId="77777777" w:rsidR="00550504" w:rsidRDefault="00550504" w:rsidP="00550504">
            <w:pPr>
              <w:rPr>
                <w:b/>
              </w:rPr>
            </w:pPr>
          </w:p>
        </w:tc>
        <w:tc>
          <w:tcPr>
            <w:tcW w:w="3114" w:type="dxa"/>
            <w:vAlign w:val="center"/>
          </w:tcPr>
          <w:p w14:paraId="72EB2C10" w14:textId="77777777" w:rsidR="00550504" w:rsidRDefault="00550504" w:rsidP="00550504">
            <w:pPr>
              <w:rPr>
                <w:b/>
              </w:rPr>
            </w:pPr>
          </w:p>
        </w:tc>
        <w:tc>
          <w:tcPr>
            <w:tcW w:w="5188" w:type="dxa"/>
            <w:vAlign w:val="center"/>
          </w:tcPr>
          <w:p w14:paraId="430665FC" w14:textId="2DA97119" w:rsidR="00550504" w:rsidRDefault="00550504" w:rsidP="00550504">
            <w:pPr>
              <w:rPr>
                <w:b/>
              </w:rPr>
            </w:pPr>
            <w:r>
              <w:t>Assign P1/P2/P3/P4 priority levels</w:t>
            </w:r>
          </w:p>
        </w:tc>
      </w:tr>
      <w:tr w:rsidR="00550504" w14:paraId="3A237CC0" w14:textId="77777777" w:rsidTr="001C075D">
        <w:trPr>
          <w:trHeight w:val="383"/>
        </w:trPr>
        <w:tc>
          <w:tcPr>
            <w:tcW w:w="914" w:type="dxa"/>
            <w:vAlign w:val="center"/>
          </w:tcPr>
          <w:p w14:paraId="35C46238" w14:textId="77777777" w:rsidR="00550504" w:rsidRDefault="00550504" w:rsidP="00550504">
            <w:pPr>
              <w:rPr>
                <w:b/>
              </w:rPr>
            </w:pPr>
          </w:p>
        </w:tc>
        <w:tc>
          <w:tcPr>
            <w:tcW w:w="3114" w:type="dxa"/>
            <w:vAlign w:val="center"/>
          </w:tcPr>
          <w:p w14:paraId="49F8E06D" w14:textId="77777777" w:rsidR="00550504" w:rsidRDefault="00550504" w:rsidP="00550504">
            <w:pPr>
              <w:rPr>
                <w:b/>
              </w:rPr>
            </w:pPr>
          </w:p>
        </w:tc>
        <w:tc>
          <w:tcPr>
            <w:tcW w:w="5188" w:type="dxa"/>
            <w:vAlign w:val="center"/>
          </w:tcPr>
          <w:p w14:paraId="6BC68685" w14:textId="5864A399" w:rsidR="00550504" w:rsidRDefault="00550504" w:rsidP="00550504">
            <w:pPr>
              <w:rPr>
                <w:b/>
              </w:rPr>
            </w:pPr>
            <w:r>
              <w:t>Apply higher priority to critical incidents such as server outage</w:t>
            </w:r>
          </w:p>
        </w:tc>
      </w:tr>
      <w:tr w:rsidR="00550504" w14:paraId="5B41AA08" w14:textId="77777777" w:rsidTr="001C075D">
        <w:trPr>
          <w:trHeight w:val="383"/>
        </w:trPr>
        <w:tc>
          <w:tcPr>
            <w:tcW w:w="914" w:type="dxa"/>
            <w:vAlign w:val="center"/>
          </w:tcPr>
          <w:p w14:paraId="5BFAF302" w14:textId="27E5046B" w:rsidR="00550504" w:rsidRDefault="00550504" w:rsidP="00550504">
            <w:pPr>
              <w:rPr>
                <w:b/>
              </w:rPr>
            </w:pPr>
            <w:r>
              <w:rPr>
                <w:rStyle w:val="Strong"/>
              </w:rPr>
              <w:t>FR-5</w:t>
            </w:r>
          </w:p>
        </w:tc>
        <w:tc>
          <w:tcPr>
            <w:tcW w:w="3114" w:type="dxa"/>
            <w:vAlign w:val="center"/>
          </w:tcPr>
          <w:p w14:paraId="45496CAB" w14:textId="17E73C90" w:rsidR="00550504" w:rsidRDefault="00550504" w:rsidP="00550504">
            <w:pPr>
              <w:rPr>
                <w:b/>
              </w:rPr>
            </w:pPr>
            <w:r>
              <w:rPr>
                <w:rStyle w:val="Strong"/>
              </w:rPr>
              <w:t>Automatic Ticket Routing</w:t>
            </w:r>
          </w:p>
        </w:tc>
        <w:tc>
          <w:tcPr>
            <w:tcW w:w="5188" w:type="dxa"/>
            <w:vAlign w:val="center"/>
          </w:tcPr>
          <w:p w14:paraId="2CDAA6E7" w14:textId="1D0B22ED" w:rsidR="00550504" w:rsidRDefault="00550504" w:rsidP="00550504">
            <w:pPr>
              <w:rPr>
                <w:b/>
              </w:rPr>
            </w:pPr>
            <w:r>
              <w:t>Identify appropriate Assignment Group</w:t>
            </w:r>
          </w:p>
        </w:tc>
      </w:tr>
      <w:tr w:rsidR="00550504" w14:paraId="4C609517" w14:textId="77777777" w:rsidTr="001C075D">
        <w:trPr>
          <w:trHeight w:val="383"/>
        </w:trPr>
        <w:tc>
          <w:tcPr>
            <w:tcW w:w="914" w:type="dxa"/>
            <w:vAlign w:val="center"/>
          </w:tcPr>
          <w:p w14:paraId="0124E501" w14:textId="77777777" w:rsidR="00550504" w:rsidRDefault="00550504" w:rsidP="00550504">
            <w:pPr>
              <w:rPr>
                <w:b/>
              </w:rPr>
            </w:pPr>
          </w:p>
        </w:tc>
        <w:tc>
          <w:tcPr>
            <w:tcW w:w="3114" w:type="dxa"/>
            <w:vAlign w:val="center"/>
          </w:tcPr>
          <w:p w14:paraId="7F7200A5" w14:textId="77777777" w:rsidR="00550504" w:rsidRDefault="00550504" w:rsidP="00550504">
            <w:pPr>
              <w:rPr>
                <w:b/>
              </w:rPr>
            </w:pPr>
          </w:p>
        </w:tc>
        <w:tc>
          <w:tcPr>
            <w:tcW w:w="5188" w:type="dxa"/>
            <w:vAlign w:val="center"/>
          </w:tcPr>
          <w:p w14:paraId="538FBD5E" w14:textId="4F47A3EE" w:rsidR="00550504" w:rsidRDefault="00550504" w:rsidP="00550504">
            <w:pPr>
              <w:rPr>
                <w:b/>
              </w:rPr>
            </w:pPr>
            <w:r>
              <w:t>Route Network issues to Network Operations Center</w:t>
            </w:r>
          </w:p>
        </w:tc>
      </w:tr>
      <w:tr w:rsidR="00550504" w14:paraId="5633410F" w14:textId="77777777" w:rsidTr="001C075D">
        <w:trPr>
          <w:trHeight w:val="383"/>
        </w:trPr>
        <w:tc>
          <w:tcPr>
            <w:tcW w:w="914" w:type="dxa"/>
            <w:vAlign w:val="center"/>
          </w:tcPr>
          <w:p w14:paraId="30447A4F" w14:textId="77777777" w:rsidR="00550504" w:rsidRDefault="00550504" w:rsidP="00550504">
            <w:pPr>
              <w:rPr>
                <w:b/>
              </w:rPr>
            </w:pPr>
          </w:p>
        </w:tc>
        <w:tc>
          <w:tcPr>
            <w:tcW w:w="3114" w:type="dxa"/>
            <w:vAlign w:val="center"/>
          </w:tcPr>
          <w:p w14:paraId="4E14F234" w14:textId="77777777" w:rsidR="00550504" w:rsidRDefault="00550504" w:rsidP="00550504">
            <w:pPr>
              <w:rPr>
                <w:b/>
              </w:rPr>
            </w:pPr>
          </w:p>
        </w:tc>
        <w:tc>
          <w:tcPr>
            <w:tcW w:w="5188" w:type="dxa"/>
            <w:vAlign w:val="center"/>
          </w:tcPr>
          <w:p w14:paraId="149C9600" w14:textId="0A68C665" w:rsidR="00550504" w:rsidRDefault="00550504" w:rsidP="00550504">
            <w:pPr>
              <w:rPr>
                <w:b/>
              </w:rPr>
            </w:pPr>
            <w:r>
              <w:t>Route access issues to Helpdesk Tier-1</w:t>
            </w:r>
          </w:p>
        </w:tc>
      </w:tr>
      <w:tr w:rsidR="00550504" w14:paraId="57F6C60D" w14:textId="77777777" w:rsidTr="001C075D">
        <w:trPr>
          <w:trHeight w:val="383"/>
        </w:trPr>
        <w:tc>
          <w:tcPr>
            <w:tcW w:w="914" w:type="dxa"/>
            <w:vAlign w:val="center"/>
          </w:tcPr>
          <w:p w14:paraId="0753CC19" w14:textId="77777777" w:rsidR="00550504" w:rsidRDefault="00550504" w:rsidP="00550504">
            <w:pPr>
              <w:rPr>
                <w:b/>
              </w:rPr>
            </w:pPr>
          </w:p>
        </w:tc>
        <w:tc>
          <w:tcPr>
            <w:tcW w:w="3114" w:type="dxa"/>
            <w:vAlign w:val="center"/>
          </w:tcPr>
          <w:p w14:paraId="34C980EC" w14:textId="77777777" w:rsidR="00550504" w:rsidRDefault="00550504" w:rsidP="00550504">
            <w:pPr>
              <w:rPr>
                <w:b/>
              </w:rPr>
            </w:pPr>
          </w:p>
        </w:tc>
        <w:tc>
          <w:tcPr>
            <w:tcW w:w="5188" w:type="dxa"/>
            <w:vAlign w:val="center"/>
          </w:tcPr>
          <w:p w14:paraId="3163AD29" w14:textId="708FB780" w:rsidR="00550504" w:rsidRDefault="00550504" w:rsidP="00550504">
            <w:pPr>
              <w:rPr>
                <w:b/>
              </w:rPr>
            </w:pPr>
            <w:r>
              <w:t>Route infrastructure issues to Systems Engineering</w:t>
            </w:r>
          </w:p>
        </w:tc>
      </w:tr>
      <w:tr w:rsidR="00550504" w14:paraId="1AE0881A" w14:textId="77777777" w:rsidTr="001C075D">
        <w:trPr>
          <w:trHeight w:val="383"/>
        </w:trPr>
        <w:tc>
          <w:tcPr>
            <w:tcW w:w="914" w:type="dxa"/>
            <w:vAlign w:val="center"/>
          </w:tcPr>
          <w:p w14:paraId="3118B77E" w14:textId="77777777" w:rsidR="00550504" w:rsidRDefault="00550504" w:rsidP="00550504">
            <w:pPr>
              <w:rPr>
                <w:b/>
              </w:rPr>
            </w:pPr>
          </w:p>
        </w:tc>
        <w:tc>
          <w:tcPr>
            <w:tcW w:w="3114" w:type="dxa"/>
            <w:vAlign w:val="center"/>
          </w:tcPr>
          <w:p w14:paraId="1C441D4A" w14:textId="77777777" w:rsidR="00550504" w:rsidRDefault="00550504" w:rsidP="00550504">
            <w:pPr>
              <w:rPr>
                <w:b/>
              </w:rPr>
            </w:pPr>
          </w:p>
        </w:tc>
        <w:tc>
          <w:tcPr>
            <w:tcW w:w="5188" w:type="dxa"/>
            <w:vAlign w:val="center"/>
          </w:tcPr>
          <w:p w14:paraId="7C24626A" w14:textId="547FAD26" w:rsidR="00550504" w:rsidRDefault="00550504" w:rsidP="00550504">
            <w:pPr>
              <w:rPr>
                <w:b/>
              </w:rPr>
            </w:pPr>
            <w:r>
              <w:t>Route HR issues to HR Operations &amp; Payroll</w:t>
            </w:r>
          </w:p>
        </w:tc>
      </w:tr>
      <w:tr w:rsidR="00550504" w14:paraId="58538993" w14:textId="77777777" w:rsidTr="001C075D">
        <w:trPr>
          <w:trHeight w:val="383"/>
        </w:trPr>
        <w:tc>
          <w:tcPr>
            <w:tcW w:w="914" w:type="dxa"/>
            <w:vAlign w:val="center"/>
          </w:tcPr>
          <w:p w14:paraId="32D21035" w14:textId="41226A30" w:rsidR="00550504" w:rsidRDefault="00550504" w:rsidP="00550504">
            <w:pPr>
              <w:rPr>
                <w:b/>
              </w:rPr>
            </w:pPr>
            <w:r>
              <w:rPr>
                <w:rStyle w:val="Strong"/>
              </w:rPr>
              <w:t>FR-6</w:t>
            </w:r>
          </w:p>
        </w:tc>
        <w:tc>
          <w:tcPr>
            <w:tcW w:w="3114" w:type="dxa"/>
            <w:vAlign w:val="center"/>
          </w:tcPr>
          <w:p w14:paraId="3FC49506" w14:textId="6050960B" w:rsidR="00550504" w:rsidRDefault="00550504" w:rsidP="00550504">
            <w:pPr>
              <w:rPr>
                <w:b/>
              </w:rPr>
            </w:pPr>
            <w:r>
              <w:rPr>
                <w:rStyle w:val="Strong"/>
              </w:rPr>
              <w:t>Fallback &amp; Exception Handling</w:t>
            </w:r>
          </w:p>
        </w:tc>
        <w:tc>
          <w:tcPr>
            <w:tcW w:w="5188" w:type="dxa"/>
            <w:vAlign w:val="center"/>
          </w:tcPr>
          <w:p w14:paraId="7395E3DD" w14:textId="0E98FF56" w:rsidR="00550504" w:rsidRDefault="00550504" w:rsidP="00550504">
            <w:pPr>
              <w:rPr>
                <w:b/>
              </w:rPr>
            </w:pPr>
            <w:r>
              <w:t>Route unmatched tickets to General Support Triage Queue</w:t>
            </w:r>
          </w:p>
        </w:tc>
      </w:tr>
      <w:tr w:rsidR="00550504" w14:paraId="65F0E114" w14:textId="77777777" w:rsidTr="001C075D">
        <w:trPr>
          <w:trHeight w:val="383"/>
        </w:trPr>
        <w:tc>
          <w:tcPr>
            <w:tcW w:w="914" w:type="dxa"/>
            <w:vAlign w:val="center"/>
          </w:tcPr>
          <w:p w14:paraId="17D1A2A6" w14:textId="77777777" w:rsidR="00550504" w:rsidRDefault="00550504" w:rsidP="00550504">
            <w:pPr>
              <w:rPr>
                <w:b/>
              </w:rPr>
            </w:pPr>
          </w:p>
        </w:tc>
        <w:tc>
          <w:tcPr>
            <w:tcW w:w="3114" w:type="dxa"/>
            <w:vAlign w:val="center"/>
          </w:tcPr>
          <w:p w14:paraId="60597067" w14:textId="77777777" w:rsidR="00550504" w:rsidRDefault="00550504" w:rsidP="00550504">
            <w:pPr>
              <w:rPr>
                <w:b/>
              </w:rPr>
            </w:pPr>
          </w:p>
        </w:tc>
        <w:tc>
          <w:tcPr>
            <w:tcW w:w="5188" w:type="dxa"/>
            <w:vAlign w:val="center"/>
          </w:tcPr>
          <w:p w14:paraId="6239FECD" w14:textId="1E8849D4" w:rsidR="00550504" w:rsidRDefault="00550504" w:rsidP="00550504">
            <w:pPr>
              <w:rPr>
                <w:b/>
              </w:rPr>
            </w:pPr>
            <w:r>
              <w:t>Notify supervisors about classification anomalies</w:t>
            </w:r>
          </w:p>
        </w:tc>
      </w:tr>
      <w:tr w:rsidR="00550504" w14:paraId="50A2EDA1" w14:textId="77777777" w:rsidTr="001C075D">
        <w:trPr>
          <w:trHeight w:val="383"/>
        </w:trPr>
        <w:tc>
          <w:tcPr>
            <w:tcW w:w="914" w:type="dxa"/>
            <w:vAlign w:val="center"/>
          </w:tcPr>
          <w:p w14:paraId="239B7CCA" w14:textId="6D851DB5" w:rsidR="00550504" w:rsidRDefault="00550504" w:rsidP="00550504">
            <w:pPr>
              <w:rPr>
                <w:b/>
              </w:rPr>
            </w:pPr>
          </w:p>
        </w:tc>
        <w:tc>
          <w:tcPr>
            <w:tcW w:w="3114" w:type="dxa"/>
            <w:vAlign w:val="center"/>
          </w:tcPr>
          <w:p w14:paraId="1F0F13EC" w14:textId="26D1A4D6" w:rsidR="00550504" w:rsidRDefault="00550504" w:rsidP="00550504">
            <w:pPr>
              <w:rPr>
                <w:b/>
              </w:rPr>
            </w:pPr>
          </w:p>
        </w:tc>
        <w:tc>
          <w:tcPr>
            <w:tcW w:w="5188" w:type="dxa"/>
            <w:vAlign w:val="center"/>
          </w:tcPr>
          <w:p w14:paraId="207C039A" w14:textId="40D95640" w:rsidR="00550504" w:rsidRDefault="00550504" w:rsidP="00550504">
            <w:pPr>
              <w:rPr>
                <w:b/>
              </w:rPr>
            </w:pPr>
            <w:r>
              <w:t>Capture workflow and database errors in system logs</w:t>
            </w:r>
          </w:p>
        </w:tc>
      </w:tr>
      <w:tr w:rsidR="00550504" w14:paraId="1802E026" w14:textId="77777777" w:rsidTr="001C075D">
        <w:trPr>
          <w:trHeight w:val="562"/>
        </w:trPr>
        <w:tc>
          <w:tcPr>
            <w:tcW w:w="914" w:type="dxa"/>
            <w:vAlign w:val="center"/>
          </w:tcPr>
          <w:p w14:paraId="15832CA8" w14:textId="510B8C6C" w:rsidR="00550504" w:rsidRDefault="00550504" w:rsidP="00550504">
            <w:r>
              <w:rPr>
                <w:rStyle w:val="Strong"/>
              </w:rPr>
              <w:t>FR-7</w:t>
            </w:r>
          </w:p>
        </w:tc>
        <w:tc>
          <w:tcPr>
            <w:tcW w:w="3114" w:type="dxa"/>
            <w:vAlign w:val="center"/>
          </w:tcPr>
          <w:p w14:paraId="6454E379" w14:textId="61674FAD" w:rsidR="00550504" w:rsidRDefault="00550504" w:rsidP="00550504">
            <w:r>
              <w:rPr>
                <w:rStyle w:val="Strong"/>
              </w:rPr>
              <w:t>Audit &amp; Monitoring</w:t>
            </w:r>
          </w:p>
        </w:tc>
        <w:tc>
          <w:tcPr>
            <w:tcW w:w="5188" w:type="dxa"/>
            <w:vAlign w:val="center"/>
          </w:tcPr>
          <w:p w14:paraId="21FA3D00" w14:textId="6AAC5FA0" w:rsidR="00550504" w:rsidRDefault="00550504" w:rsidP="00550504">
            <w:r>
              <w:t>Record classification decisions</w:t>
            </w:r>
          </w:p>
        </w:tc>
      </w:tr>
      <w:tr w:rsidR="00550504" w14:paraId="626A785D" w14:textId="77777777" w:rsidTr="001C075D">
        <w:trPr>
          <w:trHeight w:val="562"/>
        </w:trPr>
        <w:tc>
          <w:tcPr>
            <w:tcW w:w="914" w:type="dxa"/>
            <w:vAlign w:val="center"/>
          </w:tcPr>
          <w:p w14:paraId="415DDFA8" w14:textId="71DD5E28" w:rsidR="00550504" w:rsidRDefault="00550504" w:rsidP="00550504"/>
        </w:tc>
        <w:tc>
          <w:tcPr>
            <w:tcW w:w="3114" w:type="dxa"/>
            <w:vAlign w:val="center"/>
          </w:tcPr>
          <w:p w14:paraId="4959FF4E" w14:textId="547206FC" w:rsidR="00550504" w:rsidRDefault="00550504" w:rsidP="00550504"/>
        </w:tc>
        <w:tc>
          <w:tcPr>
            <w:tcW w:w="5188" w:type="dxa"/>
            <w:vAlign w:val="center"/>
          </w:tcPr>
          <w:p w14:paraId="62689D61" w14:textId="79A9B9A1" w:rsidR="00550504" w:rsidRDefault="00550504" w:rsidP="00550504">
            <w:r>
              <w:t>Record assignment actions and data transformations</w:t>
            </w:r>
          </w:p>
        </w:tc>
      </w:tr>
      <w:tr w:rsidR="00550504" w14:paraId="763C8F8A" w14:textId="77777777" w:rsidTr="001C075D">
        <w:trPr>
          <w:trHeight w:val="540"/>
        </w:trPr>
        <w:tc>
          <w:tcPr>
            <w:tcW w:w="914" w:type="dxa"/>
            <w:vAlign w:val="center"/>
          </w:tcPr>
          <w:p w14:paraId="299877BB" w14:textId="7F43468D" w:rsidR="00550504" w:rsidRDefault="00550504" w:rsidP="00550504"/>
        </w:tc>
        <w:tc>
          <w:tcPr>
            <w:tcW w:w="3114" w:type="dxa"/>
            <w:vAlign w:val="center"/>
          </w:tcPr>
          <w:p w14:paraId="593602A5" w14:textId="77777777" w:rsidR="00550504" w:rsidRDefault="00550504" w:rsidP="00550504"/>
        </w:tc>
        <w:tc>
          <w:tcPr>
            <w:tcW w:w="5188" w:type="dxa"/>
            <w:vAlign w:val="center"/>
          </w:tcPr>
          <w:p w14:paraId="08105940" w14:textId="52F6932C" w:rsidR="00550504" w:rsidRDefault="00550504" w:rsidP="00550504">
            <w:r>
              <w:t>Maintain audit and system logs</w:t>
            </w:r>
          </w:p>
        </w:tc>
      </w:tr>
      <w:tr w:rsidR="00550504" w14:paraId="152DA7A1" w14:textId="77777777" w:rsidTr="001C075D">
        <w:trPr>
          <w:trHeight w:val="562"/>
        </w:trPr>
        <w:tc>
          <w:tcPr>
            <w:tcW w:w="914" w:type="dxa"/>
            <w:vAlign w:val="center"/>
          </w:tcPr>
          <w:p w14:paraId="0C5B902E" w14:textId="2E6530DC" w:rsidR="00550504" w:rsidRDefault="00550504" w:rsidP="00550504">
            <w:r>
              <w:rPr>
                <w:rStyle w:val="Strong"/>
              </w:rPr>
              <w:t>FR-8</w:t>
            </w:r>
          </w:p>
        </w:tc>
        <w:tc>
          <w:tcPr>
            <w:tcW w:w="3114" w:type="dxa"/>
            <w:vAlign w:val="center"/>
          </w:tcPr>
          <w:p w14:paraId="2FB6EFAE" w14:textId="7B1044C1" w:rsidR="00550504" w:rsidRDefault="00550504" w:rsidP="00550504">
            <w:r>
              <w:rPr>
                <w:rStyle w:val="Strong"/>
              </w:rPr>
              <w:t>Rule Maintenance</w:t>
            </w:r>
          </w:p>
        </w:tc>
        <w:tc>
          <w:tcPr>
            <w:tcW w:w="5188" w:type="dxa"/>
            <w:vAlign w:val="center"/>
          </w:tcPr>
          <w:p w14:paraId="1815BE2E" w14:textId="3A2AA257" w:rsidR="00550504" w:rsidRDefault="00550504" w:rsidP="00550504">
            <w:r>
              <w:t>Allow administrators to maintain classification rules</w:t>
            </w:r>
          </w:p>
        </w:tc>
      </w:tr>
      <w:tr w:rsidR="00550504" w14:paraId="6661C460" w14:textId="77777777" w:rsidTr="001C075D">
        <w:trPr>
          <w:trHeight w:val="562"/>
        </w:trPr>
        <w:tc>
          <w:tcPr>
            <w:tcW w:w="914" w:type="dxa"/>
            <w:vAlign w:val="center"/>
          </w:tcPr>
          <w:p w14:paraId="138498D1" w14:textId="77777777" w:rsidR="00550504" w:rsidRDefault="00550504" w:rsidP="00550504"/>
        </w:tc>
        <w:tc>
          <w:tcPr>
            <w:tcW w:w="3114" w:type="dxa"/>
            <w:vAlign w:val="center"/>
          </w:tcPr>
          <w:p w14:paraId="60E74EC8" w14:textId="77777777" w:rsidR="00550504" w:rsidRDefault="00550504" w:rsidP="00550504"/>
        </w:tc>
        <w:tc>
          <w:tcPr>
            <w:tcW w:w="5188" w:type="dxa"/>
            <w:vAlign w:val="center"/>
          </w:tcPr>
          <w:p w14:paraId="24C64C17" w14:textId="10A2B1C2" w:rsidR="00550504" w:rsidRDefault="00550504" w:rsidP="00550504">
            <w:r>
              <w:t>Update keyword dictionaries and routing conditions</w:t>
            </w:r>
          </w:p>
        </w:tc>
      </w:tr>
      <w:tr w:rsidR="00550504" w14:paraId="099CDB24" w14:textId="77777777" w:rsidTr="001C075D">
        <w:trPr>
          <w:trHeight w:val="562"/>
        </w:trPr>
        <w:tc>
          <w:tcPr>
            <w:tcW w:w="914" w:type="dxa"/>
            <w:vAlign w:val="center"/>
          </w:tcPr>
          <w:p w14:paraId="4FB795A7" w14:textId="77777777" w:rsidR="00550504" w:rsidRDefault="00550504" w:rsidP="00550504"/>
        </w:tc>
        <w:tc>
          <w:tcPr>
            <w:tcW w:w="3114" w:type="dxa"/>
            <w:vAlign w:val="center"/>
          </w:tcPr>
          <w:p w14:paraId="50F50E65" w14:textId="77777777" w:rsidR="00550504" w:rsidRDefault="00550504" w:rsidP="00550504">
            <w:pPr>
              <w:rPr>
                <w:color w:val="222222"/>
              </w:rPr>
            </w:pPr>
          </w:p>
        </w:tc>
        <w:tc>
          <w:tcPr>
            <w:tcW w:w="5188" w:type="dxa"/>
            <w:vAlign w:val="center"/>
          </w:tcPr>
          <w:p w14:paraId="643613A7" w14:textId="4C8A2443" w:rsidR="00550504" w:rsidRDefault="00550504" w:rsidP="00550504">
            <w:r>
              <w:t>Modify Flow Designer branches without rebuilding the complete system</w:t>
            </w:r>
          </w:p>
        </w:tc>
      </w:tr>
    </w:tbl>
    <w:p w14:paraId="618FB603" w14:textId="77777777" w:rsidR="00D14ADC" w:rsidRDefault="00D14ADC"/>
    <w:p w14:paraId="61468B4C" w14:textId="77777777" w:rsidR="00D14ADC" w:rsidRDefault="00D14ADC">
      <w:pPr>
        <w:rPr>
          <w:b/>
        </w:rPr>
      </w:pPr>
    </w:p>
    <w:p w14:paraId="6A5AC643" w14:textId="1FDE5EFE" w:rsidR="00D14ADC" w:rsidRDefault="00550504">
      <w:pPr>
        <w:rPr>
          <w:b/>
        </w:rPr>
      </w:pPr>
      <w:r w:rsidRPr="00550504">
        <w:rPr>
          <w:b/>
        </w:rPr>
        <w:t>These requirements follow the documented project architecture: ticket creation triggers the flow, ticket content and requester information are evaluated, conditional branches determine category/priority/assignment, and fallback mechanisms handle unmatched tickets.</w:t>
      </w:r>
    </w:p>
    <w:p w14:paraId="42F67D57" w14:textId="77777777" w:rsidR="00550504" w:rsidRDefault="00550504">
      <w:pPr>
        <w:rPr>
          <w:b/>
        </w:rPr>
      </w:pPr>
    </w:p>
    <w:p w14:paraId="3774E882" w14:textId="77777777" w:rsidR="00D14ADC" w:rsidRDefault="00000000">
      <w:pPr>
        <w:rPr>
          <w:b/>
        </w:rPr>
      </w:pPr>
      <w:r>
        <w:rPr>
          <w:b/>
        </w:rPr>
        <w:t>Non-functional Requirements:</w:t>
      </w:r>
    </w:p>
    <w:p w14:paraId="1B0899D9" w14:textId="77777777" w:rsidR="00D14ADC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550504" w14:paraId="4F2A33B6" w14:textId="77777777" w:rsidTr="00E12012">
        <w:trPr>
          <w:trHeight w:val="333"/>
        </w:trPr>
        <w:tc>
          <w:tcPr>
            <w:tcW w:w="926" w:type="dxa"/>
            <w:vAlign w:val="center"/>
          </w:tcPr>
          <w:p w14:paraId="3402CC69" w14:textId="157D25FC" w:rsidR="00550504" w:rsidRDefault="00550504" w:rsidP="00550504">
            <w:pPr>
              <w:rPr>
                <w:b/>
              </w:rPr>
            </w:pPr>
            <w:r>
              <w:rPr>
                <w:rStyle w:val="Strong"/>
              </w:rPr>
              <w:t>NFR No.</w:t>
            </w:r>
          </w:p>
        </w:tc>
        <w:tc>
          <w:tcPr>
            <w:tcW w:w="3464" w:type="dxa"/>
            <w:vAlign w:val="center"/>
          </w:tcPr>
          <w:p w14:paraId="6A68A2EC" w14:textId="57301067" w:rsidR="00550504" w:rsidRDefault="00550504" w:rsidP="00550504">
            <w:pPr>
              <w:rPr>
                <w:b/>
              </w:rPr>
            </w:pPr>
            <w:r>
              <w:rPr>
                <w:rStyle w:val="Strong"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14:paraId="4B3F1C36" w14:textId="0C041982" w:rsidR="00550504" w:rsidRDefault="00550504" w:rsidP="00550504">
            <w:pPr>
              <w:rPr>
                <w:b/>
              </w:rPr>
            </w:pPr>
            <w:r>
              <w:rPr>
                <w:rStyle w:val="Strong"/>
              </w:rPr>
              <w:t>Description</w:t>
            </w:r>
          </w:p>
        </w:tc>
      </w:tr>
      <w:tr w:rsidR="00550504" w14:paraId="454A4ACF" w14:textId="77777777" w:rsidTr="00E12012">
        <w:trPr>
          <w:trHeight w:val="489"/>
        </w:trPr>
        <w:tc>
          <w:tcPr>
            <w:tcW w:w="926" w:type="dxa"/>
            <w:vAlign w:val="center"/>
          </w:tcPr>
          <w:p w14:paraId="210E9CC5" w14:textId="5A5056F0" w:rsidR="00550504" w:rsidRDefault="00550504" w:rsidP="00550504">
            <w:r>
              <w:rPr>
                <w:rStyle w:val="Strong"/>
              </w:rPr>
              <w:t>NFR-1</w:t>
            </w:r>
          </w:p>
        </w:tc>
        <w:tc>
          <w:tcPr>
            <w:tcW w:w="3464" w:type="dxa"/>
            <w:vAlign w:val="center"/>
          </w:tcPr>
          <w:p w14:paraId="48A0E844" w14:textId="21B11F8E" w:rsidR="00550504" w:rsidRDefault="00550504" w:rsidP="00550504">
            <w:r>
              <w:rPr>
                <w:rStyle w:val="Strong"/>
              </w:rPr>
              <w:t>Usability</w:t>
            </w:r>
          </w:p>
        </w:tc>
        <w:tc>
          <w:tcPr>
            <w:tcW w:w="4934" w:type="dxa"/>
            <w:vAlign w:val="center"/>
          </w:tcPr>
          <w:p w14:paraId="5FFB431B" w14:textId="23145A63" w:rsidR="00550504" w:rsidRDefault="00550504" w:rsidP="00550504">
            <w:r>
              <w:t>Flow Designer should provide a clear visual workflow that administrators can understand and maintain easily.</w:t>
            </w:r>
          </w:p>
        </w:tc>
      </w:tr>
      <w:tr w:rsidR="00550504" w14:paraId="6CD59D09" w14:textId="77777777" w:rsidTr="00E12012">
        <w:trPr>
          <w:trHeight w:val="489"/>
        </w:trPr>
        <w:tc>
          <w:tcPr>
            <w:tcW w:w="926" w:type="dxa"/>
            <w:vAlign w:val="center"/>
          </w:tcPr>
          <w:p w14:paraId="4E24C589" w14:textId="4473721B" w:rsidR="00550504" w:rsidRDefault="00550504" w:rsidP="00550504">
            <w:r>
              <w:rPr>
                <w:rStyle w:val="Strong"/>
              </w:rPr>
              <w:t>NFR-2</w:t>
            </w:r>
          </w:p>
        </w:tc>
        <w:tc>
          <w:tcPr>
            <w:tcW w:w="3464" w:type="dxa"/>
            <w:vAlign w:val="center"/>
          </w:tcPr>
          <w:p w14:paraId="73BAE68B" w14:textId="7C516B3D" w:rsidR="00550504" w:rsidRDefault="00550504" w:rsidP="00550504">
            <w:r>
              <w:rPr>
                <w:rStyle w:val="Strong"/>
              </w:rPr>
              <w:t>Security</w:t>
            </w:r>
          </w:p>
        </w:tc>
        <w:tc>
          <w:tcPr>
            <w:tcW w:w="4934" w:type="dxa"/>
            <w:vAlign w:val="center"/>
          </w:tcPr>
          <w:p w14:paraId="642B512A" w14:textId="5A8BF473" w:rsidR="00550504" w:rsidRDefault="00550504" w:rsidP="00550504">
            <w:r>
              <w:t>Ticket, requester and classification information should be processed through appropriate access-controlled service management workflows.</w:t>
            </w:r>
          </w:p>
        </w:tc>
      </w:tr>
      <w:tr w:rsidR="00550504" w14:paraId="57D377FB" w14:textId="77777777" w:rsidTr="00E12012">
        <w:trPr>
          <w:trHeight w:val="470"/>
        </w:trPr>
        <w:tc>
          <w:tcPr>
            <w:tcW w:w="926" w:type="dxa"/>
            <w:vAlign w:val="center"/>
          </w:tcPr>
          <w:p w14:paraId="59F647DF" w14:textId="66E589A6" w:rsidR="00550504" w:rsidRDefault="00550504" w:rsidP="00550504">
            <w:r>
              <w:rPr>
                <w:rStyle w:val="Strong"/>
              </w:rPr>
              <w:t>NFR-3</w:t>
            </w:r>
          </w:p>
        </w:tc>
        <w:tc>
          <w:tcPr>
            <w:tcW w:w="3464" w:type="dxa"/>
            <w:vAlign w:val="center"/>
          </w:tcPr>
          <w:p w14:paraId="58301B8A" w14:textId="0D160E32" w:rsidR="00550504" w:rsidRDefault="00550504" w:rsidP="00550504">
            <w:r>
              <w:rPr>
                <w:rStyle w:val="Strong"/>
              </w:rPr>
              <w:t>Reliability</w:t>
            </w:r>
          </w:p>
        </w:tc>
        <w:tc>
          <w:tcPr>
            <w:tcW w:w="4934" w:type="dxa"/>
            <w:vAlign w:val="center"/>
          </w:tcPr>
          <w:p w14:paraId="489D5BB1" w14:textId="222B5BB9" w:rsidR="00550504" w:rsidRDefault="00550504" w:rsidP="00550504">
            <w:r>
              <w:t>The system should continue processing tickets even when individual classification or database errors occur, using fallback and error-handling mechanisms.</w:t>
            </w:r>
          </w:p>
        </w:tc>
      </w:tr>
      <w:tr w:rsidR="00550504" w14:paraId="4A4CCCA1" w14:textId="77777777" w:rsidTr="00E12012">
        <w:trPr>
          <w:trHeight w:val="489"/>
        </w:trPr>
        <w:tc>
          <w:tcPr>
            <w:tcW w:w="926" w:type="dxa"/>
            <w:vAlign w:val="center"/>
          </w:tcPr>
          <w:p w14:paraId="66AEBA7D" w14:textId="36C6BB57" w:rsidR="00550504" w:rsidRDefault="00550504" w:rsidP="00550504">
            <w:r>
              <w:rPr>
                <w:rStyle w:val="Strong"/>
              </w:rPr>
              <w:t>NFR-4</w:t>
            </w:r>
          </w:p>
        </w:tc>
        <w:tc>
          <w:tcPr>
            <w:tcW w:w="3464" w:type="dxa"/>
            <w:vAlign w:val="center"/>
          </w:tcPr>
          <w:p w14:paraId="5835333D" w14:textId="06611E5B" w:rsidR="00550504" w:rsidRDefault="00550504" w:rsidP="00550504">
            <w:r>
              <w:rPr>
                <w:rStyle w:val="Strong"/>
              </w:rPr>
              <w:t>Performance</w:t>
            </w:r>
          </w:p>
        </w:tc>
        <w:tc>
          <w:tcPr>
            <w:tcW w:w="4934" w:type="dxa"/>
            <w:vAlign w:val="center"/>
          </w:tcPr>
          <w:p w14:paraId="0BFB7F3C" w14:textId="56D62CA6" w:rsidR="00550504" w:rsidRDefault="00550504" w:rsidP="00550504">
            <w:r>
              <w:t>Ticket classification and routing should occur rapidly after ticket creation, reducing manual triage delays.</w:t>
            </w:r>
          </w:p>
        </w:tc>
      </w:tr>
      <w:tr w:rsidR="00550504" w14:paraId="4A22D614" w14:textId="77777777" w:rsidTr="00E12012">
        <w:trPr>
          <w:trHeight w:val="489"/>
        </w:trPr>
        <w:tc>
          <w:tcPr>
            <w:tcW w:w="926" w:type="dxa"/>
            <w:vAlign w:val="center"/>
          </w:tcPr>
          <w:p w14:paraId="7F53204A" w14:textId="355B96CD" w:rsidR="00550504" w:rsidRDefault="00550504" w:rsidP="00550504">
            <w:r>
              <w:rPr>
                <w:rStyle w:val="Strong"/>
              </w:rPr>
              <w:t>NFR-5</w:t>
            </w:r>
          </w:p>
        </w:tc>
        <w:tc>
          <w:tcPr>
            <w:tcW w:w="3464" w:type="dxa"/>
            <w:vAlign w:val="center"/>
          </w:tcPr>
          <w:p w14:paraId="330AB4FD" w14:textId="5C8AB264" w:rsidR="00550504" w:rsidRDefault="00550504" w:rsidP="00550504">
            <w:r>
              <w:rPr>
                <w:rStyle w:val="Strong"/>
              </w:rPr>
              <w:t>Availability</w:t>
            </w:r>
          </w:p>
        </w:tc>
        <w:tc>
          <w:tcPr>
            <w:tcW w:w="4934" w:type="dxa"/>
            <w:vAlign w:val="center"/>
          </w:tcPr>
          <w:p w14:paraId="3CCE1C5C" w14:textId="4FEA8C4E" w:rsidR="00550504" w:rsidRDefault="00550504" w:rsidP="00550504">
            <w:r>
              <w:t>The automated classification workflow should remain available for incoming service tickets and avoid dropped records through fallback processing.</w:t>
            </w:r>
          </w:p>
        </w:tc>
      </w:tr>
      <w:tr w:rsidR="00550504" w14:paraId="553007FA" w14:textId="77777777" w:rsidTr="00E12012">
        <w:trPr>
          <w:trHeight w:val="489"/>
        </w:trPr>
        <w:tc>
          <w:tcPr>
            <w:tcW w:w="926" w:type="dxa"/>
            <w:vAlign w:val="center"/>
          </w:tcPr>
          <w:p w14:paraId="357BA33E" w14:textId="7536EFEC" w:rsidR="00550504" w:rsidRDefault="00550504" w:rsidP="00550504">
            <w:r>
              <w:rPr>
                <w:rStyle w:val="Strong"/>
              </w:rPr>
              <w:t>NFR-6</w:t>
            </w:r>
          </w:p>
        </w:tc>
        <w:tc>
          <w:tcPr>
            <w:tcW w:w="3464" w:type="dxa"/>
            <w:vAlign w:val="center"/>
          </w:tcPr>
          <w:p w14:paraId="63326387" w14:textId="0D036888" w:rsidR="00550504" w:rsidRDefault="00550504" w:rsidP="00550504">
            <w:pPr>
              <w:rPr>
                <w:color w:val="222222"/>
              </w:rPr>
            </w:pPr>
            <w:r>
              <w:rPr>
                <w:rStyle w:val="Strong"/>
              </w:rPr>
              <w:t>Scalability</w:t>
            </w:r>
          </w:p>
        </w:tc>
        <w:tc>
          <w:tcPr>
            <w:tcW w:w="4934" w:type="dxa"/>
            <w:vAlign w:val="center"/>
          </w:tcPr>
          <w:p w14:paraId="1F21225D" w14:textId="56CDD16B" w:rsidR="00550504" w:rsidRDefault="00550504" w:rsidP="00550504">
            <w:r>
              <w:t>The solution should support increasing ticket volumes without requiring proportional increases in manual triage personnel.</w:t>
            </w:r>
          </w:p>
        </w:tc>
      </w:tr>
    </w:tbl>
    <w:p w14:paraId="2EAED285" w14:textId="77777777" w:rsidR="00D14ADC" w:rsidRDefault="00D14ADC"/>
    <w:sectPr w:rsidR="00D14AD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ADC"/>
    <w:rsid w:val="00550504"/>
    <w:rsid w:val="008D1C54"/>
    <w:rsid w:val="00D14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938E7"/>
  <w15:docId w15:val="{93CFC0C7-4AC2-4710-B4E9-7F1B6725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5505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498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Aravind Kumar S</cp:lastModifiedBy>
  <cp:revision>2</cp:revision>
  <dcterms:created xsi:type="dcterms:W3CDTF">2022-09-18T16:51:00Z</dcterms:created>
  <dcterms:modified xsi:type="dcterms:W3CDTF">2026-10-03T09:58:00Z</dcterms:modified>
</cp:coreProperties>
</file>