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Acceptance Testing</w:t>
      </w:r>
    </w:p>
    <w:p>
      <w:pPr>
        <w:jc w:val="center"/>
      </w:pPr>
      <w:r>
        <w:rPr>
          <w:b/>
          <w:sz w:val="28"/>
        </w:rPr>
        <w:t>UAT Execution &amp; Report Submission</w:t>
      </w:r>
    </w:p>
    <w:tbl>
      <w:tblPr>
        <w:tblStyle w:val="TableGrid"/>
        <w:tblW w:type="auto" w:w="0"/>
        <w:jc w:val="center"/>
        <w:tblLook w:firstColumn="1" w:firstRow="1" w:lastColumn="0" w:lastRow="0" w:noHBand="0" w:noVBand="1" w:val="04A0"/>
      </w:tblPr>
      <w:tblGrid>
        <w:gridCol w:w="5328"/>
        <w:gridCol w:w="5328"/>
      </w:tblGrid>
      <w:tr>
        <w:tc>
          <w:tcPr>
            <w:tcW w:type="dxa" w:w="5328"/>
          </w:tcPr>
          <w:p>
            <w:r>
              <w:rPr>
                <w:b/>
              </w:rPr>
              <w:t>Date</w:t>
            </w:r>
          </w:p>
        </w:tc>
        <w:tc>
          <w:tcPr>
            <w:tcW w:type="dxa" w:w="5328"/>
          </w:tcPr>
          <w:p>
            <w:r>
              <w:t>03 October 2026</w:t>
            </w:r>
          </w:p>
        </w:tc>
      </w:tr>
      <w:tr>
        <w:tc>
          <w:tcPr>
            <w:tcW w:type="dxa" w:w="5328"/>
          </w:tcPr>
          <w:p>
            <w:r>
              <w:rPr>
                <w:b/>
              </w:rPr>
              <w:t>Team ID</w:t>
            </w:r>
          </w:p>
        </w:tc>
        <w:tc>
          <w:tcPr>
            <w:tcW w:type="dxa" w:w="5328"/>
          </w:tcPr>
          <w:p>
            <w:r>
              <w:t>SWTID-2026-8726</w:t>
            </w:r>
          </w:p>
        </w:tc>
      </w:tr>
      <w:tr>
        <w:tc>
          <w:tcPr>
            <w:tcW w:type="dxa" w:w="5328"/>
          </w:tcPr>
          <w:p>
            <w:r>
              <w:rPr>
                <w:b/>
              </w:rPr>
              <w:t>Project Name</w:t>
            </w:r>
          </w:p>
        </w:tc>
        <w:tc>
          <w:tcPr>
            <w:tcW w:type="dxa" w:w="5328"/>
          </w:tcPr>
          <w:p>
            <w:r>
              <w:t>Auto Ticket Classification using FLOW DESIGNER</w:t>
            </w:r>
          </w:p>
        </w:tc>
      </w:tr>
      <w:tr>
        <w:tc>
          <w:tcPr>
            <w:tcW w:type="dxa" w:w="5328"/>
          </w:tcPr>
          <w:p>
            <w:r>
              <w:rPr>
                <w:b/>
              </w:rPr>
              <w:t>Maximum Marks</w:t>
            </w:r>
          </w:p>
        </w:tc>
        <w:tc>
          <w:tcPr>
            <w:tcW w:type="dxa" w:w="5328"/>
          </w:tcPr>
          <w:p>
            <w:r>
              <w:t>4 Marks</w:t>
            </w:r>
          </w:p>
        </w:tc>
      </w:tr>
    </w:tbl>
    <w:p>
      <w:r>
        <w:rPr>
          <w:b/>
          <w:sz w:val="24"/>
        </w:rPr>
        <w:t>1. Purpose of Document</w:t>
      </w:r>
    </w:p>
    <w:p>
      <w:r>
        <w:t>The purpose of this document is to briefly explain the test coverage and open issues of the Auto Ticket Classification using FLOW DESIGNER project at the time of release to User Acceptance Testing (UAT). The UAT focuses on ticket creation, automated classification, priority assignment, routing, fallback handling and audit logging.</w:t>
      </w:r>
    </w:p>
    <w:p>
      <w:r>
        <w:rPr>
          <w:b/>
          <w:sz w:val="24"/>
        </w:rPr>
        <w:t>2. Defect Analysis</w:t>
      </w:r>
    </w:p>
    <w:p>
      <w:r>
        <w:t>The prepared UAT execution contains no recorded defects. The table below summarizes the defect status for the UAT test set; no severity-level defect was recorded in the prepared execution.</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tcPr>
          <w:p>
            <w:r>
              <w:rPr>
                <w:b/>
              </w:rPr>
              <w:t>Resolution</w:t>
            </w:r>
          </w:p>
        </w:tc>
        <w:tc>
          <w:tcPr>
            <w:tcW w:type="dxa" w:w="1776"/>
          </w:tcPr>
          <w:p>
            <w:r>
              <w:rPr>
                <w:b/>
              </w:rPr>
              <w:t>Severity 1</w:t>
            </w:r>
          </w:p>
        </w:tc>
        <w:tc>
          <w:tcPr>
            <w:tcW w:type="dxa" w:w="1776"/>
          </w:tcPr>
          <w:p>
            <w:r>
              <w:rPr>
                <w:b/>
              </w:rPr>
              <w:t>Severity 2</w:t>
            </w:r>
          </w:p>
        </w:tc>
        <w:tc>
          <w:tcPr>
            <w:tcW w:type="dxa" w:w="1776"/>
          </w:tcPr>
          <w:p>
            <w:r>
              <w:rPr>
                <w:b/>
              </w:rPr>
              <w:t>Severity 3</w:t>
            </w:r>
          </w:p>
        </w:tc>
        <w:tc>
          <w:tcPr>
            <w:tcW w:type="dxa" w:w="1776"/>
          </w:tcPr>
          <w:p>
            <w:r>
              <w:rPr>
                <w:b/>
              </w:rPr>
              <w:t>Severity 4</w:t>
            </w:r>
          </w:p>
        </w:tc>
        <w:tc>
          <w:tcPr>
            <w:tcW w:type="dxa" w:w="1776"/>
          </w:tcPr>
          <w:p>
            <w:r>
              <w:rPr>
                <w:b/>
              </w:rPr>
              <w:t>Subtotal</w:t>
            </w:r>
          </w:p>
        </w:tc>
      </w:tr>
      <w:tr>
        <w:tc>
          <w:tcPr>
            <w:tcW w:type="dxa" w:w="1776"/>
          </w:tcPr>
          <w:p>
            <w:r>
              <w:t>By Design</w:t>
            </w:r>
          </w:p>
        </w:tc>
        <w:tc>
          <w:tcPr>
            <w:tcW w:type="dxa" w:w="1776"/>
          </w:tcPr>
          <w:p>
            <w:r>
              <w:t>0</w:t>
            </w:r>
          </w:p>
        </w:tc>
        <w:tc>
          <w:tcPr>
            <w:tcW w:type="dxa" w:w="1776"/>
          </w:tcPr>
          <w:p>
            <w:r>
              <w:t>0</w:t>
            </w:r>
          </w:p>
        </w:tc>
        <w:tc>
          <w:tcPr>
            <w:tcW w:type="dxa" w:w="1776"/>
          </w:tcPr>
          <w:p>
            <w:r>
              <w:t>0</w:t>
            </w:r>
          </w:p>
        </w:tc>
        <w:tc>
          <w:tcPr>
            <w:tcW w:type="dxa" w:w="1776"/>
          </w:tcPr>
          <w:p>
            <w:r>
              <w:t>0</w:t>
            </w:r>
          </w:p>
        </w:tc>
        <w:tc>
          <w:tcPr>
            <w:tcW w:type="dxa" w:w="1776"/>
          </w:tcPr>
          <w:p>
            <w:r>
              <w:t>0</w:t>
            </w:r>
          </w:p>
        </w:tc>
      </w:tr>
      <w:tr>
        <w:tc>
          <w:tcPr>
            <w:tcW w:type="dxa" w:w="1776"/>
          </w:tcPr>
          <w:p>
            <w:r>
              <w:t>Duplicate</w:t>
            </w:r>
          </w:p>
        </w:tc>
        <w:tc>
          <w:tcPr>
            <w:tcW w:type="dxa" w:w="1776"/>
          </w:tcPr>
          <w:p>
            <w:r>
              <w:t>0</w:t>
            </w:r>
          </w:p>
        </w:tc>
        <w:tc>
          <w:tcPr>
            <w:tcW w:type="dxa" w:w="1776"/>
          </w:tcPr>
          <w:p>
            <w:r>
              <w:t>0</w:t>
            </w:r>
          </w:p>
        </w:tc>
        <w:tc>
          <w:tcPr>
            <w:tcW w:type="dxa" w:w="1776"/>
          </w:tcPr>
          <w:p>
            <w:r>
              <w:t>0</w:t>
            </w:r>
          </w:p>
        </w:tc>
        <w:tc>
          <w:tcPr>
            <w:tcW w:type="dxa" w:w="1776"/>
          </w:tcPr>
          <w:p>
            <w:r>
              <w:t>0</w:t>
            </w:r>
          </w:p>
        </w:tc>
        <w:tc>
          <w:tcPr>
            <w:tcW w:type="dxa" w:w="1776"/>
          </w:tcPr>
          <w:p>
            <w:r>
              <w:t>0</w:t>
            </w:r>
          </w:p>
        </w:tc>
      </w:tr>
      <w:tr>
        <w:tc>
          <w:tcPr>
            <w:tcW w:type="dxa" w:w="1776"/>
          </w:tcPr>
          <w:p>
            <w:r>
              <w:t>External</w:t>
            </w:r>
          </w:p>
        </w:tc>
        <w:tc>
          <w:tcPr>
            <w:tcW w:type="dxa" w:w="1776"/>
          </w:tcPr>
          <w:p>
            <w:r>
              <w:t>0</w:t>
            </w:r>
          </w:p>
        </w:tc>
        <w:tc>
          <w:tcPr>
            <w:tcW w:type="dxa" w:w="1776"/>
          </w:tcPr>
          <w:p>
            <w:r>
              <w:t>0</w:t>
            </w:r>
          </w:p>
        </w:tc>
        <w:tc>
          <w:tcPr>
            <w:tcW w:type="dxa" w:w="1776"/>
          </w:tcPr>
          <w:p>
            <w:r>
              <w:t>0</w:t>
            </w:r>
          </w:p>
        </w:tc>
        <w:tc>
          <w:tcPr>
            <w:tcW w:type="dxa" w:w="1776"/>
          </w:tcPr>
          <w:p>
            <w:r>
              <w:t>0</w:t>
            </w:r>
          </w:p>
        </w:tc>
        <w:tc>
          <w:tcPr>
            <w:tcW w:type="dxa" w:w="1776"/>
          </w:tcPr>
          <w:p>
            <w:r>
              <w:t>0</w:t>
            </w:r>
          </w:p>
        </w:tc>
      </w:tr>
      <w:tr>
        <w:tc>
          <w:tcPr>
            <w:tcW w:type="dxa" w:w="1776"/>
          </w:tcPr>
          <w:p>
            <w:r>
              <w:t>Fixed</w:t>
            </w:r>
          </w:p>
        </w:tc>
        <w:tc>
          <w:tcPr>
            <w:tcW w:type="dxa" w:w="1776"/>
          </w:tcPr>
          <w:p>
            <w:r>
              <w:t>0</w:t>
            </w:r>
          </w:p>
        </w:tc>
        <w:tc>
          <w:tcPr>
            <w:tcW w:type="dxa" w:w="1776"/>
          </w:tcPr>
          <w:p>
            <w:r>
              <w:t>0</w:t>
            </w:r>
          </w:p>
        </w:tc>
        <w:tc>
          <w:tcPr>
            <w:tcW w:type="dxa" w:w="1776"/>
          </w:tcPr>
          <w:p>
            <w:r>
              <w:t>0</w:t>
            </w:r>
          </w:p>
        </w:tc>
        <w:tc>
          <w:tcPr>
            <w:tcW w:type="dxa" w:w="1776"/>
          </w:tcPr>
          <w:p>
            <w:r>
              <w:t>0</w:t>
            </w:r>
          </w:p>
        </w:tc>
        <w:tc>
          <w:tcPr>
            <w:tcW w:type="dxa" w:w="1776"/>
          </w:tcPr>
          <w:p>
            <w:r>
              <w:t>0</w:t>
            </w:r>
          </w:p>
        </w:tc>
      </w:tr>
      <w:tr>
        <w:tc>
          <w:tcPr>
            <w:tcW w:type="dxa" w:w="1776"/>
          </w:tcPr>
          <w:p>
            <w:r>
              <w:t>Not Reproduced</w:t>
            </w:r>
          </w:p>
        </w:tc>
        <w:tc>
          <w:tcPr>
            <w:tcW w:type="dxa" w:w="1776"/>
          </w:tcPr>
          <w:p>
            <w:r>
              <w:t>0</w:t>
            </w:r>
          </w:p>
        </w:tc>
        <w:tc>
          <w:tcPr>
            <w:tcW w:type="dxa" w:w="1776"/>
          </w:tcPr>
          <w:p>
            <w:r>
              <w:t>0</w:t>
            </w:r>
          </w:p>
        </w:tc>
        <w:tc>
          <w:tcPr>
            <w:tcW w:type="dxa" w:w="1776"/>
          </w:tcPr>
          <w:p>
            <w:r>
              <w:t>0</w:t>
            </w:r>
          </w:p>
        </w:tc>
        <w:tc>
          <w:tcPr>
            <w:tcW w:type="dxa" w:w="1776"/>
          </w:tcPr>
          <w:p>
            <w:r>
              <w:t>0</w:t>
            </w:r>
          </w:p>
        </w:tc>
        <w:tc>
          <w:tcPr>
            <w:tcW w:type="dxa" w:w="1776"/>
          </w:tcPr>
          <w:p>
            <w:r>
              <w:t>0</w:t>
            </w:r>
          </w:p>
        </w:tc>
      </w:tr>
      <w:tr>
        <w:tc>
          <w:tcPr>
            <w:tcW w:type="dxa" w:w="1776"/>
          </w:tcPr>
          <w:p>
            <w:r>
              <w:t>Skipped</w:t>
            </w:r>
          </w:p>
        </w:tc>
        <w:tc>
          <w:tcPr>
            <w:tcW w:type="dxa" w:w="1776"/>
          </w:tcPr>
          <w:p>
            <w:r>
              <w:t>0</w:t>
            </w:r>
          </w:p>
        </w:tc>
        <w:tc>
          <w:tcPr>
            <w:tcW w:type="dxa" w:w="1776"/>
          </w:tcPr>
          <w:p>
            <w:r>
              <w:t>0</w:t>
            </w:r>
          </w:p>
        </w:tc>
        <w:tc>
          <w:tcPr>
            <w:tcW w:type="dxa" w:w="1776"/>
          </w:tcPr>
          <w:p>
            <w:r>
              <w:t>0</w:t>
            </w:r>
          </w:p>
        </w:tc>
        <w:tc>
          <w:tcPr>
            <w:tcW w:type="dxa" w:w="1776"/>
          </w:tcPr>
          <w:p>
            <w:r>
              <w:t>0</w:t>
            </w:r>
          </w:p>
        </w:tc>
        <w:tc>
          <w:tcPr>
            <w:tcW w:type="dxa" w:w="1776"/>
          </w:tcPr>
          <w:p>
            <w:r>
              <w:t>0</w:t>
            </w:r>
          </w:p>
        </w:tc>
      </w:tr>
      <w:tr>
        <w:tc>
          <w:tcPr>
            <w:tcW w:type="dxa" w:w="1776"/>
          </w:tcPr>
          <w:p>
            <w:r>
              <w:t>Won't Fix</w:t>
            </w:r>
          </w:p>
        </w:tc>
        <w:tc>
          <w:tcPr>
            <w:tcW w:type="dxa" w:w="1776"/>
          </w:tcPr>
          <w:p>
            <w:r>
              <w:t>0</w:t>
            </w:r>
          </w:p>
        </w:tc>
        <w:tc>
          <w:tcPr>
            <w:tcW w:type="dxa" w:w="1776"/>
          </w:tcPr>
          <w:p>
            <w:r>
              <w:t>0</w:t>
            </w:r>
          </w:p>
        </w:tc>
        <w:tc>
          <w:tcPr>
            <w:tcW w:type="dxa" w:w="1776"/>
          </w:tcPr>
          <w:p>
            <w:r>
              <w:t>0</w:t>
            </w:r>
          </w:p>
        </w:tc>
        <w:tc>
          <w:tcPr>
            <w:tcW w:type="dxa" w:w="1776"/>
          </w:tcPr>
          <w:p>
            <w:r>
              <w:t>0</w:t>
            </w:r>
          </w:p>
        </w:tc>
        <w:tc>
          <w:tcPr>
            <w:tcW w:type="dxa" w:w="1776"/>
          </w:tcPr>
          <w:p>
            <w:r>
              <w:t>0</w:t>
            </w:r>
          </w:p>
        </w:tc>
      </w:tr>
      <w:tr>
        <w:tc>
          <w:tcPr>
            <w:tcW w:type="dxa" w:w="1776"/>
          </w:tcPr>
          <w:p>
            <w:r>
              <w:t>Totals</w:t>
            </w:r>
          </w:p>
        </w:tc>
        <w:tc>
          <w:tcPr>
            <w:tcW w:type="dxa" w:w="1776"/>
          </w:tcPr>
          <w:p>
            <w:r>
              <w:t>0</w:t>
            </w:r>
          </w:p>
        </w:tc>
        <w:tc>
          <w:tcPr>
            <w:tcW w:type="dxa" w:w="1776"/>
          </w:tcPr>
          <w:p>
            <w:r>
              <w:t>0</w:t>
            </w:r>
          </w:p>
        </w:tc>
        <w:tc>
          <w:tcPr>
            <w:tcW w:type="dxa" w:w="1776"/>
          </w:tcPr>
          <w:p>
            <w:r>
              <w:t>0</w:t>
            </w:r>
          </w:p>
        </w:tc>
        <w:tc>
          <w:tcPr>
            <w:tcW w:type="dxa" w:w="1776"/>
          </w:tcPr>
          <w:p>
            <w:r>
              <w:t>0</w:t>
            </w:r>
          </w:p>
        </w:tc>
        <w:tc>
          <w:tcPr>
            <w:tcW w:type="dxa" w:w="1776"/>
          </w:tcPr>
          <w:p>
            <w:r>
              <w:t>0</w:t>
            </w:r>
          </w:p>
        </w:tc>
      </w:tr>
    </w:tbl>
    <w:p>
      <w:r>
        <w:rPr>
          <w:b/>
          <w:sz w:val="24"/>
        </w:rPr>
        <w:t>3. Test Case Analysis</w:t>
      </w:r>
    </w:p>
    <w:p>
      <w:r>
        <w:t>This report shows the number of UAT test cases that have passed, failed, and remain untested for the Auto Ticket Classification workflow.</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tcPr>
          <w:p>
            <w:r>
              <w:rPr>
                <w:b/>
              </w:rPr>
              <w:t>Section</w:t>
            </w:r>
          </w:p>
        </w:tc>
        <w:tc>
          <w:tcPr>
            <w:tcW w:type="dxa" w:w="2131"/>
          </w:tcPr>
          <w:p>
            <w:r>
              <w:rPr>
                <w:b/>
              </w:rPr>
              <w:t>Total Cases</w:t>
            </w:r>
          </w:p>
        </w:tc>
        <w:tc>
          <w:tcPr>
            <w:tcW w:type="dxa" w:w="2131"/>
          </w:tcPr>
          <w:p>
            <w:r>
              <w:rPr>
                <w:b/>
              </w:rPr>
              <w:t>Not Tested</w:t>
            </w:r>
          </w:p>
        </w:tc>
        <w:tc>
          <w:tcPr>
            <w:tcW w:type="dxa" w:w="2131"/>
          </w:tcPr>
          <w:p>
            <w:r>
              <w:rPr>
                <w:b/>
              </w:rPr>
              <w:t>Fail</w:t>
            </w:r>
          </w:p>
        </w:tc>
        <w:tc>
          <w:tcPr>
            <w:tcW w:type="dxa" w:w="2131"/>
          </w:tcPr>
          <w:p>
            <w:r>
              <w:rPr>
                <w:b/>
              </w:rPr>
              <w:t>Pass</w:t>
            </w:r>
          </w:p>
        </w:tc>
      </w:tr>
      <w:tr>
        <w:tc>
          <w:tcPr>
            <w:tcW w:type="dxa" w:w="2131"/>
          </w:tcPr>
          <w:p>
            <w:r>
              <w:t>Ticket Creation &amp; Trigger</w:t>
            </w:r>
          </w:p>
        </w:tc>
        <w:tc>
          <w:tcPr>
            <w:tcW w:type="dxa" w:w="2131"/>
          </w:tcPr>
          <w:p>
            <w:r>
              <w:t>1</w:t>
            </w:r>
          </w:p>
        </w:tc>
        <w:tc>
          <w:tcPr>
            <w:tcW w:type="dxa" w:w="2131"/>
          </w:tcPr>
          <w:p>
            <w:r>
              <w:t>0</w:t>
            </w:r>
          </w:p>
        </w:tc>
        <w:tc>
          <w:tcPr>
            <w:tcW w:type="dxa" w:w="2131"/>
          </w:tcPr>
          <w:p>
            <w:r>
              <w:t>0</w:t>
            </w:r>
          </w:p>
        </w:tc>
        <w:tc>
          <w:tcPr>
            <w:tcW w:type="dxa" w:w="2131"/>
          </w:tcPr>
          <w:p>
            <w:r>
              <w:t>1</w:t>
            </w:r>
          </w:p>
        </w:tc>
      </w:tr>
      <w:tr>
        <w:tc>
          <w:tcPr>
            <w:tcW w:type="dxa" w:w="2131"/>
          </w:tcPr>
          <w:p>
            <w:r>
              <w:t>Content Evaluation &amp; Classification</w:t>
            </w:r>
          </w:p>
        </w:tc>
        <w:tc>
          <w:tcPr>
            <w:tcW w:type="dxa" w:w="2131"/>
          </w:tcPr>
          <w:p>
            <w:r>
              <w:t>1</w:t>
            </w:r>
          </w:p>
        </w:tc>
        <w:tc>
          <w:tcPr>
            <w:tcW w:type="dxa" w:w="2131"/>
          </w:tcPr>
          <w:p>
            <w:r>
              <w:t>0</w:t>
            </w:r>
          </w:p>
        </w:tc>
        <w:tc>
          <w:tcPr>
            <w:tcW w:type="dxa" w:w="2131"/>
          </w:tcPr>
          <w:p>
            <w:r>
              <w:t>0</w:t>
            </w:r>
          </w:p>
        </w:tc>
        <w:tc>
          <w:tcPr>
            <w:tcW w:type="dxa" w:w="2131"/>
          </w:tcPr>
          <w:p>
            <w:r>
              <w:t>1</w:t>
            </w:r>
          </w:p>
        </w:tc>
      </w:tr>
      <w:tr>
        <w:tc>
          <w:tcPr>
            <w:tcW w:type="dxa" w:w="2131"/>
          </w:tcPr>
          <w:p>
            <w:r>
              <w:t>Priority Assignment</w:t>
            </w:r>
          </w:p>
        </w:tc>
        <w:tc>
          <w:tcPr>
            <w:tcW w:type="dxa" w:w="2131"/>
          </w:tcPr>
          <w:p>
            <w:r>
              <w:t>1</w:t>
            </w:r>
          </w:p>
        </w:tc>
        <w:tc>
          <w:tcPr>
            <w:tcW w:type="dxa" w:w="2131"/>
          </w:tcPr>
          <w:p>
            <w:r>
              <w:t>0</w:t>
            </w:r>
          </w:p>
        </w:tc>
        <w:tc>
          <w:tcPr>
            <w:tcW w:type="dxa" w:w="2131"/>
          </w:tcPr>
          <w:p>
            <w:r>
              <w:t>0</w:t>
            </w:r>
          </w:p>
        </w:tc>
        <w:tc>
          <w:tcPr>
            <w:tcW w:type="dxa" w:w="2131"/>
          </w:tcPr>
          <w:p>
            <w:r>
              <w:t>1</w:t>
            </w:r>
          </w:p>
        </w:tc>
      </w:tr>
      <w:tr>
        <w:tc>
          <w:tcPr>
            <w:tcW w:type="dxa" w:w="2131"/>
          </w:tcPr>
          <w:p>
            <w:r>
              <w:t>Assignment Group Routing</w:t>
            </w:r>
          </w:p>
        </w:tc>
        <w:tc>
          <w:tcPr>
            <w:tcW w:type="dxa" w:w="2131"/>
          </w:tcPr>
          <w:p>
            <w:r>
              <w:t>1</w:t>
            </w:r>
          </w:p>
        </w:tc>
        <w:tc>
          <w:tcPr>
            <w:tcW w:type="dxa" w:w="2131"/>
          </w:tcPr>
          <w:p>
            <w:r>
              <w:t>0</w:t>
            </w:r>
          </w:p>
        </w:tc>
        <w:tc>
          <w:tcPr>
            <w:tcW w:type="dxa" w:w="2131"/>
          </w:tcPr>
          <w:p>
            <w:r>
              <w:t>0</w:t>
            </w:r>
          </w:p>
        </w:tc>
        <w:tc>
          <w:tcPr>
            <w:tcW w:type="dxa" w:w="2131"/>
          </w:tcPr>
          <w:p>
            <w:r>
              <w:t>1</w:t>
            </w:r>
          </w:p>
        </w:tc>
      </w:tr>
      <w:tr>
        <w:tc>
          <w:tcPr>
            <w:tcW w:type="dxa" w:w="2131"/>
          </w:tcPr>
          <w:p>
            <w:r>
              <w:t>Fallback / Exception Handling</w:t>
            </w:r>
          </w:p>
        </w:tc>
        <w:tc>
          <w:tcPr>
            <w:tcW w:type="dxa" w:w="2131"/>
          </w:tcPr>
          <w:p>
            <w:r>
              <w:t>1</w:t>
            </w:r>
          </w:p>
        </w:tc>
        <w:tc>
          <w:tcPr>
            <w:tcW w:type="dxa" w:w="2131"/>
          </w:tcPr>
          <w:p>
            <w:r>
              <w:t>0</w:t>
            </w:r>
          </w:p>
        </w:tc>
        <w:tc>
          <w:tcPr>
            <w:tcW w:type="dxa" w:w="2131"/>
          </w:tcPr>
          <w:p>
            <w:r>
              <w:t>0</w:t>
            </w:r>
          </w:p>
        </w:tc>
        <w:tc>
          <w:tcPr>
            <w:tcW w:type="dxa" w:w="2131"/>
          </w:tcPr>
          <w:p>
            <w:r>
              <w:t>1</w:t>
            </w:r>
          </w:p>
        </w:tc>
      </w:tr>
      <w:tr>
        <w:tc>
          <w:tcPr>
            <w:tcW w:type="dxa" w:w="2131"/>
          </w:tcPr>
          <w:p>
            <w:r>
              <w:t>Invalid / Incomplete Ticket Handling</w:t>
            </w:r>
          </w:p>
        </w:tc>
        <w:tc>
          <w:tcPr>
            <w:tcW w:type="dxa" w:w="2131"/>
          </w:tcPr>
          <w:p>
            <w:r>
              <w:t>1</w:t>
            </w:r>
          </w:p>
        </w:tc>
        <w:tc>
          <w:tcPr>
            <w:tcW w:type="dxa" w:w="2131"/>
          </w:tcPr>
          <w:p>
            <w:r>
              <w:t>0</w:t>
            </w:r>
          </w:p>
        </w:tc>
        <w:tc>
          <w:tcPr>
            <w:tcW w:type="dxa" w:w="2131"/>
          </w:tcPr>
          <w:p>
            <w:r>
              <w:t>0</w:t>
            </w:r>
          </w:p>
        </w:tc>
        <w:tc>
          <w:tcPr>
            <w:tcW w:type="dxa" w:w="2131"/>
          </w:tcPr>
          <w:p>
            <w:r>
              <w:t>1</w:t>
            </w:r>
          </w:p>
        </w:tc>
      </w:tr>
      <w:tr>
        <w:tc>
          <w:tcPr>
            <w:tcW w:type="dxa" w:w="2131"/>
          </w:tcPr>
          <w:p>
            <w:r>
              <w:t>Audit &amp; Logging</w:t>
            </w:r>
          </w:p>
        </w:tc>
        <w:tc>
          <w:tcPr>
            <w:tcW w:type="dxa" w:w="2131"/>
          </w:tcPr>
          <w:p>
            <w:r>
              <w:t>1</w:t>
            </w:r>
          </w:p>
        </w:tc>
        <w:tc>
          <w:tcPr>
            <w:tcW w:type="dxa" w:w="2131"/>
          </w:tcPr>
          <w:p>
            <w:r>
              <w:t>0</w:t>
            </w:r>
          </w:p>
        </w:tc>
        <w:tc>
          <w:tcPr>
            <w:tcW w:type="dxa" w:w="2131"/>
          </w:tcPr>
          <w:p>
            <w:r>
              <w:t>0</w:t>
            </w:r>
          </w:p>
        </w:tc>
        <w:tc>
          <w:tcPr>
            <w:tcW w:type="dxa" w:w="2131"/>
          </w:tcPr>
          <w:p>
            <w:r>
              <w:t>1</w:t>
            </w:r>
          </w:p>
        </w:tc>
      </w:tr>
      <w:tr>
        <w:tc>
          <w:tcPr>
            <w:tcW w:type="dxa" w:w="2131"/>
          </w:tcPr>
          <w:p>
            <w:r>
              <w:t>End-to-End Workflow</w:t>
            </w:r>
          </w:p>
        </w:tc>
        <w:tc>
          <w:tcPr>
            <w:tcW w:type="dxa" w:w="2131"/>
          </w:tcPr>
          <w:p>
            <w:r>
              <w:t>1</w:t>
            </w:r>
          </w:p>
        </w:tc>
        <w:tc>
          <w:tcPr>
            <w:tcW w:type="dxa" w:w="2131"/>
          </w:tcPr>
          <w:p>
            <w:r>
              <w:t>0</w:t>
            </w:r>
          </w:p>
        </w:tc>
        <w:tc>
          <w:tcPr>
            <w:tcW w:type="dxa" w:w="2131"/>
          </w:tcPr>
          <w:p>
            <w:r>
              <w:t>0</w:t>
            </w:r>
          </w:p>
        </w:tc>
        <w:tc>
          <w:tcPr>
            <w:tcW w:type="dxa" w:w="2131"/>
          </w:tcPr>
          <w:p>
            <w:r>
              <w:t>1</w:t>
            </w:r>
          </w:p>
        </w:tc>
      </w:tr>
      <w:tr>
        <w:tc>
          <w:tcPr>
            <w:tcW w:type="dxa" w:w="2131"/>
          </w:tcPr>
          <w:p>
            <w:r>
              <w:rPr>
                <w:b/>
              </w:rPr>
              <w:t>Total</w:t>
            </w:r>
          </w:p>
        </w:tc>
        <w:tc>
          <w:tcPr>
            <w:tcW w:type="dxa" w:w="2131"/>
          </w:tcPr>
          <w:p>
            <w:r>
              <w:rPr>
                <w:b/>
              </w:rPr>
              <w:t>8</w:t>
            </w:r>
          </w:p>
        </w:tc>
        <w:tc>
          <w:tcPr>
            <w:tcW w:type="dxa" w:w="2131"/>
          </w:tcPr>
          <w:p>
            <w:r>
              <w:rPr>
                <w:b/>
              </w:rPr>
              <w:t>0</w:t>
            </w:r>
          </w:p>
        </w:tc>
        <w:tc>
          <w:tcPr>
            <w:tcW w:type="dxa" w:w="2131"/>
          </w:tcPr>
          <w:p>
            <w:r>
              <w:rPr>
                <w:b/>
              </w:rPr>
              <w:t>0</w:t>
            </w:r>
          </w:p>
        </w:tc>
        <w:tc>
          <w:tcPr>
            <w:tcW w:type="dxa" w:w="2131"/>
          </w:tcPr>
          <w:p>
            <w:r>
              <w:rPr>
                <w:b/>
              </w:rPr>
              <w:t>8</w:t>
            </w:r>
          </w:p>
        </w:tc>
      </w:tr>
    </w:tbl>
    <w:p>
      <w:r>
        <w:rPr>
          <w:b/>
          <w:sz w:val="24"/>
        </w:rPr>
        <w:t>4. UAT Summary</w:t>
      </w:r>
    </w:p>
    <w:p>
      <w:r>
        <w:t>Total UAT test cases: 8</w:t>
        <w:br/>
        <w:t>Passed: 8</w:t>
        <w:br/>
        <w:t>Failed: 0</w:t>
        <w:br/>
        <w:t>Not Tested: 0</w:t>
        <w:br/>
        <w:t>UAT Pass Rate: 100%</w:t>
      </w:r>
    </w:p>
    <w:p>
      <w:r>
        <w:rPr>
          <w:b/>
          <w:sz w:val="24"/>
        </w:rPr>
        <w:t>5. Open Issues</w:t>
      </w:r>
    </w:p>
    <w:p>
      <w:r>
        <w:t>No open UAT issues were recorded in the prepared test execution. Unmatched or ambiguous tickets are handled through the configured General Support Triage Queue.</w:t>
      </w:r>
    </w:p>
    <w:p>
      <w:r>
        <w:rPr>
          <w:b/>
          <w:sz w:val="24"/>
        </w:rPr>
        <w:t>6. Final Report Output</w:t>
      </w:r>
    </w:p>
    <w:p>
      <w:r>
        <w:t>The UAT test set covers the primary workflow from ticket creation through automated classification, priority assignment, assignment-group routing, fallback handling and audit logging.</w:t>
      </w:r>
    </w:p>
    <w:p>
      <w:r>
        <w:rPr>
          <w:b/>
          <w:sz w:val="24"/>
        </w:rPr>
        <w:t>7. Version Control</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tcPr>
          <w:p>
            <w:r>
              <w:rPr>
                <w:b/>
              </w:rPr>
              <w:t>Version</w:t>
            </w:r>
          </w:p>
        </w:tc>
        <w:tc>
          <w:tcPr>
            <w:tcW w:type="dxa" w:w="2664"/>
          </w:tcPr>
          <w:p>
            <w:r>
              <w:rPr>
                <w:b/>
              </w:rPr>
              <w:t>Date</w:t>
            </w:r>
          </w:p>
        </w:tc>
        <w:tc>
          <w:tcPr>
            <w:tcW w:type="dxa" w:w="2664"/>
          </w:tcPr>
          <w:p>
            <w:r>
              <w:rPr>
                <w:b/>
              </w:rPr>
              <w:t>Description</w:t>
            </w:r>
          </w:p>
        </w:tc>
        <w:tc>
          <w:tcPr>
            <w:tcW w:type="dxa" w:w="2664"/>
          </w:tcPr>
          <w:p>
            <w:r>
              <w:rPr>
                <w:b/>
              </w:rPr>
              <w:t>Status</w:t>
            </w:r>
          </w:p>
        </w:tc>
      </w:tr>
      <w:tr>
        <w:tc>
          <w:tcPr>
            <w:tcW w:type="dxa" w:w="2664"/>
          </w:tcPr>
          <w:p>
            <w:r>
              <w:t>1.0</w:t>
            </w:r>
          </w:p>
        </w:tc>
        <w:tc>
          <w:tcPr>
            <w:tcW w:type="dxa" w:w="2664"/>
          </w:tcPr>
          <w:p>
            <w:r>
              <w:t>03 October 2026</w:t>
            </w:r>
          </w:p>
        </w:tc>
        <w:tc>
          <w:tcPr>
            <w:tcW w:type="dxa" w:w="2664"/>
          </w:tcPr>
          <w:p>
            <w:r>
              <w:t>Initial UAT Execution &amp; Report Submission</w:t>
            </w:r>
          </w:p>
        </w:tc>
        <w:tc>
          <w:tcPr>
            <w:tcW w:type="dxa" w:w="2664"/>
          </w:tcPr>
          <w:p>
            <w:r>
              <w:t>Completed</w:t>
            </w:r>
          </w:p>
        </w:tc>
      </w:tr>
    </w:tbl>
    <w:p/>
    <w:p>
      <w:r>
        <w:rPr>
          <w:b/>
        </w:rPr>
        <w:t xml:space="preserve">Note: </w:t>
      </w:r>
      <w:r>
        <w:t>This document follows the structure of the supplied UAT Report Template. The test-case counts are based on the eight UAT scenarios prepared for the Auto Ticket Classification project.</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