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B3A5F"/>
          <w:sz w:val="44"/>
        </w:rPr>
        <w:t>Quillio Legal Assistant — RND Editor Bug Report</w:t>
      </w:r>
    </w:p>
    <w:p>
      <w:pPr>
        <w:jc w:val="center"/>
      </w:pPr>
      <w:r>
        <w:rPr>
          <w:color w:val="B42318"/>
          <w:sz w:val="28"/>
        </w:rPr>
        <w:t>Fresh editor retest — 18 August 2026 (afternoon)</w:t>
      </w:r>
    </w:p>
    <w:p>
      <w:r>
        <w:t>This report is from a new live pass of the document editor on RND. The editor is still unusable. The default document page mounts the native Editor SDK. POST /editor/session returns HTTP 503 for documents that reach the SDK. Other documents never mount the SDK and hang on a spinner. My Files on the dashboard now shows an empty “create a folder” state even though the documents API still returns 26 files. Format-quality bugs from 17 August could not be retested because no document canvas loaded.</w:t>
      </w:r>
    </w:p>
    <w:p>
      <w:pPr>
        <w:pStyle w:val="Heading1"/>
      </w:pPr>
      <w:r>
        <w:rPr>
          <w:color w:val="1B3A5F"/>
        </w:rPr>
        <w:t>1. Environment</w:t>
      </w:r>
    </w:p>
    <w:tbl>
      <w:tblPr>
        <w:tblStyle w:val="TableGrid"/>
        <w:tblW w:type="auto" w:w="0"/>
        <w:jc w:val="center"/>
        <w:tblLook w:firstColumn="1" w:firstRow="1" w:lastColumn="0" w:lastRow="0" w:noHBand="0" w:noVBand="1" w:val="04A0"/>
      </w:tblPr>
      <w:tblGrid>
        <w:gridCol w:w="5100"/>
        <w:gridCol w:w="5100"/>
      </w:tblGrid>
      <w:tr>
        <w:tc>
          <w:tcPr>
            <w:tcW w:type="dxa" w:w="5100"/>
            <w:shd w:fill="E8EEF5" w:val="clear"/>
          </w:tcPr>
          <w:p>
            <w:r/>
            <w:r>
              <w:rPr>
                <w:rFonts w:ascii="Calibri" w:hAnsi="Calibri"/>
                <w:b/>
                <w:sz w:val="20"/>
              </w:rPr>
              <w:t>Application</w:t>
            </w:r>
          </w:p>
        </w:tc>
        <w:tc>
          <w:tcPr>
            <w:tcW w:type="dxa" w:w="5100"/>
          </w:tcPr>
          <w:p>
            <w:r/>
            <w:r>
              <w:rPr>
                <w:rFonts w:ascii="Calibri" w:hAnsi="Calibri"/>
                <w:b w:val="0"/>
                <w:sz w:val="20"/>
              </w:rPr>
              <w:t>Quillio Legal Assistant (RND) v10.2.2</w:t>
            </w:r>
          </w:p>
        </w:tc>
      </w:tr>
      <w:tr>
        <w:tc>
          <w:tcPr>
            <w:tcW w:type="dxa" w:w="5100"/>
            <w:shd w:fill="E8EEF5" w:val="clear"/>
          </w:tcPr>
          <w:p>
            <w:r/>
            <w:r>
              <w:rPr>
                <w:rFonts w:ascii="Calibri" w:hAnsi="Calibri"/>
                <w:b/>
                <w:sz w:val="20"/>
              </w:rPr>
              <w:t>URL</w:t>
            </w:r>
          </w:p>
        </w:tc>
        <w:tc>
          <w:tcPr>
            <w:tcW w:type="dxa" w:w="5100"/>
          </w:tcPr>
          <w:p>
            <w:r/>
            <w:r>
              <w:rPr>
                <w:rFonts w:ascii="Calibri" w:hAnsi="Calibri"/>
                <w:b w:val="0"/>
                <w:sz w:val="20"/>
              </w:rPr>
              <w:t>https://app.rnd.legalassistant.au</w:t>
            </w:r>
          </w:p>
        </w:tc>
      </w:tr>
      <w:tr>
        <w:tc>
          <w:tcPr>
            <w:tcW w:type="dxa" w:w="5100"/>
            <w:shd w:fill="E8EEF5" w:val="clear"/>
          </w:tcPr>
          <w:p>
            <w:r/>
            <w:r>
              <w:rPr>
                <w:rFonts w:ascii="Calibri" w:hAnsi="Calibri"/>
                <w:b/>
                <w:sz w:val="20"/>
              </w:rPr>
              <w:t>Editor</w:t>
            </w:r>
          </w:p>
        </w:tc>
        <w:tc>
          <w:tcPr>
            <w:tcW w:type="dxa" w:w="5100"/>
          </w:tcPr>
          <w:p>
            <w:r/>
            <w:r>
              <w:rPr>
                <w:rFonts w:ascii="Calibri" w:hAnsi="Calibri"/>
                <w:b w:val="0"/>
                <w:sz w:val="20"/>
              </w:rPr>
              <w:t>Native Editor SDK (.quillio-doc-editor) on /d/{id}</w:t>
            </w:r>
          </w:p>
        </w:tc>
      </w:tr>
      <w:tr>
        <w:tc>
          <w:tcPr>
            <w:tcW w:type="dxa" w:w="5100"/>
            <w:shd w:fill="E8EEF5" w:val="clear"/>
          </w:tcPr>
          <w:p>
            <w:r/>
            <w:r>
              <w:rPr>
                <w:rFonts w:ascii="Calibri" w:hAnsi="Calibri"/>
                <w:b/>
                <w:sz w:val="20"/>
              </w:rPr>
              <w:t>Editor API</w:t>
            </w:r>
          </w:p>
        </w:tc>
        <w:tc>
          <w:tcPr>
            <w:tcW w:type="dxa" w:w="5100"/>
          </w:tcPr>
          <w:p>
            <w:r/>
            <w:r>
              <w:rPr>
                <w:rFonts w:ascii="Calibri" w:hAnsi="Calibri"/>
                <w:b w:val="0"/>
                <w:sz w:val="20"/>
              </w:rPr>
              <w:t>POST https://api.rnd.legalassistant.au/editor/session → 503</w:t>
            </w:r>
          </w:p>
        </w:tc>
      </w:tr>
      <w:tr>
        <w:tc>
          <w:tcPr>
            <w:tcW w:type="dxa" w:w="5100"/>
            <w:shd w:fill="E8EEF5" w:val="clear"/>
          </w:tcPr>
          <w:p>
            <w:r/>
            <w:r>
              <w:rPr>
                <w:rFonts w:ascii="Calibri" w:hAnsi="Calibri"/>
                <w:b/>
                <w:sz w:val="20"/>
              </w:rPr>
              <w:t>OnlyOffice iframe</w:t>
            </w:r>
          </w:p>
        </w:tc>
        <w:tc>
          <w:tcPr>
            <w:tcW w:type="dxa" w:w="5100"/>
          </w:tcPr>
          <w:p>
            <w:r/>
            <w:r>
              <w:rPr>
                <w:rFonts w:ascii="Calibri" w:hAnsi="Calibri"/>
                <w:b w:val="0"/>
                <w:sz w:val="20"/>
              </w:rPr>
              <w:t>Not mounted (Chatwoot widget only when chrome loads)</w:t>
            </w:r>
          </w:p>
        </w:tc>
      </w:tr>
      <w:tr>
        <w:tc>
          <w:tcPr>
            <w:tcW w:type="dxa" w:w="5100"/>
            <w:shd w:fill="E8EEF5" w:val="clear"/>
          </w:tcPr>
          <w:p>
            <w:r/>
            <w:r>
              <w:rPr>
                <w:rFonts w:ascii="Calibri" w:hAnsi="Calibri"/>
                <w:b/>
                <w:sz w:val="20"/>
              </w:rPr>
              <w:t>Test account</w:t>
            </w:r>
          </w:p>
        </w:tc>
        <w:tc>
          <w:tcPr>
            <w:tcW w:type="dxa" w:w="5100"/>
          </w:tcPr>
          <w:p>
            <w:r/>
            <w:r>
              <w:rPr>
                <w:rFonts w:ascii="Calibri" w:hAnsi="Calibri"/>
                <w:b w:val="0"/>
                <w:sz w:val="20"/>
              </w:rPr>
              <w:t>samuel+4@botprofits.co</w:t>
            </w:r>
          </w:p>
        </w:tc>
      </w:tr>
      <w:tr>
        <w:tc>
          <w:tcPr>
            <w:tcW w:type="dxa" w:w="5100"/>
            <w:shd w:fill="E8EEF5" w:val="clear"/>
          </w:tcPr>
          <w:p>
            <w:r/>
            <w:r>
              <w:rPr>
                <w:rFonts w:ascii="Calibri" w:hAnsi="Calibri"/>
                <w:b/>
                <w:sz w:val="20"/>
              </w:rPr>
              <w:t>Browser</w:t>
            </w:r>
          </w:p>
        </w:tc>
        <w:tc>
          <w:tcPr>
            <w:tcW w:type="dxa" w:w="5100"/>
          </w:tcPr>
          <w:p>
            <w:r/>
            <w:r>
              <w:rPr>
                <w:rFonts w:ascii="Calibri" w:hAnsi="Calibri"/>
                <w:b w:val="0"/>
                <w:sz w:val="20"/>
              </w:rPr>
              <w:t>Chromium 1600×1000 (Playwright)</w:t>
            </w:r>
          </w:p>
        </w:tc>
      </w:tr>
      <w:tr>
        <w:tc>
          <w:tcPr>
            <w:tcW w:type="dxa" w:w="5100"/>
            <w:shd w:fill="E8EEF5" w:val="clear"/>
          </w:tcPr>
          <w:p>
            <w:r/>
            <w:r>
              <w:rPr>
                <w:rFonts w:ascii="Calibri" w:hAnsi="Calibri"/>
                <w:b/>
                <w:sz w:val="20"/>
              </w:rPr>
              <w:t>Retest date</w:t>
            </w:r>
          </w:p>
        </w:tc>
        <w:tc>
          <w:tcPr>
            <w:tcW w:type="dxa" w:w="5100"/>
          </w:tcPr>
          <w:p>
            <w:r/>
            <w:r>
              <w:rPr>
                <w:rFonts w:ascii="Calibri" w:hAnsi="Calibri"/>
                <w:b w:val="0"/>
                <w:sz w:val="20"/>
              </w:rPr>
              <w:t>18 August 2026, ~14:15 UTC</w:t>
            </w:r>
          </w:p>
        </w:tc>
      </w:tr>
      <w:tr>
        <w:tc>
          <w:tcPr>
            <w:tcW w:type="dxa" w:w="5100"/>
            <w:shd w:fill="E8EEF5" w:val="clear"/>
          </w:tcPr>
          <w:p>
            <w:r/>
            <w:r>
              <w:rPr>
                <w:rFonts w:ascii="Calibri" w:hAnsi="Calibri"/>
                <w:b/>
                <w:sz w:val="20"/>
              </w:rPr>
              <w:t>Previous reports</w:t>
            </w:r>
          </w:p>
        </w:tc>
        <w:tc>
          <w:tcPr>
            <w:tcW w:type="dxa" w:w="5100"/>
          </w:tcPr>
          <w:p>
            <w:r/>
            <w:r>
              <w:rPr>
                <w:rFonts w:ascii="Calibri" w:hAnsi="Calibri"/>
                <w:b w:val="0"/>
                <w:sz w:val="20"/>
              </w:rPr>
              <w:t>7 Aug, 12 Aug, 17 Aug, 18 Aug morning</w:t>
            </w:r>
          </w:p>
        </w:tc>
      </w:tr>
      <w:tr>
        <w:tc>
          <w:tcPr>
            <w:tcW w:type="dxa" w:w="5100"/>
            <w:shd w:fill="E8EEF5" w:val="clear"/>
          </w:tcPr>
          <w:p>
            <w:r/>
            <w:r>
              <w:rPr>
                <w:rFonts w:ascii="Calibri" w:hAnsi="Calibri"/>
                <w:b/>
                <w:sz w:val="20"/>
              </w:rPr>
              <w:t>Scope</w:t>
            </w:r>
          </w:p>
        </w:tc>
        <w:tc>
          <w:tcPr>
            <w:tcW w:type="dxa" w:w="5100"/>
          </w:tcPr>
          <w:p>
            <w:r/>
            <w:r>
              <w:rPr>
                <w:rFonts w:ascii="Calibri" w:hAnsi="Calibri"/>
                <w:b w:val="0"/>
                <w:sz w:val="20"/>
              </w:rPr>
              <w:t>Open/edit DOC, DOCX, PDF, TXT, CSV, XLSX, MP3, invalid id, dashboard file list</w:t>
            </w:r>
          </w:p>
        </w:tc>
      </w:tr>
    </w:tbl>
    <w:p/>
    <w:p>
      <w:pPr>
        <w:pStyle w:val="Heading1"/>
      </w:pPr>
      <w:r>
        <w:rPr>
          <w:color w:val="1B3A5F"/>
        </w:rPr>
        <w:t>2. Executive summary</w:t>
      </w:r>
    </w:p>
    <w:p>
      <w:pPr>
        <w:pStyle w:val="ListBullet"/>
      </w:pPr>
      <w:r>
        <w:t>Critical: editor session API is down (HTTP 503). Header Failed to load. Canvas shows the 503 text.</w:t>
      </w:r>
    </w:p>
    <w:p>
      <w:pPr>
        <w:pStyle w:val="ListBullet"/>
      </w:pPr>
      <w:r>
        <w:t>Critical: no tested format opened. CSV / XLSX / PDF show 503. DOCX / TXT / legacy DOC / MP3 hang on a spinner. Some URLs never call /editor/session.</w:t>
      </w:r>
    </w:p>
    <w:p>
      <w:pPr>
        <w:pStyle w:val="ListBullet"/>
      </w:pPr>
      <w:r>
        <w:t>High: My Files is empty (“Let’s create new folder to get started”) while GET /documents returns 26 files. Users cannot browse to documents from the dashboard.</w:t>
      </w:r>
    </w:p>
    <w:p>
      <w:pPr>
        <w:pStyle w:val="ListBullet"/>
      </w:pPr>
      <w:r>
        <w:t>High: File / Import / Share in the editor header cannot be clicked (layout overlay intercepts pointer events).</w:t>
      </w:r>
    </w:p>
    <w:p>
      <w:pPr>
        <w:pStyle w:val="ListBullet"/>
      </w:pPr>
      <w:r>
        <w:t>High: failure UX is inconsistent — 503 vs spinner-with-chrome vs full-page spinner with no chrome.</w:t>
      </w:r>
    </w:p>
    <w:p>
      <w:pPr>
        <w:pStyle w:val="ListBullet"/>
      </w:pPr>
      <w:r>
        <w:t>Medium: missing document id spins ~16–25 seconds, then Unable to Load Document. Tab title is undefined | Quillio.</w:t>
      </w:r>
    </w:p>
    <w:p>
      <w:pPr>
        <w:pStyle w:val="ListBullet"/>
      </w:pPr>
      <w:r>
        <w:t>Medium: HTTPS /auth/login (no slash) 301-redirects to http://.</w:t>
      </w:r>
    </w:p>
    <w:p>
      <w:pPr>
        <w:pStyle w:val="ListBullet"/>
      </w:pPr>
      <w:r>
        <w:t>Blocked: 17 August format bugs (DOC upgrade, CSV hashes, XLSX Sheet1-only, PNG placeholder, typing delay, no Insert, PPT missing) could not be retested.</w:t>
      </w:r>
    </w:p>
    <w:p>
      <w:pPr>
        <w:pStyle w:val="Heading1"/>
      </w:pPr>
      <w:r>
        <w:rPr>
          <w:color w:val="1B3A5F"/>
        </w:rPr>
        <w:t>3. Defect register</w:t>
      </w:r>
    </w:p>
    <w:tbl>
      <w:tblPr>
        <w:tblStyle w:val="TableGrid"/>
        <w:tblW w:type="auto" w:w="0"/>
        <w:tblLook w:firstColumn="1" w:firstRow="1" w:lastColumn="0" w:lastRow="0" w:noHBand="0" w:noVBand="1" w:val="04A0"/>
      </w:tblPr>
      <w:tblGrid>
        <w:gridCol w:w="2550"/>
        <w:gridCol w:w="2550"/>
        <w:gridCol w:w="2550"/>
        <w:gridCol w:w="2550"/>
      </w:tblGrid>
      <w:tr>
        <w:tc>
          <w:tcPr>
            <w:tcW w:type="dxa" w:w="2550"/>
            <w:shd w:fill="1B3A5F" w:val="clear"/>
          </w:tcPr>
          <w:p>
            <w:pPr>
              <w:jc w:val="center"/>
            </w:pPr>
            <w:r/>
            <w:r>
              <w:rPr>
                <w:rFonts w:ascii="Calibri" w:hAnsi="Calibri"/>
                <w:b/>
                <w:color w:val="FFFFFF"/>
                <w:sz w:val="20"/>
              </w:rPr>
              <w:t>ID</w:t>
            </w:r>
          </w:p>
        </w:tc>
        <w:tc>
          <w:tcPr>
            <w:tcW w:type="dxa" w:w="2550"/>
            <w:shd w:fill="1B3A5F" w:val="clear"/>
          </w:tcPr>
          <w:p>
            <w:pPr>
              <w:jc w:val="center"/>
            </w:pPr>
            <w:r/>
            <w:r>
              <w:rPr>
                <w:rFonts w:ascii="Calibri" w:hAnsi="Calibri"/>
                <w:b/>
                <w:color w:val="FFFFFF"/>
                <w:sz w:val="20"/>
              </w:rPr>
              <w:t>Severity</w:t>
            </w:r>
          </w:p>
        </w:tc>
        <w:tc>
          <w:tcPr>
            <w:tcW w:type="dxa" w:w="2550"/>
            <w:shd w:fill="1B3A5F" w:val="clear"/>
          </w:tcPr>
          <w:p>
            <w:pPr>
              <w:jc w:val="center"/>
            </w:pPr>
            <w:r/>
            <w:r>
              <w:rPr>
                <w:rFonts w:ascii="Calibri" w:hAnsi="Calibri"/>
                <w:b/>
                <w:color w:val="FFFFFF"/>
                <w:sz w:val="20"/>
              </w:rPr>
              <w:t>Status</w:t>
            </w:r>
          </w:p>
        </w:tc>
        <w:tc>
          <w:tcPr>
            <w:tcW w:type="dxa" w:w="2550"/>
            <w:shd w:fill="1B3A5F" w:val="clear"/>
          </w:tcPr>
          <w:p>
            <w:pPr>
              <w:jc w:val="center"/>
            </w:pPr>
            <w:r/>
            <w:r>
              <w:rPr>
                <w:rFonts w:ascii="Calibri" w:hAnsi="Calibri"/>
                <w:b/>
                <w:color w:val="FFFFFF"/>
                <w:sz w:val="20"/>
              </w:rPr>
              <w:t>Title</w:t>
            </w:r>
          </w:p>
        </w:tc>
      </w:tr>
      <w:tr>
        <w:tc>
          <w:tcPr>
            <w:tcW w:type="dxa" w:w="2550"/>
          </w:tcPr>
          <w:p>
            <w:r/>
            <w:r>
              <w:rPr>
                <w:rFonts w:ascii="Calibri" w:hAnsi="Calibri"/>
                <w:b/>
                <w:sz w:val="18"/>
              </w:rPr>
              <w:t>BUG-01</w:t>
            </w:r>
          </w:p>
        </w:tc>
        <w:tc>
          <w:tcPr>
            <w:tcW w:type="dxa" w:w="2550"/>
            <w:shd w:fill="F8D7DA" w:val="clear"/>
          </w:tcPr>
          <w:p>
            <w:r/>
            <w:r>
              <w:rPr>
                <w:rFonts w:ascii="Calibri" w:hAnsi="Calibri"/>
                <w:b w:val="0"/>
                <w:sz w:val="18"/>
              </w:rPr>
              <w:t>Critical</w:t>
            </w:r>
          </w:p>
        </w:tc>
        <w:tc>
          <w:tcPr>
            <w:tcW w:type="dxa" w:w="2550"/>
          </w:tcPr>
          <w:p>
            <w:r/>
            <w:r>
              <w:rPr>
                <w:rFonts w:ascii="Calibri" w:hAnsi="Calibri"/>
                <w:b w:val="0"/>
                <w:sz w:val="18"/>
              </w:rPr>
              <w:t>Still failing</w:t>
            </w:r>
          </w:p>
        </w:tc>
        <w:tc>
          <w:tcPr>
            <w:tcW w:type="dxa" w:w="2550"/>
          </w:tcPr>
          <w:p>
            <w:r/>
            <w:r>
              <w:rPr>
                <w:rFonts w:ascii="Calibri" w:hAnsi="Calibri"/>
                <w:b w:val="0"/>
                <w:sz w:val="18"/>
              </w:rPr>
              <w:t>Editor session API returns 503 — SDK cannot load</w:t>
            </w:r>
          </w:p>
        </w:tc>
      </w:tr>
      <w:tr>
        <w:tc>
          <w:tcPr>
            <w:tcW w:type="dxa" w:w="2550"/>
          </w:tcPr>
          <w:p>
            <w:r/>
            <w:r>
              <w:rPr>
                <w:rFonts w:ascii="Calibri" w:hAnsi="Calibri"/>
                <w:b/>
                <w:sz w:val="18"/>
              </w:rPr>
              <w:t>BUG-02</w:t>
            </w:r>
          </w:p>
        </w:tc>
        <w:tc>
          <w:tcPr>
            <w:tcW w:type="dxa" w:w="2550"/>
            <w:shd w:fill="F8D7DA" w:val="clear"/>
          </w:tcPr>
          <w:p>
            <w:r/>
            <w:r>
              <w:rPr>
                <w:rFonts w:ascii="Calibri" w:hAnsi="Calibri"/>
                <w:b w:val="0"/>
                <w:sz w:val="18"/>
              </w:rPr>
              <w:t>Critical</w:t>
            </w:r>
          </w:p>
        </w:tc>
        <w:tc>
          <w:tcPr>
            <w:tcW w:type="dxa" w:w="2550"/>
          </w:tcPr>
          <w:p>
            <w:r/>
            <w:r>
              <w:rPr>
                <w:rFonts w:ascii="Calibri" w:hAnsi="Calibri"/>
                <w:b w:val="0"/>
                <w:sz w:val="18"/>
              </w:rPr>
              <w:t>Still failing</w:t>
            </w:r>
          </w:p>
        </w:tc>
        <w:tc>
          <w:tcPr>
            <w:tcW w:type="dxa" w:w="2550"/>
          </w:tcPr>
          <w:p>
            <w:r/>
            <w:r>
              <w:rPr>
                <w:rFonts w:ascii="Calibri" w:hAnsi="Calibri"/>
                <w:b w:val="0"/>
                <w:sz w:val="18"/>
              </w:rPr>
              <w:t>All tested formats fail to open (503 or hang)</w:t>
            </w:r>
          </w:p>
        </w:tc>
      </w:tr>
      <w:tr>
        <w:tc>
          <w:tcPr>
            <w:tcW w:type="dxa" w:w="2550"/>
          </w:tcPr>
          <w:p>
            <w:r/>
            <w:r>
              <w:rPr>
                <w:rFonts w:ascii="Calibri" w:hAnsi="Calibri"/>
                <w:b/>
                <w:sz w:val="18"/>
              </w:rPr>
              <w:t>BUG-03</w:t>
            </w:r>
          </w:p>
        </w:tc>
        <w:tc>
          <w:tcPr>
            <w:tcW w:type="dxa" w:w="2550"/>
            <w:shd w:fill="FCE8D5" w:val="clear"/>
          </w:tcPr>
          <w:p>
            <w:r/>
            <w:r>
              <w:rPr>
                <w:rFonts w:ascii="Calibri" w:hAnsi="Calibri"/>
                <w:b w:val="0"/>
                <w:sz w:val="18"/>
              </w:rPr>
              <w:t>High</w:t>
            </w:r>
          </w:p>
        </w:tc>
        <w:tc>
          <w:tcPr>
            <w:tcW w:type="dxa" w:w="2550"/>
          </w:tcPr>
          <w:p>
            <w:r/>
            <w:r>
              <w:rPr>
                <w:rFonts w:ascii="Calibri" w:hAnsi="Calibri"/>
                <w:b w:val="0"/>
                <w:sz w:val="18"/>
              </w:rPr>
              <w:t>Still failing</w:t>
            </w:r>
          </w:p>
        </w:tc>
        <w:tc>
          <w:tcPr>
            <w:tcW w:type="dxa" w:w="2550"/>
          </w:tcPr>
          <w:p>
            <w:r/>
            <w:r>
              <w:rPr>
                <w:rFonts w:ascii="Calibri" w:hAnsi="Calibri"/>
                <w:b w:val="0"/>
                <w:sz w:val="18"/>
              </w:rPr>
              <w:t>Inconsistent failure UX: 503 vs spinner vs blank page</w:t>
            </w:r>
          </w:p>
        </w:tc>
      </w:tr>
      <w:tr>
        <w:tc>
          <w:tcPr>
            <w:tcW w:type="dxa" w:w="2550"/>
          </w:tcPr>
          <w:p>
            <w:r/>
            <w:r>
              <w:rPr>
                <w:rFonts w:ascii="Calibri" w:hAnsi="Calibri"/>
                <w:b/>
                <w:sz w:val="18"/>
              </w:rPr>
              <w:t>BUG-04</w:t>
            </w:r>
          </w:p>
        </w:tc>
        <w:tc>
          <w:tcPr>
            <w:tcW w:type="dxa" w:w="2550"/>
            <w:shd w:fill="FCE8D5" w:val="clear"/>
          </w:tcPr>
          <w:p>
            <w:r/>
            <w:r>
              <w:rPr>
                <w:rFonts w:ascii="Calibri" w:hAnsi="Calibri"/>
                <w:b w:val="0"/>
                <w:sz w:val="18"/>
              </w:rPr>
              <w:t>High</w:t>
            </w:r>
          </w:p>
        </w:tc>
        <w:tc>
          <w:tcPr>
            <w:tcW w:type="dxa" w:w="2550"/>
          </w:tcPr>
          <w:p>
            <w:r/>
            <w:r>
              <w:rPr>
                <w:rFonts w:ascii="Calibri" w:hAnsi="Calibri"/>
                <w:b w:val="0"/>
                <w:sz w:val="18"/>
              </w:rPr>
              <w:t>Still failing</w:t>
            </w:r>
          </w:p>
        </w:tc>
        <w:tc>
          <w:tcPr>
            <w:tcW w:type="dxa" w:w="2550"/>
          </w:tcPr>
          <w:p>
            <w:r/>
            <w:r>
              <w:rPr>
                <w:rFonts w:ascii="Calibri" w:hAnsi="Calibri"/>
                <w:b w:val="0"/>
                <w:sz w:val="18"/>
              </w:rPr>
              <w:t>File / Import / Share unclickable — overlay intercepts clicks</w:t>
            </w:r>
          </w:p>
        </w:tc>
      </w:tr>
      <w:tr>
        <w:tc>
          <w:tcPr>
            <w:tcW w:type="dxa" w:w="2550"/>
          </w:tcPr>
          <w:p>
            <w:r/>
            <w:r>
              <w:rPr>
                <w:rFonts w:ascii="Calibri" w:hAnsi="Calibri"/>
                <w:b/>
                <w:sz w:val="18"/>
              </w:rPr>
              <w:t>BUG-05</w:t>
            </w:r>
          </w:p>
        </w:tc>
        <w:tc>
          <w:tcPr>
            <w:tcW w:type="dxa" w:w="2550"/>
            <w:shd w:fill="FCE8D5" w:val="clear"/>
          </w:tcPr>
          <w:p>
            <w:r/>
            <w:r>
              <w:rPr>
                <w:rFonts w:ascii="Calibri" w:hAnsi="Calibri"/>
                <w:b w:val="0"/>
                <w:sz w:val="18"/>
              </w:rPr>
              <w:t>High</w:t>
            </w:r>
          </w:p>
        </w:tc>
        <w:tc>
          <w:tcPr>
            <w:tcW w:type="dxa" w:w="2550"/>
          </w:tcPr>
          <w:p>
            <w:r/>
            <w:r>
              <w:rPr>
                <w:rFonts w:ascii="Calibri" w:hAnsi="Calibri"/>
                <w:b w:val="0"/>
                <w:sz w:val="18"/>
              </w:rPr>
              <w:t>New this pass</w:t>
            </w:r>
          </w:p>
        </w:tc>
        <w:tc>
          <w:tcPr>
            <w:tcW w:type="dxa" w:w="2550"/>
          </w:tcPr>
          <w:p>
            <w:r/>
            <w:r>
              <w:rPr>
                <w:rFonts w:ascii="Calibri" w:hAnsi="Calibri"/>
                <w:b w:val="0"/>
                <w:sz w:val="18"/>
              </w:rPr>
              <w:t>My Files empty despite 26 documents from the API</w:t>
            </w:r>
          </w:p>
        </w:tc>
      </w:tr>
      <w:tr>
        <w:tc>
          <w:tcPr>
            <w:tcW w:type="dxa" w:w="2550"/>
          </w:tcPr>
          <w:p>
            <w:r/>
            <w:r>
              <w:rPr>
                <w:rFonts w:ascii="Calibri" w:hAnsi="Calibri"/>
                <w:b/>
                <w:sz w:val="18"/>
              </w:rPr>
              <w:t>BUG-06</w:t>
            </w:r>
          </w:p>
        </w:tc>
        <w:tc>
          <w:tcPr>
            <w:tcW w:type="dxa" w:w="2550"/>
            <w:shd w:fill="FFF3CD" w:val="clear"/>
          </w:tcPr>
          <w:p>
            <w:r/>
            <w:r>
              <w:rPr>
                <w:rFonts w:ascii="Calibri" w:hAnsi="Calibri"/>
                <w:b w:val="0"/>
                <w:sz w:val="18"/>
              </w:rPr>
              <w:t>Medium</w:t>
            </w:r>
          </w:p>
        </w:tc>
        <w:tc>
          <w:tcPr>
            <w:tcW w:type="dxa" w:w="2550"/>
          </w:tcPr>
          <w:p>
            <w:r/>
            <w:r>
              <w:rPr>
                <w:rFonts w:ascii="Calibri" w:hAnsi="Calibri"/>
                <w:b w:val="0"/>
                <w:sz w:val="18"/>
              </w:rPr>
              <w:t>Still failing</w:t>
            </w:r>
          </w:p>
        </w:tc>
        <w:tc>
          <w:tcPr>
            <w:tcW w:type="dxa" w:w="2550"/>
          </w:tcPr>
          <w:p>
            <w:r/>
            <w:r>
              <w:rPr>
                <w:rFonts w:ascii="Calibri" w:hAnsi="Calibri"/>
                <w:b w:val="0"/>
                <w:sz w:val="18"/>
              </w:rPr>
              <w:t>Missing document: long spinner, then title “undefined | Quillio”</w:t>
            </w:r>
          </w:p>
        </w:tc>
      </w:tr>
      <w:tr>
        <w:tc>
          <w:tcPr>
            <w:tcW w:type="dxa" w:w="2550"/>
          </w:tcPr>
          <w:p>
            <w:r/>
            <w:r>
              <w:rPr>
                <w:rFonts w:ascii="Calibri" w:hAnsi="Calibri"/>
                <w:b/>
                <w:sz w:val="18"/>
              </w:rPr>
              <w:t>BUG-07</w:t>
            </w:r>
          </w:p>
        </w:tc>
        <w:tc>
          <w:tcPr>
            <w:tcW w:type="dxa" w:w="2550"/>
            <w:shd w:fill="FFF3CD" w:val="clear"/>
          </w:tcPr>
          <w:p>
            <w:r/>
            <w:r>
              <w:rPr>
                <w:rFonts w:ascii="Calibri" w:hAnsi="Calibri"/>
                <w:b w:val="0"/>
                <w:sz w:val="18"/>
              </w:rPr>
              <w:t>Medium</w:t>
            </w:r>
          </w:p>
        </w:tc>
        <w:tc>
          <w:tcPr>
            <w:tcW w:type="dxa" w:w="2550"/>
          </w:tcPr>
          <w:p>
            <w:r/>
            <w:r>
              <w:rPr>
                <w:rFonts w:ascii="Calibri" w:hAnsi="Calibri"/>
                <w:b w:val="0"/>
                <w:sz w:val="18"/>
              </w:rPr>
              <w:t>Still failing</w:t>
            </w:r>
          </w:p>
        </w:tc>
        <w:tc>
          <w:tcPr>
            <w:tcW w:type="dxa" w:w="2550"/>
          </w:tcPr>
          <w:p>
            <w:r/>
            <w:r>
              <w:rPr>
                <w:rFonts w:ascii="Calibri" w:hAnsi="Calibri"/>
                <w:b w:val="0"/>
                <w:sz w:val="18"/>
              </w:rPr>
              <w:t>Login URL without slash redirects HTTPS → HTTP</w:t>
            </w:r>
          </w:p>
        </w:tc>
      </w:tr>
      <w:tr>
        <w:tc>
          <w:tcPr>
            <w:tcW w:type="dxa" w:w="2550"/>
          </w:tcPr>
          <w:p>
            <w:r/>
            <w:r>
              <w:rPr>
                <w:rFonts w:ascii="Calibri" w:hAnsi="Calibri"/>
                <w:b/>
                <w:sz w:val="18"/>
              </w:rPr>
              <w:t>BUG-08</w:t>
            </w:r>
          </w:p>
        </w:tc>
        <w:tc>
          <w:tcPr>
            <w:tcW w:type="dxa" w:w="2550"/>
            <w:shd w:fill="E8F0FE" w:val="clear"/>
          </w:tcPr>
          <w:p>
            <w:r/>
            <w:r>
              <w:rPr>
                <w:rFonts w:ascii="Calibri" w:hAnsi="Calibri"/>
                <w:b w:val="0"/>
                <w:sz w:val="18"/>
              </w:rPr>
              <w:t>Low</w:t>
            </w:r>
          </w:p>
        </w:tc>
        <w:tc>
          <w:tcPr>
            <w:tcW w:type="dxa" w:w="2550"/>
          </w:tcPr>
          <w:p>
            <w:r/>
            <w:r>
              <w:rPr>
                <w:rFonts w:ascii="Calibri" w:hAnsi="Calibri"/>
                <w:b w:val="0"/>
                <w:sz w:val="18"/>
              </w:rPr>
              <w:t>Still failing</w:t>
            </w:r>
          </w:p>
        </w:tc>
        <w:tc>
          <w:tcPr>
            <w:tcW w:type="dxa" w:w="2550"/>
          </w:tcPr>
          <w:p>
            <w:r/>
            <w:r>
              <w:rPr>
                <w:rFonts w:ascii="Calibri" w:hAnsi="Calibri"/>
                <w:b w:val="0"/>
                <w:sz w:val="18"/>
              </w:rPr>
              <w:t>Home first paint stuck on “Loading files…”</w:t>
            </w:r>
          </w:p>
        </w:tc>
      </w:tr>
      <w:tr>
        <w:tc>
          <w:tcPr>
            <w:tcW w:type="dxa" w:w="2550"/>
          </w:tcPr>
          <w:p>
            <w:r/>
            <w:r>
              <w:rPr>
                <w:rFonts w:ascii="Calibri" w:hAnsi="Calibri"/>
                <w:b/>
                <w:sz w:val="18"/>
              </w:rPr>
              <w:t>H-01</w:t>
            </w:r>
          </w:p>
        </w:tc>
        <w:tc>
          <w:tcPr>
            <w:tcW w:type="dxa" w:w="2550"/>
            <w:shd w:fill="F8D7DA" w:val="clear"/>
          </w:tcPr>
          <w:p>
            <w:r/>
            <w:r>
              <w:rPr>
                <w:rFonts w:ascii="Calibri" w:hAnsi="Calibri"/>
                <w:b w:val="0"/>
                <w:sz w:val="18"/>
              </w:rPr>
              <w:t>Critical</w:t>
            </w:r>
          </w:p>
        </w:tc>
        <w:tc>
          <w:tcPr>
            <w:tcW w:type="dxa" w:w="2550"/>
          </w:tcPr>
          <w:p>
            <w:r/>
            <w:r>
              <w:rPr>
                <w:rFonts w:ascii="Calibri" w:hAnsi="Calibri"/>
                <w:b w:val="0"/>
                <w:sz w:val="18"/>
              </w:rPr>
              <w:t>Blocked</w:t>
            </w:r>
          </w:p>
        </w:tc>
        <w:tc>
          <w:tcPr>
            <w:tcW w:type="dxa" w:w="2550"/>
          </w:tcPr>
          <w:p>
            <w:r/>
            <w:r>
              <w:rPr>
                <w:rFonts w:ascii="Calibri" w:hAnsi="Calibri"/>
                <w:b w:val="0"/>
                <w:sz w:val="18"/>
              </w:rPr>
              <w:t>Legacy DOC cannot be upgraded (17 Aug)</w:t>
            </w:r>
          </w:p>
        </w:tc>
      </w:tr>
      <w:tr>
        <w:tc>
          <w:tcPr>
            <w:tcW w:type="dxa" w:w="2550"/>
          </w:tcPr>
          <w:p>
            <w:r/>
            <w:r>
              <w:rPr>
                <w:rFonts w:ascii="Calibri" w:hAnsi="Calibri"/>
                <w:b/>
                <w:sz w:val="18"/>
              </w:rPr>
              <w:t>H-02</w:t>
            </w:r>
          </w:p>
        </w:tc>
        <w:tc>
          <w:tcPr>
            <w:tcW w:type="dxa" w:w="2550"/>
            <w:shd w:fill="F8D7DA" w:val="clear"/>
          </w:tcPr>
          <w:p>
            <w:r/>
            <w:r>
              <w:rPr>
                <w:rFonts w:ascii="Calibri" w:hAnsi="Calibri"/>
                <w:b w:val="0"/>
                <w:sz w:val="18"/>
              </w:rPr>
              <w:t>Critical</w:t>
            </w:r>
          </w:p>
        </w:tc>
        <w:tc>
          <w:tcPr>
            <w:tcW w:type="dxa" w:w="2550"/>
          </w:tcPr>
          <w:p>
            <w:r/>
            <w:r>
              <w:rPr>
                <w:rFonts w:ascii="Calibri" w:hAnsi="Calibri"/>
                <w:b w:val="0"/>
                <w:sz w:val="18"/>
              </w:rPr>
              <w:t>Blocked</w:t>
            </w:r>
          </w:p>
        </w:tc>
        <w:tc>
          <w:tcPr>
            <w:tcW w:type="dxa" w:w="2550"/>
          </w:tcPr>
          <w:p>
            <w:r/>
            <w:r>
              <w:rPr>
                <w:rFonts w:ascii="Calibri" w:hAnsi="Calibri"/>
                <w:b w:val="0"/>
                <w:sz w:val="18"/>
              </w:rPr>
              <w:t>PDF / TXT / RTF Editor error (17 Aug)</w:t>
            </w:r>
          </w:p>
        </w:tc>
      </w:tr>
      <w:tr>
        <w:tc>
          <w:tcPr>
            <w:tcW w:type="dxa" w:w="2550"/>
          </w:tcPr>
          <w:p>
            <w:r/>
            <w:r>
              <w:rPr>
                <w:rFonts w:ascii="Calibri" w:hAnsi="Calibri"/>
                <w:b/>
                <w:sz w:val="18"/>
              </w:rPr>
              <w:t>H-03</w:t>
            </w:r>
          </w:p>
        </w:tc>
        <w:tc>
          <w:tcPr>
            <w:tcW w:type="dxa" w:w="2550"/>
            <w:shd w:fill="FCE8D5" w:val="clear"/>
          </w:tcPr>
          <w:p>
            <w:r/>
            <w:r>
              <w:rPr>
                <w:rFonts w:ascii="Calibri" w:hAnsi="Calibri"/>
                <w:b w:val="0"/>
                <w:sz w:val="18"/>
              </w:rPr>
              <w:t>High</w:t>
            </w:r>
          </w:p>
        </w:tc>
        <w:tc>
          <w:tcPr>
            <w:tcW w:type="dxa" w:w="2550"/>
          </w:tcPr>
          <w:p>
            <w:r/>
            <w:r>
              <w:rPr>
                <w:rFonts w:ascii="Calibri" w:hAnsi="Calibri"/>
                <w:b w:val="0"/>
                <w:sz w:val="18"/>
              </w:rPr>
              <w:t>Blocked</w:t>
            </w:r>
          </w:p>
        </w:tc>
        <w:tc>
          <w:tcPr>
            <w:tcW w:type="dxa" w:w="2550"/>
          </w:tcPr>
          <w:p>
            <w:r/>
            <w:r>
              <w:rPr>
                <w:rFonts w:ascii="Calibri" w:hAnsi="Calibri"/>
                <w:b w:val="0"/>
                <w:sz w:val="18"/>
              </w:rPr>
              <w:t>~2s typing delay; no Insert Link/Image/Table (17 Aug)</w:t>
            </w:r>
          </w:p>
        </w:tc>
      </w:tr>
      <w:tr>
        <w:tc>
          <w:tcPr>
            <w:tcW w:type="dxa" w:w="2550"/>
          </w:tcPr>
          <w:p>
            <w:r/>
            <w:r>
              <w:rPr>
                <w:rFonts w:ascii="Calibri" w:hAnsi="Calibri"/>
                <w:b/>
                <w:sz w:val="18"/>
              </w:rPr>
              <w:t>H-04</w:t>
            </w:r>
          </w:p>
        </w:tc>
        <w:tc>
          <w:tcPr>
            <w:tcW w:type="dxa" w:w="2550"/>
            <w:shd w:fill="FCE8D5" w:val="clear"/>
          </w:tcPr>
          <w:p>
            <w:r/>
            <w:r>
              <w:rPr>
                <w:rFonts w:ascii="Calibri" w:hAnsi="Calibri"/>
                <w:b w:val="0"/>
                <w:sz w:val="18"/>
              </w:rPr>
              <w:t>High</w:t>
            </w:r>
          </w:p>
        </w:tc>
        <w:tc>
          <w:tcPr>
            <w:tcW w:type="dxa" w:w="2550"/>
          </w:tcPr>
          <w:p>
            <w:r/>
            <w:r>
              <w:rPr>
                <w:rFonts w:ascii="Calibri" w:hAnsi="Calibri"/>
                <w:b w:val="0"/>
                <w:sz w:val="18"/>
              </w:rPr>
              <w:t>Blocked</w:t>
            </w:r>
          </w:p>
        </w:tc>
        <w:tc>
          <w:tcPr>
            <w:tcW w:type="dxa" w:w="2550"/>
          </w:tcPr>
          <w:p>
            <w:r/>
            <w:r>
              <w:rPr>
                <w:rFonts w:ascii="Calibri" w:hAnsi="Calibri"/>
                <w:b w:val="0"/>
                <w:sz w:val="18"/>
              </w:rPr>
              <w:t>CSV ######## dates; XLSX Sheet1-only; PNG placeholder (17 Aug)</w:t>
            </w:r>
          </w:p>
        </w:tc>
      </w:tr>
      <w:tr>
        <w:tc>
          <w:tcPr>
            <w:tcW w:type="dxa" w:w="2550"/>
          </w:tcPr>
          <w:p>
            <w:r/>
            <w:r>
              <w:rPr>
                <w:rFonts w:ascii="Calibri" w:hAnsi="Calibri"/>
                <w:b/>
                <w:sz w:val="18"/>
              </w:rPr>
              <w:t>H-05</w:t>
            </w:r>
          </w:p>
        </w:tc>
        <w:tc>
          <w:tcPr>
            <w:tcW w:type="dxa" w:w="2550"/>
            <w:shd w:fill="FFF3CD" w:val="clear"/>
          </w:tcPr>
          <w:p>
            <w:r/>
            <w:r>
              <w:rPr>
                <w:rFonts w:ascii="Calibri" w:hAnsi="Calibri"/>
                <w:b w:val="0"/>
                <w:sz w:val="18"/>
              </w:rPr>
              <w:t>Medium</w:t>
            </w:r>
          </w:p>
        </w:tc>
        <w:tc>
          <w:tcPr>
            <w:tcW w:type="dxa" w:w="2550"/>
          </w:tcPr>
          <w:p>
            <w:r/>
            <w:r>
              <w:rPr>
                <w:rFonts w:ascii="Calibri" w:hAnsi="Calibri"/>
                <w:b w:val="0"/>
                <w:sz w:val="18"/>
              </w:rPr>
              <w:t>Blocked</w:t>
            </w:r>
          </w:p>
        </w:tc>
        <w:tc>
          <w:tcPr>
            <w:tcW w:type="dxa" w:w="2550"/>
          </w:tcPr>
          <w:p>
            <w:r/>
            <w:r>
              <w:rPr>
                <w:rFonts w:ascii="Calibri" w:hAnsi="Calibri"/>
                <w:b w:val="0"/>
                <w:sz w:val="18"/>
              </w:rPr>
              <w:t>PPT not in Import; queued uploads; Not saved (17 Aug)</w:t>
            </w:r>
          </w:p>
        </w:tc>
      </w:tr>
    </w:tbl>
    <w:p/>
    <w:p>
      <w:pPr>
        <w:pStyle w:val="Heading1"/>
      </w:pPr>
      <w:r>
        <w:rPr>
          <w:color w:val="1B3A5F"/>
        </w:rPr>
        <w:t>4. Format matrix — this retest</w:t>
      </w:r>
    </w:p>
    <w:p>
      <w:r>
        <w:t>Each row is a live open of /d/{id} after login, waiting 16 seconds (25 seconds for the invalid id). SDK host means .quillio-doc-editor was in the DOM. Session is POST /editor/session.</w:t>
      </w:r>
    </w:p>
    <w:tbl>
      <w:tblPr>
        <w:tblStyle w:val="TableGrid"/>
        <w:tblW w:type="auto" w:w="0"/>
        <w:tblLook w:firstColumn="1" w:firstRow="1" w:lastColumn="0" w:lastRow="0" w:noHBand="0" w:noVBand="1" w:val="04A0"/>
      </w:tblPr>
      <w:tblGrid>
        <w:gridCol w:w="2550"/>
        <w:gridCol w:w="2550"/>
        <w:gridCol w:w="2550"/>
        <w:gridCol w:w="2550"/>
      </w:tblGrid>
      <w:tr>
        <w:tc>
          <w:tcPr>
            <w:tcW w:type="dxa" w:w="2550"/>
            <w:shd w:fill="1B3A5F" w:val="clear"/>
          </w:tcPr>
          <w:p>
            <w:pPr>
              <w:jc w:val="center"/>
            </w:pPr>
            <w:r/>
            <w:r>
              <w:rPr>
                <w:rFonts w:ascii="Calibri" w:hAnsi="Calibri"/>
                <w:b/>
                <w:color w:val="FFFFFF"/>
                <w:sz w:val="18"/>
              </w:rPr>
              <w:t>Format</w:t>
            </w:r>
          </w:p>
        </w:tc>
        <w:tc>
          <w:tcPr>
            <w:tcW w:type="dxa" w:w="2550"/>
            <w:shd w:fill="1B3A5F" w:val="clear"/>
          </w:tcPr>
          <w:p>
            <w:pPr>
              <w:jc w:val="center"/>
            </w:pPr>
            <w:r/>
            <w:r>
              <w:rPr>
                <w:rFonts w:ascii="Calibri" w:hAnsi="Calibri"/>
                <w:b/>
                <w:color w:val="FFFFFF"/>
                <w:sz w:val="18"/>
              </w:rPr>
              <w:t>Sample</w:t>
            </w:r>
          </w:p>
        </w:tc>
        <w:tc>
          <w:tcPr>
            <w:tcW w:type="dxa" w:w="2550"/>
            <w:shd w:fill="1B3A5F" w:val="clear"/>
          </w:tcPr>
          <w:p>
            <w:pPr>
              <w:jc w:val="center"/>
            </w:pPr>
            <w:r/>
            <w:r>
              <w:rPr>
                <w:rFonts w:ascii="Calibri" w:hAnsi="Calibri"/>
                <w:b/>
                <w:color w:val="FFFFFF"/>
                <w:sz w:val="18"/>
              </w:rPr>
              <w:t>Result at 16s</w:t>
            </w:r>
          </w:p>
        </w:tc>
        <w:tc>
          <w:tcPr>
            <w:tcW w:type="dxa" w:w="2550"/>
            <w:shd w:fill="1B3A5F" w:val="clear"/>
          </w:tcPr>
          <w:p>
            <w:pPr>
              <w:jc w:val="center"/>
            </w:pPr>
            <w:r/>
            <w:r>
              <w:rPr>
                <w:rFonts w:ascii="Calibri" w:hAnsi="Calibri"/>
                <w:b/>
                <w:color w:val="FFFFFF"/>
                <w:sz w:val="18"/>
              </w:rPr>
              <w:t>Session</w:t>
            </w:r>
          </w:p>
        </w:tc>
      </w:tr>
      <w:tr>
        <w:tc>
          <w:tcPr>
            <w:tcW w:type="dxa" w:w="2550"/>
          </w:tcPr>
          <w:p>
            <w:r/>
            <w:r>
              <w:rPr>
                <w:rFonts w:ascii="Calibri" w:hAnsi="Calibri"/>
                <w:b w:val="0"/>
                <w:sz w:val="16"/>
              </w:rPr>
              <w:t>CSV</w:t>
            </w:r>
          </w:p>
        </w:tc>
        <w:tc>
          <w:tcPr>
            <w:tcW w:type="dxa" w:w="2550"/>
          </w:tcPr>
          <w:p>
            <w:r/>
            <w:r>
              <w:rPr>
                <w:rFonts w:ascii="Calibri" w:hAnsi="Calibri"/>
                <w:b w:val="0"/>
                <w:sz w:val="16"/>
              </w:rPr>
              <w:t>QA-FORMAT-20260716-235000.csv</w:t>
            </w:r>
          </w:p>
        </w:tc>
        <w:tc>
          <w:tcPr>
            <w:tcW w:type="dxa" w:w="2550"/>
            <w:shd w:fill="F8D7DA" w:val="clear"/>
          </w:tcPr>
          <w:p>
            <w:r/>
            <w:r>
              <w:rPr>
                <w:rFonts w:ascii="Calibri" w:hAnsi="Calibri"/>
                <w:b w:val="0"/>
                <w:sz w:val="16"/>
              </w:rPr>
              <w:t>503 + Failed to load</w:t>
            </w:r>
          </w:p>
        </w:tc>
        <w:tc>
          <w:tcPr>
            <w:tcW w:type="dxa" w:w="2550"/>
          </w:tcPr>
          <w:p>
            <w:r/>
            <w:r>
              <w:rPr>
                <w:rFonts w:ascii="Calibri" w:hAnsi="Calibri"/>
                <w:b w:val="0"/>
                <w:sz w:val="16"/>
              </w:rPr>
              <w:t>POST 503</w:t>
            </w:r>
          </w:p>
        </w:tc>
      </w:tr>
      <w:tr>
        <w:tc>
          <w:tcPr>
            <w:tcW w:type="dxa" w:w="2550"/>
          </w:tcPr>
          <w:p>
            <w:r/>
            <w:r>
              <w:rPr>
                <w:rFonts w:ascii="Calibri" w:hAnsi="Calibri"/>
                <w:b w:val="0"/>
                <w:sz w:val="16"/>
              </w:rPr>
              <w:t>XLSX</w:t>
            </w:r>
          </w:p>
        </w:tc>
        <w:tc>
          <w:tcPr>
            <w:tcW w:type="dxa" w:w="2550"/>
          </w:tcPr>
          <w:p>
            <w:r/>
            <w:r>
              <w:rPr>
                <w:rFonts w:ascii="Calibri" w:hAnsi="Calibri"/>
                <w:b w:val="0"/>
                <w:sz w:val="16"/>
              </w:rPr>
              <w:t>QA-FORMAT-20260716-235000.xlsx</w:t>
            </w:r>
          </w:p>
        </w:tc>
        <w:tc>
          <w:tcPr>
            <w:tcW w:type="dxa" w:w="2550"/>
            <w:shd w:fill="F8D7DA" w:val="clear"/>
          </w:tcPr>
          <w:p>
            <w:r/>
            <w:r>
              <w:rPr>
                <w:rFonts w:ascii="Calibri" w:hAnsi="Calibri"/>
                <w:b w:val="0"/>
                <w:sz w:val="16"/>
              </w:rPr>
              <w:t>503 + Failed to load</w:t>
            </w:r>
          </w:p>
        </w:tc>
        <w:tc>
          <w:tcPr>
            <w:tcW w:type="dxa" w:w="2550"/>
          </w:tcPr>
          <w:p>
            <w:r/>
            <w:r>
              <w:rPr>
                <w:rFonts w:ascii="Calibri" w:hAnsi="Calibri"/>
                <w:b w:val="0"/>
                <w:sz w:val="16"/>
              </w:rPr>
              <w:t>POST 503</w:t>
            </w:r>
          </w:p>
        </w:tc>
      </w:tr>
      <w:tr>
        <w:tc>
          <w:tcPr>
            <w:tcW w:type="dxa" w:w="2550"/>
          </w:tcPr>
          <w:p>
            <w:r/>
            <w:r>
              <w:rPr>
                <w:rFonts w:ascii="Calibri" w:hAnsi="Calibri"/>
                <w:b w:val="0"/>
                <w:sz w:val="16"/>
              </w:rPr>
              <w:t>PDF</w:t>
            </w:r>
          </w:p>
        </w:tc>
        <w:tc>
          <w:tcPr>
            <w:tcW w:type="dxa" w:w="2550"/>
          </w:tcPr>
          <w:p>
            <w:r/>
            <w:r>
              <w:rPr>
                <w:rFonts w:ascii="Calibri" w:hAnsi="Calibri"/>
                <w:b w:val="0"/>
                <w:sz w:val="16"/>
              </w:rPr>
              <w:t>2024 Annual Conference Delegates List (1).pdf</w:t>
            </w:r>
          </w:p>
        </w:tc>
        <w:tc>
          <w:tcPr>
            <w:tcW w:type="dxa" w:w="2550"/>
            <w:shd w:fill="F8D7DA" w:val="clear"/>
          </w:tcPr>
          <w:p>
            <w:r/>
            <w:r>
              <w:rPr>
                <w:rFonts w:ascii="Calibri" w:hAnsi="Calibri"/>
                <w:b w:val="0"/>
                <w:sz w:val="16"/>
              </w:rPr>
              <w:t>503 + Failed to load</w:t>
            </w:r>
          </w:p>
        </w:tc>
        <w:tc>
          <w:tcPr>
            <w:tcW w:type="dxa" w:w="2550"/>
          </w:tcPr>
          <w:p>
            <w:r/>
            <w:r>
              <w:rPr>
                <w:rFonts w:ascii="Calibri" w:hAnsi="Calibri"/>
                <w:b w:val="0"/>
                <w:sz w:val="16"/>
              </w:rPr>
              <w:t>POST 503</w:t>
            </w:r>
          </w:p>
        </w:tc>
      </w:tr>
      <w:tr>
        <w:tc>
          <w:tcPr>
            <w:tcW w:type="dxa" w:w="2550"/>
          </w:tcPr>
          <w:p>
            <w:r/>
            <w:r>
              <w:rPr>
                <w:rFonts w:ascii="Calibri" w:hAnsi="Calibri"/>
                <w:b w:val="0"/>
                <w:sz w:val="16"/>
              </w:rPr>
              <w:t>DOCX</w:t>
            </w:r>
          </w:p>
        </w:tc>
        <w:tc>
          <w:tcPr>
            <w:tcW w:type="dxa" w:w="2550"/>
          </w:tcPr>
          <w:p>
            <w:r/>
            <w:r>
              <w:rPr>
                <w:rFonts w:ascii="Calibri" w:hAnsi="Calibri"/>
                <w:b w:val="0"/>
                <w:sz w:val="16"/>
              </w:rPr>
              <w:t>Word File.docx</w:t>
            </w:r>
          </w:p>
        </w:tc>
        <w:tc>
          <w:tcPr>
            <w:tcW w:type="dxa" w:w="2550"/>
            <w:shd w:fill="FCE8D5" w:val="clear"/>
          </w:tcPr>
          <w:p>
            <w:r/>
            <w:r>
              <w:rPr>
                <w:rFonts w:ascii="Calibri" w:hAnsi="Calibri"/>
                <w:b w:val="0"/>
                <w:sz w:val="16"/>
              </w:rPr>
              <w:t>Spinner / blank canvas, chrome present</w:t>
            </w:r>
          </w:p>
        </w:tc>
        <w:tc>
          <w:tcPr>
            <w:tcW w:type="dxa" w:w="2550"/>
          </w:tcPr>
          <w:p>
            <w:r/>
            <w:r>
              <w:rPr>
                <w:rFonts w:ascii="Calibri" w:hAnsi="Calibri"/>
                <w:b w:val="0"/>
                <w:sz w:val="16"/>
              </w:rPr>
              <w:t>No session call</w:t>
            </w:r>
          </w:p>
        </w:tc>
      </w:tr>
      <w:tr>
        <w:tc>
          <w:tcPr>
            <w:tcW w:type="dxa" w:w="2550"/>
          </w:tcPr>
          <w:p>
            <w:r/>
            <w:r>
              <w:rPr>
                <w:rFonts w:ascii="Calibri" w:hAnsi="Calibri"/>
                <w:b w:val="0"/>
                <w:sz w:val="16"/>
              </w:rPr>
              <w:t>DOCX</w:t>
            </w:r>
          </w:p>
        </w:tc>
        <w:tc>
          <w:tcPr>
            <w:tcW w:type="dxa" w:w="2550"/>
          </w:tcPr>
          <w:p>
            <w:r/>
            <w:r>
              <w:rPr>
                <w:rFonts w:ascii="Calibri" w:hAnsi="Calibri"/>
                <w:b w:val="0"/>
                <w:sz w:val="16"/>
              </w:rPr>
              <w:t>Sample Contract.docx</w:t>
            </w:r>
          </w:p>
        </w:tc>
        <w:tc>
          <w:tcPr>
            <w:tcW w:type="dxa" w:w="2550"/>
            <w:shd w:fill="FCE8D5" w:val="clear"/>
          </w:tcPr>
          <w:p>
            <w:r/>
            <w:r>
              <w:rPr>
                <w:rFonts w:ascii="Calibri" w:hAnsi="Calibri"/>
                <w:b w:val="0"/>
                <w:sz w:val="16"/>
              </w:rPr>
              <w:t>Full-page spinner, no chrome</w:t>
            </w:r>
          </w:p>
        </w:tc>
        <w:tc>
          <w:tcPr>
            <w:tcW w:type="dxa" w:w="2550"/>
          </w:tcPr>
          <w:p>
            <w:r/>
            <w:r>
              <w:rPr>
                <w:rFonts w:ascii="Calibri" w:hAnsi="Calibri"/>
                <w:b w:val="0"/>
                <w:sz w:val="16"/>
              </w:rPr>
              <w:t>No session call</w:t>
            </w:r>
          </w:p>
        </w:tc>
      </w:tr>
      <w:tr>
        <w:tc>
          <w:tcPr>
            <w:tcW w:type="dxa" w:w="2550"/>
          </w:tcPr>
          <w:p>
            <w:r/>
            <w:r>
              <w:rPr>
                <w:rFonts w:ascii="Calibri" w:hAnsi="Calibri"/>
                <w:b w:val="0"/>
                <w:sz w:val="16"/>
              </w:rPr>
              <w:t>DOC</w:t>
            </w:r>
          </w:p>
        </w:tc>
        <w:tc>
          <w:tcPr>
            <w:tcW w:type="dxa" w:w="2550"/>
          </w:tcPr>
          <w:p>
            <w:r/>
            <w:r>
              <w:rPr>
                <w:rFonts w:ascii="Calibri" w:hAnsi="Calibri"/>
                <w:b w:val="0"/>
                <w:sz w:val="16"/>
              </w:rPr>
              <w:t>354-Traders .doc</w:t>
            </w:r>
          </w:p>
        </w:tc>
        <w:tc>
          <w:tcPr>
            <w:tcW w:type="dxa" w:w="2550"/>
            <w:shd w:fill="FCE8D5" w:val="clear"/>
          </w:tcPr>
          <w:p>
            <w:r/>
            <w:r>
              <w:rPr>
                <w:rFonts w:ascii="Calibri" w:hAnsi="Calibri"/>
                <w:b w:val="0"/>
                <w:sz w:val="16"/>
              </w:rPr>
              <w:t>Full-page spinner, no chrome</w:t>
            </w:r>
          </w:p>
        </w:tc>
        <w:tc>
          <w:tcPr>
            <w:tcW w:type="dxa" w:w="2550"/>
          </w:tcPr>
          <w:p>
            <w:r/>
            <w:r>
              <w:rPr>
                <w:rFonts w:ascii="Calibri" w:hAnsi="Calibri"/>
                <w:b w:val="0"/>
                <w:sz w:val="16"/>
              </w:rPr>
              <w:t>No session call</w:t>
            </w:r>
          </w:p>
        </w:tc>
      </w:tr>
      <w:tr>
        <w:tc>
          <w:tcPr>
            <w:tcW w:type="dxa" w:w="2550"/>
          </w:tcPr>
          <w:p>
            <w:r/>
            <w:r>
              <w:rPr>
                <w:rFonts w:ascii="Calibri" w:hAnsi="Calibri"/>
                <w:b w:val="0"/>
                <w:sz w:val="16"/>
              </w:rPr>
              <w:t>TXT</w:t>
            </w:r>
          </w:p>
        </w:tc>
        <w:tc>
          <w:tcPr>
            <w:tcW w:type="dxa" w:w="2550"/>
          </w:tcPr>
          <w:p>
            <w:r/>
            <w:r>
              <w:rPr>
                <w:rFonts w:ascii="Calibri" w:hAnsi="Calibri"/>
                <w:b w:val="0"/>
                <w:sz w:val="16"/>
              </w:rPr>
              <w:t>IAS_16.txt</w:t>
            </w:r>
          </w:p>
        </w:tc>
        <w:tc>
          <w:tcPr>
            <w:tcW w:type="dxa" w:w="2550"/>
            <w:shd w:fill="FCE8D5" w:val="clear"/>
          </w:tcPr>
          <w:p>
            <w:r/>
            <w:r>
              <w:rPr>
                <w:rFonts w:ascii="Calibri" w:hAnsi="Calibri"/>
                <w:b w:val="0"/>
                <w:sz w:val="16"/>
              </w:rPr>
              <w:t>Spinner / blank canvas, chrome present</w:t>
            </w:r>
          </w:p>
        </w:tc>
        <w:tc>
          <w:tcPr>
            <w:tcW w:type="dxa" w:w="2550"/>
          </w:tcPr>
          <w:p>
            <w:r/>
            <w:r>
              <w:rPr>
                <w:rFonts w:ascii="Calibri" w:hAnsi="Calibri"/>
                <w:b w:val="0"/>
                <w:sz w:val="16"/>
              </w:rPr>
              <w:t>No session call</w:t>
            </w:r>
          </w:p>
        </w:tc>
      </w:tr>
      <w:tr>
        <w:tc>
          <w:tcPr>
            <w:tcW w:type="dxa" w:w="2550"/>
          </w:tcPr>
          <w:p>
            <w:r/>
            <w:r>
              <w:rPr>
                <w:rFonts w:ascii="Calibri" w:hAnsi="Calibri"/>
                <w:b w:val="0"/>
                <w:sz w:val="16"/>
              </w:rPr>
              <w:t>MP3</w:t>
            </w:r>
          </w:p>
        </w:tc>
        <w:tc>
          <w:tcPr>
            <w:tcW w:type="dxa" w:w="2550"/>
          </w:tcPr>
          <w:p>
            <w:r/>
            <w:r>
              <w:rPr>
                <w:rFonts w:ascii="Calibri" w:hAnsi="Calibri"/>
                <w:b w:val="0"/>
                <w:sz w:val="16"/>
              </w:rPr>
              <w:t>Conversation with Lee.mp3</w:t>
            </w:r>
          </w:p>
        </w:tc>
        <w:tc>
          <w:tcPr>
            <w:tcW w:type="dxa" w:w="2550"/>
            <w:shd w:fill="FCE8D5" w:val="clear"/>
          </w:tcPr>
          <w:p>
            <w:r/>
            <w:r>
              <w:rPr>
                <w:rFonts w:ascii="Calibri" w:hAnsi="Calibri"/>
                <w:b w:val="0"/>
                <w:sz w:val="16"/>
              </w:rPr>
              <w:t>Spinner / blank canvas</w:t>
            </w:r>
          </w:p>
        </w:tc>
        <w:tc>
          <w:tcPr>
            <w:tcW w:type="dxa" w:w="2550"/>
          </w:tcPr>
          <w:p>
            <w:r/>
            <w:r>
              <w:rPr>
                <w:rFonts w:ascii="Calibri" w:hAnsi="Calibri"/>
                <w:b w:val="0"/>
                <w:sz w:val="16"/>
              </w:rPr>
              <w:t>No session call</w:t>
            </w:r>
          </w:p>
        </w:tc>
      </w:tr>
      <w:tr>
        <w:tc>
          <w:tcPr>
            <w:tcW w:type="dxa" w:w="2550"/>
          </w:tcPr>
          <w:p>
            <w:r/>
            <w:r>
              <w:rPr>
                <w:rFonts w:ascii="Calibri" w:hAnsi="Calibri"/>
                <w:b w:val="0"/>
                <w:sz w:val="16"/>
              </w:rPr>
              <w:t>Invalid id</w:t>
            </w:r>
          </w:p>
        </w:tc>
        <w:tc>
          <w:tcPr>
            <w:tcW w:type="dxa" w:w="2550"/>
          </w:tcPr>
          <w:p>
            <w:r/>
            <w:r>
              <w:rPr>
                <w:rFonts w:ascii="Calibri" w:hAnsi="Calibri"/>
                <w:b w:val="0"/>
                <w:sz w:val="16"/>
              </w:rPr>
              <w:t>000000000000000000000000</w:t>
            </w:r>
          </w:p>
        </w:tc>
        <w:tc>
          <w:tcPr>
            <w:tcW w:type="dxa" w:w="2550"/>
            <w:shd w:fill="FCE8D5" w:val="clear"/>
          </w:tcPr>
          <w:p>
            <w:r/>
            <w:r>
              <w:rPr>
                <w:rFonts w:ascii="Calibri" w:hAnsi="Calibri"/>
                <w:b w:val="0"/>
                <w:sz w:val="16"/>
              </w:rPr>
              <w:t>Spinner at 16s; not-found at 25s</w:t>
            </w:r>
          </w:p>
        </w:tc>
        <w:tc>
          <w:tcPr>
            <w:tcW w:type="dxa" w:w="2550"/>
          </w:tcPr>
          <w:p>
            <w:r/>
            <w:r>
              <w:rPr>
                <w:rFonts w:ascii="Calibri" w:hAnsi="Calibri"/>
                <w:b w:val="0"/>
                <w:sz w:val="16"/>
              </w:rPr>
              <w:t>No session call</w:t>
            </w:r>
          </w:p>
        </w:tc>
      </w:tr>
    </w:tbl>
    <w:p/>
    <w:p>
      <w:pPr>
        <w:pStyle w:val="Heading1"/>
      </w:pPr>
      <w:r>
        <w:rPr>
          <w:color w:val="1B3A5F"/>
        </w:rPr>
        <w:t>5. Defects from this retest</w:t>
      </w:r>
    </w:p>
    <w:p>
      <w:pPr>
        <w:pStyle w:val="Heading2"/>
      </w:pPr>
      <w:r>
        <w:rPr>
          <w:color w:val="1B3A5F"/>
        </w:rPr>
        <w:t>BUG-01  ·  Editor session API returns 503 — SDK cannot load</w:t>
      </w:r>
    </w:p>
    <w:tbl>
      <w:tblPr>
        <w:tblStyle w:val="TableGrid"/>
        <w:tblW w:type="auto" w:w="0"/>
        <w:tblLook w:firstColumn="1" w:firstRow="1" w:lastColumn="0" w:lastRow="0" w:noHBand="0" w:noVBand="1" w:val="04A0"/>
      </w:tblPr>
      <w:tblGrid>
        <w:gridCol w:w="5100"/>
        <w:gridCol w:w="5100"/>
      </w:tblGrid>
      <w:tr>
        <w:tc>
          <w:tcPr>
            <w:tcW w:type="dxa" w:w="5100"/>
            <w:shd w:fill="F4F6F9" w:val="clear"/>
          </w:tcPr>
          <w:p>
            <w:r/>
            <w:r>
              <w:rPr>
                <w:rFonts w:ascii="Calibri" w:hAnsi="Calibri"/>
                <w:b/>
                <w:sz w:val="20"/>
              </w:rPr>
              <w:t>Severity</w:t>
            </w:r>
          </w:p>
        </w:tc>
        <w:tc>
          <w:tcPr>
            <w:tcW w:type="dxa" w:w="5100"/>
          </w:tcPr>
          <w:p>
            <w:r/>
            <w:r>
              <w:rPr>
                <w:rFonts w:ascii="Calibri" w:hAnsi="Calibri"/>
                <w:b w:val="0"/>
                <w:sz w:val="20"/>
              </w:rPr>
              <w:t>Critical</w:t>
            </w:r>
          </w:p>
        </w:tc>
      </w:tr>
      <w:tr>
        <w:tc>
          <w:tcPr>
            <w:tcW w:type="dxa" w:w="5100"/>
            <w:shd w:fill="F4F6F9" w:val="clear"/>
          </w:tcPr>
          <w:p>
            <w:r/>
            <w:r>
              <w:rPr>
                <w:rFonts w:ascii="Calibri" w:hAnsi="Calibri"/>
                <w:b/>
                <w:sz w:val="20"/>
              </w:rPr>
              <w:t>Status</w:t>
            </w:r>
          </w:p>
        </w:tc>
        <w:tc>
          <w:tcPr>
            <w:tcW w:type="dxa" w:w="5100"/>
          </w:tcPr>
          <w:p>
            <w:r/>
            <w:r>
              <w:rPr>
                <w:rFonts w:ascii="Calibri" w:hAnsi="Calibri"/>
                <w:b w:val="0"/>
                <w:sz w:val="20"/>
              </w:rPr>
              <w:t>Still failing (18 Aug 2026 afternoon)</w:t>
            </w:r>
          </w:p>
        </w:tc>
      </w:tr>
      <w:tr>
        <w:tc>
          <w:tcPr>
            <w:tcW w:type="dxa" w:w="5100"/>
            <w:shd w:fill="F4F6F9" w:val="clear"/>
          </w:tcPr>
          <w:p>
            <w:r/>
            <w:r>
              <w:rPr>
                <w:rFonts w:ascii="Calibri" w:hAnsi="Calibri"/>
                <w:b/>
                <w:sz w:val="20"/>
              </w:rPr>
              <w:t>Area</w:t>
            </w:r>
          </w:p>
        </w:tc>
        <w:tc>
          <w:tcPr>
            <w:tcW w:type="dxa" w:w="5100"/>
          </w:tcPr>
          <w:p>
            <w:r/>
            <w:r>
              <w:rPr>
                <w:rFonts w:ascii="Calibri" w:hAnsi="Calibri"/>
                <w:b w:val="0"/>
                <w:sz w:val="20"/>
              </w:rPr>
              <w:t>Document editor / Editor SDK session</w:t>
            </w:r>
          </w:p>
        </w:tc>
      </w:tr>
      <w:tr>
        <w:tc>
          <w:tcPr>
            <w:tcW w:type="dxa" w:w="5100"/>
            <w:shd w:fill="F4F6F9" w:val="clear"/>
          </w:tcPr>
          <w:p>
            <w:r/>
            <w:r>
              <w:rPr>
                <w:rFonts w:ascii="Calibri" w:hAnsi="Calibri"/>
                <w:b/>
                <w:sz w:val="20"/>
              </w:rPr>
              <w:t>Environment</w:t>
            </w:r>
          </w:p>
        </w:tc>
        <w:tc>
          <w:tcPr>
            <w:tcW w:type="dxa" w:w="5100"/>
          </w:tcPr>
          <w:p>
            <w:r/>
            <w:r>
              <w:rPr>
                <w:rFonts w:ascii="Calibri" w:hAnsi="Calibri"/>
                <w:b w:val="0"/>
                <w:sz w:val="20"/>
              </w:rPr>
              <w:t>RND v10.2.2 — app.rnd.legalassistant.au</w:t>
            </w:r>
          </w:p>
        </w:tc>
      </w:tr>
    </w:tbl>
    <w:p/>
    <w:p>
      <w:r>
        <w:t>Description</w:t>
        <w:br/>
        <w:t>The default document route mounts the native Editor SDK, not OnlyOffice. The SDK calls POST https://api.rnd.legalassistant.au/editor/session. That call returns HTTP 503. The canvas shows “Request failed with status code 503” and the header shows “Failed to load”. No document body is rendered. Editing, review, and Amelia apply-edit flows that need a live editor are blocked.</w:t>
      </w:r>
    </w:p>
    <w:p>
      <w:r>
        <w:rPr>
          <w:b/>
          <w:color w:val="1B3A5F"/>
          <w:sz w:val="24"/>
        </w:rPr>
        <w:t>Steps to reproduce</w:t>
      </w:r>
    </w:p>
    <w:p>
      <w:r>
        <w:t>1.  Log in at https://app.rnd.legalassistant.au/auth/login/ (trailing slash; see BUG-07).</w:t>
      </w:r>
    </w:p>
    <w:p>
      <w:r>
        <w:t>2.  Open /d/6a71d6d2e436a371f0d8eff8 (QA-FORMAT CSV) or any other library document that reaches the SDK.</w:t>
      </w:r>
    </w:p>
    <w:p>
      <w:r>
        <w:t>3.  Wait until Loading / Preparing editor finishes.</w:t>
      </w:r>
    </w:p>
    <w:p>
      <w:r>
        <w:t>4.  Check the canvas, the header status, and Network for editor/session.</w:t>
      </w:r>
    </w:p>
    <w:p>
      <w:r>
        <w:rPr>
          <w:b/>
          <w:color w:val="B42318"/>
          <w:sz w:val="24"/>
        </w:rPr>
        <w:t>Actual result</w:t>
      </w:r>
    </w:p>
    <w:p>
      <w:r>
        <w:t>POST /editor/session returns 503. Canvas: Request failed with status code 503. Header: Failed to load. Only iframe is Chatwoot. .quillio-doc-editor is present.</w:t>
      </w:r>
    </w:p>
    <w:p>
      <w:r>
        <w:rPr>
          <w:b/>
          <w:color w:val="1F7A4D"/>
          <w:sz w:val="24"/>
        </w:rPr>
        <w:t>Expected result</w:t>
      </w:r>
    </w:p>
    <w:p>
      <w:r>
        <w:t>POST /editor/session returns 200 with a valid session. Document content renders and can be edited and saved.</w:t>
      </w:r>
    </w:p>
    <w:p>
      <w:r>
        <w:rPr>
          <w:b/>
          <w:color w:val="1B3A5F"/>
          <w:sz w:val="24"/>
        </w:rPr>
        <w:t>Screenshot</w:t>
      </w:r>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csv.png"/>
                    <pic:cNvPicPr/>
                  </pic:nvPicPr>
                  <pic:blipFill>
                    <a:blip r:embed="rId9"/>
                    <a:stretch>
                      <a:fillRect/>
                    </a:stretch>
                  </pic:blipFill>
                  <pic:spPr>
                    <a:xfrm>
                      <a:off x="0" y="0"/>
                      <a:ext cx="5760720" cy="3600450"/>
                    </a:xfrm>
                    <a:prstGeom prst="rect"/>
                  </pic:spPr>
                </pic:pic>
              </a:graphicData>
            </a:graphic>
          </wp:inline>
        </w:drawing>
      </w:r>
    </w:p>
    <w:p>
      <w:pPr>
        <w:jc w:val="center"/>
      </w:pPr>
      <w:r>
        <w:rPr>
          <w:i/>
          <w:color w:val="4A5568"/>
          <w:sz w:val="18"/>
        </w:rPr>
        <w:t>Figure 1. QA-FORMAT CSV — Failed to load and HTTP 503</w:t>
      </w:r>
    </w:p>
    <w:p/>
    <w:p>
      <w:pPr>
        <w:pStyle w:val="Heading2"/>
      </w:pPr>
      <w:r>
        <w:rPr>
          <w:color w:val="1B3A5F"/>
        </w:rPr>
        <w:t>BUG-02  ·  All tested formats fail to open (503 or hang)</w:t>
      </w:r>
    </w:p>
    <w:tbl>
      <w:tblPr>
        <w:tblStyle w:val="TableGrid"/>
        <w:tblW w:type="auto" w:w="0"/>
        <w:tblLook w:firstColumn="1" w:firstRow="1" w:lastColumn="0" w:lastRow="0" w:noHBand="0" w:noVBand="1" w:val="04A0"/>
      </w:tblPr>
      <w:tblGrid>
        <w:gridCol w:w="5100"/>
        <w:gridCol w:w="5100"/>
      </w:tblGrid>
      <w:tr>
        <w:tc>
          <w:tcPr>
            <w:tcW w:type="dxa" w:w="5100"/>
            <w:shd w:fill="F4F6F9" w:val="clear"/>
          </w:tcPr>
          <w:p>
            <w:r/>
            <w:r>
              <w:rPr>
                <w:rFonts w:ascii="Calibri" w:hAnsi="Calibri"/>
                <w:b/>
                <w:sz w:val="20"/>
              </w:rPr>
              <w:t>Severity</w:t>
            </w:r>
          </w:p>
        </w:tc>
        <w:tc>
          <w:tcPr>
            <w:tcW w:type="dxa" w:w="5100"/>
          </w:tcPr>
          <w:p>
            <w:r/>
            <w:r>
              <w:rPr>
                <w:rFonts w:ascii="Calibri" w:hAnsi="Calibri"/>
                <w:b w:val="0"/>
                <w:sz w:val="20"/>
              </w:rPr>
              <w:t>Critical</w:t>
            </w:r>
          </w:p>
        </w:tc>
      </w:tr>
      <w:tr>
        <w:tc>
          <w:tcPr>
            <w:tcW w:type="dxa" w:w="5100"/>
            <w:shd w:fill="F4F6F9" w:val="clear"/>
          </w:tcPr>
          <w:p>
            <w:r/>
            <w:r>
              <w:rPr>
                <w:rFonts w:ascii="Calibri" w:hAnsi="Calibri"/>
                <w:b/>
                <w:sz w:val="20"/>
              </w:rPr>
              <w:t>Status</w:t>
            </w:r>
          </w:p>
        </w:tc>
        <w:tc>
          <w:tcPr>
            <w:tcW w:type="dxa" w:w="5100"/>
          </w:tcPr>
          <w:p>
            <w:r/>
            <w:r>
              <w:rPr>
                <w:rFonts w:ascii="Calibri" w:hAnsi="Calibri"/>
                <w:b w:val="0"/>
                <w:sz w:val="20"/>
              </w:rPr>
              <w:t>Still failing (18 Aug 2026 afternoon)</w:t>
            </w:r>
          </w:p>
        </w:tc>
      </w:tr>
      <w:tr>
        <w:tc>
          <w:tcPr>
            <w:tcW w:type="dxa" w:w="5100"/>
            <w:shd w:fill="F4F6F9" w:val="clear"/>
          </w:tcPr>
          <w:p>
            <w:r/>
            <w:r>
              <w:rPr>
                <w:rFonts w:ascii="Calibri" w:hAnsi="Calibri"/>
                <w:b/>
                <w:sz w:val="20"/>
              </w:rPr>
              <w:t>Area</w:t>
            </w:r>
          </w:p>
        </w:tc>
        <w:tc>
          <w:tcPr>
            <w:tcW w:type="dxa" w:w="5100"/>
          </w:tcPr>
          <w:p>
            <w:r/>
            <w:r>
              <w:rPr>
                <w:rFonts w:ascii="Calibri" w:hAnsi="Calibri"/>
                <w:b w:val="0"/>
                <w:sz w:val="20"/>
              </w:rPr>
              <w:t>Document editor / file formats</w:t>
            </w:r>
          </w:p>
        </w:tc>
      </w:tr>
      <w:tr>
        <w:tc>
          <w:tcPr>
            <w:tcW w:type="dxa" w:w="5100"/>
            <w:shd w:fill="F4F6F9" w:val="clear"/>
          </w:tcPr>
          <w:p>
            <w:r/>
            <w:r>
              <w:rPr>
                <w:rFonts w:ascii="Calibri" w:hAnsi="Calibri"/>
                <w:b/>
                <w:sz w:val="20"/>
              </w:rPr>
              <w:t>Environment</w:t>
            </w:r>
          </w:p>
        </w:tc>
        <w:tc>
          <w:tcPr>
            <w:tcW w:type="dxa" w:w="5100"/>
          </w:tcPr>
          <w:p>
            <w:r/>
            <w:r>
              <w:rPr>
                <w:rFonts w:ascii="Calibri" w:hAnsi="Calibri"/>
                <w:b w:val="0"/>
                <w:sz w:val="20"/>
              </w:rPr>
              <w:t>RND v10.2.2</w:t>
            </w:r>
          </w:p>
        </w:tc>
      </w:tr>
    </w:tbl>
    <w:p/>
    <w:p>
      <w:r>
        <w:t>Description</w:t>
        <w:br/>
        <w:t>The outage is not limited to one type. CSV, XLSX, and PDF reach the SDK and fail with 503. Word File.docx, IAS_16.txt, and MP3 keep editor chrome but never show content. Sample Contract.docx and 354-Traders .doc never even mount chrome — full-page spinner only. No tested file showed readable content in this pass.</w:t>
      </w:r>
    </w:p>
    <w:p>
      <w:r>
        <w:rPr>
          <w:b/>
          <w:color w:val="1B3A5F"/>
          <w:sz w:val="24"/>
        </w:rPr>
        <w:t>Steps to reproduce</w:t>
      </w:r>
    </w:p>
    <w:p>
      <w:r>
        <w:t>1.  Open a CSV, XLSX, PDF, two different DOCX files, a TXT, a legacy DOC, and an MP3 from known ids.</w:t>
      </w:r>
    </w:p>
    <w:p>
      <w:r>
        <w:t>2.  Wait at least 16 seconds on each.</w:t>
      </w:r>
    </w:p>
    <w:p>
      <w:r>
        <w:rPr>
          <w:b/>
          <w:color w:val="B42318"/>
          <w:sz w:val="24"/>
        </w:rPr>
        <w:t>Actual result</w:t>
      </w:r>
    </w:p>
    <w:p>
      <w:r>
        <w:t>CSV / XLSX / PDF: 503. Word File.docx / TXT / MP3: spinner with chrome, no session call. Sample Contract.docx and Traders .doc: full-page spinner.</w:t>
      </w:r>
    </w:p>
    <w:p>
      <w:r>
        <w:rPr>
          <w:b/>
          <w:color w:val="1F7A4D"/>
          <w:sz w:val="24"/>
        </w:rPr>
        <w:t>Expected result</w:t>
      </w:r>
    </w:p>
    <w:p>
      <w:r>
        <w:t>Each supported format opens with readable content. Unsupported types should be rejected at Import, not hung in the editor.</w:t>
      </w:r>
    </w:p>
    <w:p>
      <w:r>
        <w:rPr>
          <w:b/>
          <w:color w:val="1B3A5F"/>
          <w:sz w:val="24"/>
        </w:rPr>
        <w:t>Screenshot</w:t>
      </w:r>
    </w:p>
    <w:p>
      <w:pPr>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xlsx.png"/>
                    <pic:cNvPicPr/>
                  </pic:nvPicPr>
                  <pic:blipFill>
                    <a:blip r:embed="rId10"/>
                    <a:stretch>
                      <a:fillRect/>
                    </a:stretch>
                  </pic:blipFill>
                  <pic:spPr>
                    <a:xfrm>
                      <a:off x="0" y="0"/>
                      <a:ext cx="5760720" cy="3600450"/>
                    </a:xfrm>
                    <a:prstGeom prst="rect"/>
                  </pic:spPr>
                </pic:pic>
              </a:graphicData>
            </a:graphic>
          </wp:inline>
        </w:drawing>
      </w:r>
    </w:p>
    <w:p>
      <w:pPr>
        <w:jc w:val="center"/>
      </w:pPr>
      <w:r>
        <w:rPr>
          <w:i/>
          <w:color w:val="4A5568"/>
          <w:sz w:val="18"/>
        </w:rPr>
        <w:t>Figure 2. QA-FORMAT XLSX — 503</w:t>
      </w:r>
    </w:p>
    <w:p/>
    <w:p>
      <w:r>
        <w:rPr>
          <w:b/>
          <w:color w:val="1B3A5F"/>
          <w:sz w:val="24"/>
        </w:rPr>
        <w:t>Screenshot</w:t>
      </w:r>
    </w:p>
    <w:p>
      <w:pPr>
        <w:jc w:val="center"/>
      </w:pPr>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pdf.png"/>
                    <pic:cNvPicPr/>
                  </pic:nvPicPr>
                  <pic:blipFill>
                    <a:blip r:embed="rId11"/>
                    <a:stretch>
                      <a:fillRect/>
                    </a:stretch>
                  </pic:blipFill>
                  <pic:spPr>
                    <a:xfrm>
                      <a:off x="0" y="0"/>
                      <a:ext cx="5760720" cy="3600450"/>
                    </a:xfrm>
                    <a:prstGeom prst="rect"/>
                  </pic:spPr>
                </pic:pic>
              </a:graphicData>
            </a:graphic>
          </wp:inline>
        </w:drawing>
      </w:r>
    </w:p>
    <w:p>
      <w:pPr>
        <w:jc w:val="center"/>
      </w:pPr>
      <w:r>
        <w:rPr>
          <w:i/>
          <w:color w:val="4A5568"/>
          <w:sz w:val="18"/>
        </w:rPr>
        <w:t>Figure 3. PDF — 503</w:t>
      </w:r>
    </w:p>
    <w:p/>
    <w:p>
      <w:r>
        <w:rPr>
          <w:b/>
          <w:color w:val="1B3A5F"/>
          <w:sz w:val="24"/>
        </w:rPr>
        <w:t>Screenshot</w:t>
      </w:r>
    </w:p>
    <w:p>
      <w:pPr>
        <w:jc w:val="center"/>
      </w:pPr>
      <w:r>
        <w:drawing>
          <wp:inline xmlns:a="http://schemas.openxmlformats.org/drawingml/2006/main" xmlns:pic="http://schemas.openxmlformats.org/drawingml/2006/picture">
            <wp:extent cx="5760720" cy="3600450"/>
            <wp:docPr id="4" name="Picture 4"/>
            <wp:cNvGraphicFramePr>
              <a:graphicFrameLocks noChangeAspect="1"/>
            </wp:cNvGraphicFramePr>
            <a:graphic>
              <a:graphicData uri="http://schemas.openxmlformats.org/drawingml/2006/picture">
                <pic:pic>
                  <pic:nvPicPr>
                    <pic:cNvPr id="0" name="docx.png"/>
                    <pic:cNvPicPr/>
                  </pic:nvPicPr>
                  <pic:blipFill>
                    <a:blip r:embed="rId12"/>
                    <a:stretch>
                      <a:fillRect/>
                    </a:stretch>
                  </pic:blipFill>
                  <pic:spPr>
                    <a:xfrm>
                      <a:off x="0" y="0"/>
                      <a:ext cx="5760720" cy="3600450"/>
                    </a:xfrm>
                    <a:prstGeom prst="rect"/>
                  </pic:spPr>
                </pic:pic>
              </a:graphicData>
            </a:graphic>
          </wp:inline>
        </w:drawing>
      </w:r>
    </w:p>
    <w:p>
      <w:pPr>
        <w:jc w:val="center"/>
      </w:pPr>
      <w:r>
        <w:rPr>
          <w:i/>
          <w:color w:val="4A5568"/>
          <w:sz w:val="18"/>
        </w:rPr>
        <w:t>Figure 4. Word File.docx — spinner, no document</w:t>
      </w:r>
    </w:p>
    <w:p/>
    <w:p>
      <w:r>
        <w:rPr>
          <w:b/>
          <w:color w:val="1B3A5F"/>
          <w:sz w:val="24"/>
        </w:rPr>
        <w:t>Screenshot</w:t>
      </w:r>
    </w:p>
    <w:p>
      <w:pPr>
        <w:jc w:val="center"/>
      </w:pPr>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contract.png"/>
                    <pic:cNvPicPr/>
                  </pic:nvPicPr>
                  <pic:blipFill>
                    <a:blip r:embed="rId13"/>
                    <a:stretch>
                      <a:fillRect/>
                    </a:stretch>
                  </pic:blipFill>
                  <pic:spPr>
                    <a:xfrm>
                      <a:off x="0" y="0"/>
                      <a:ext cx="5760720" cy="3600450"/>
                    </a:xfrm>
                    <a:prstGeom prst="rect"/>
                  </pic:spPr>
                </pic:pic>
              </a:graphicData>
            </a:graphic>
          </wp:inline>
        </w:drawing>
      </w:r>
    </w:p>
    <w:p>
      <w:pPr>
        <w:jc w:val="center"/>
      </w:pPr>
      <w:r>
        <w:rPr>
          <w:i/>
          <w:color w:val="4A5568"/>
          <w:sz w:val="18"/>
        </w:rPr>
        <w:t>Figure 5. Sample Contract.docx — full-page spinner</w:t>
      </w:r>
    </w:p>
    <w:p/>
    <w:p>
      <w:r>
        <w:rPr>
          <w:b/>
          <w:color w:val="1B3A5F"/>
          <w:sz w:val="24"/>
        </w:rPr>
        <w:t>Screenshot</w:t>
      </w:r>
    </w:p>
    <w:p>
      <w:pPr>
        <w:jc w:val="center"/>
      </w:pPr>
      <w:r>
        <w:drawing>
          <wp:inline xmlns:a="http://schemas.openxmlformats.org/drawingml/2006/main" xmlns:pic="http://schemas.openxmlformats.org/drawingml/2006/picture">
            <wp:extent cx="5760720" cy="3600450"/>
            <wp:docPr id="6" name="Picture 6"/>
            <wp:cNvGraphicFramePr>
              <a:graphicFrameLocks noChangeAspect="1"/>
            </wp:cNvGraphicFramePr>
            <a:graphic>
              <a:graphicData uri="http://schemas.openxmlformats.org/drawingml/2006/picture">
                <pic:pic>
                  <pic:nvPicPr>
                    <pic:cNvPr id="0" name="doc.png"/>
                    <pic:cNvPicPr/>
                  </pic:nvPicPr>
                  <pic:blipFill>
                    <a:blip r:embed="rId14"/>
                    <a:stretch>
                      <a:fillRect/>
                    </a:stretch>
                  </pic:blipFill>
                  <pic:spPr>
                    <a:xfrm>
                      <a:off x="0" y="0"/>
                      <a:ext cx="5760720" cy="3600450"/>
                    </a:xfrm>
                    <a:prstGeom prst="rect"/>
                  </pic:spPr>
                </pic:pic>
              </a:graphicData>
            </a:graphic>
          </wp:inline>
        </w:drawing>
      </w:r>
    </w:p>
    <w:p>
      <w:pPr>
        <w:jc w:val="center"/>
      </w:pPr>
      <w:r>
        <w:rPr>
          <w:i/>
          <w:color w:val="4A5568"/>
          <w:sz w:val="18"/>
        </w:rPr>
        <w:t>Figure 6. 354-Traders .doc — full-page spinner</w:t>
      </w:r>
    </w:p>
    <w:p/>
    <w:p>
      <w:r>
        <w:rPr>
          <w:b/>
          <w:color w:val="1B3A5F"/>
          <w:sz w:val="24"/>
        </w:rPr>
        <w:t>Screenshot</w:t>
      </w:r>
    </w:p>
    <w:p>
      <w:pPr>
        <w:jc w:val="center"/>
      </w:pPr>
      <w:r>
        <w:drawing>
          <wp:inline xmlns:a="http://schemas.openxmlformats.org/drawingml/2006/main" xmlns:pic="http://schemas.openxmlformats.org/drawingml/2006/picture">
            <wp:extent cx="5760720" cy="3600450"/>
            <wp:docPr id="7" name="Picture 7"/>
            <wp:cNvGraphicFramePr>
              <a:graphicFrameLocks noChangeAspect="1"/>
            </wp:cNvGraphicFramePr>
            <a:graphic>
              <a:graphicData uri="http://schemas.openxmlformats.org/drawingml/2006/picture">
                <pic:pic>
                  <pic:nvPicPr>
                    <pic:cNvPr id="0" name="txt.png"/>
                    <pic:cNvPicPr/>
                  </pic:nvPicPr>
                  <pic:blipFill>
                    <a:blip r:embed="rId15"/>
                    <a:stretch>
                      <a:fillRect/>
                    </a:stretch>
                  </pic:blipFill>
                  <pic:spPr>
                    <a:xfrm>
                      <a:off x="0" y="0"/>
                      <a:ext cx="5760720" cy="3600450"/>
                    </a:xfrm>
                    <a:prstGeom prst="rect"/>
                  </pic:spPr>
                </pic:pic>
              </a:graphicData>
            </a:graphic>
          </wp:inline>
        </w:drawing>
      </w:r>
    </w:p>
    <w:p>
      <w:pPr>
        <w:jc w:val="center"/>
      </w:pPr>
      <w:r>
        <w:rPr>
          <w:i/>
          <w:color w:val="4A5568"/>
          <w:sz w:val="18"/>
        </w:rPr>
        <w:t>Figure 7. IAS_16.txt — spinner, no document</w:t>
      </w:r>
    </w:p>
    <w:p/>
    <w:p>
      <w:pPr>
        <w:pStyle w:val="Heading2"/>
      </w:pPr>
      <w:r>
        <w:rPr>
          <w:color w:val="1B3A5F"/>
        </w:rPr>
        <w:t>BUG-03  ·  Inconsistent failure UX: 503 vs spinner vs blank page</w:t>
      </w:r>
    </w:p>
    <w:tbl>
      <w:tblPr>
        <w:tblStyle w:val="TableGrid"/>
        <w:tblW w:type="auto" w:w="0"/>
        <w:tblLook w:firstColumn="1" w:firstRow="1" w:lastColumn="0" w:lastRow="0" w:noHBand="0" w:noVBand="1" w:val="04A0"/>
      </w:tblPr>
      <w:tblGrid>
        <w:gridCol w:w="5100"/>
        <w:gridCol w:w="5100"/>
      </w:tblGrid>
      <w:tr>
        <w:tc>
          <w:tcPr>
            <w:tcW w:type="dxa" w:w="5100"/>
            <w:shd w:fill="F4F6F9" w:val="clear"/>
          </w:tcPr>
          <w:p>
            <w:r/>
            <w:r>
              <w:rPr>
                <w:rFonts w:ascii="Calibri" w:hAnsi="Calibri"/>
                <w:b/>
                <w:sz w:val="20"/>
              </w:rPr>
              <w:t>Severity</w:t>
            </w:r>
          </w:p>
        </w:tc>
        <w:tc>
          <w:tcPr>
            <w:tcW w:type="dxa" w:w="5100"/>
          </w:tcPr>
          <w:p>
            <w:r/>
            <w:r>
              <w:rPr>
                <w:rFonts w:ascii="Calibri" w:hAnsi="Calibri"/>
                <w:b w:val="0"/>
                <w:sz w:val="20"/>
              </w:rPr>
              <w:t>High</w:t>
            </w:r>
          </w:p>
        </w:tc>
      </w:tr>
      <w:tr>
        <w:tc>
          <w:tcPr>
            <w:tcW w:type="dxa" w:w="5100"/>
            <w:shd w:fill="F4F6F9" w:val="clear"/>
          </w:tcPr>
          <w:p>
            <w:r/>
            <w:r>
              <w:rPr>
                <w:rFonts w:ascii="Calibri" w:hAnsi="Calibri"/>
                <w:b/>
                <w:sz w:val="20"/>
              </w:rPr>
              <w:t>Status</w:t>
            </w:r>
          </w:p>
        </w:tc>
        <w:tc>
          <w:tcPr>
            <w:tcW w:type="dxa" w:w="5100"/>
          </w:tcPr>
          <w:p>
            <w:r/>
            <w:r>
              <w:rPr>
                <w:rFonts w:ascii="Calibri" w:hAnsi="Calibri"/>
                <w:b w:val="0"/>
                <w:sz w:val="20"/>
              </w:rPr>
              <w:t>Still failing</w:t>
            </w:r>
          </w:p>
        </w:tc>
      </w:tr>
      <w:tr>
        <w:tc>
          <w:tcPr>
            <w:tcW w:type="dxa" w:w="5100"/>
            <w:shd w:fill="F4F6F9" w:val="clear"/>
          </w:tcPr>
          <w:p>
            <w:r/>
            <w:r>
              <w:rPr>
                <w:rFonts w:ascii="Calibri" w:hAnsi="Calibri"/>
                <w:b/>
                <w:sz w:val="20"/>
              </w:rPr>
              <w:t>Area</w:t>
            </w:r>
          </w:p>
        </w:tc>
        <w:tc>
          <w:tcPr>
            <w:tcW w:type="dxa" w:w="5100"/>
          </w:tcPr>
          <w:p>
            <w:r/>
            <w:r>
              <w:rPr>
                <w:rFonts w:ascii="Calibri" w:hAnsi="Calibri"/>
                <w:b w:val="0"/>
                <w:sz w:val="20"/>
              </w:rPr>
              <w:t>Document editor / error handling</w:t>
            </w:r>
          </w:p>
        </w:tc>
      </w:tr>
      <w:tr>
        <w:tc>
          <w:tcPr>
            <w:tcW w:type="dxa" w:w="5100"/>
            <w:shd w:fill="F4F6F9" w:val="clear"/>
          </w:tcPr>
          <w:p>
            <w:r/>
            <w:r>
              <w:rPr>
                <w:rFonts w:ascii="Calibri" w:hAnsi="Calibri"/>
                <w:b/>
                <w:sz w:val="20"/>
              </w:rPr>
              <w:t>Environment</w:t>
            </w:r>
          </w:p>
        </w:tc>
        <w:tc>
          <w:tcPr>
            <w:tcW w:type="dxa" w:w="5100"/>
          </w:tcPr>
          <w:p>
            <w:r/>
            <w:r>
              <w:rPr>
                <w:rFonts w:ascii="Calibri" w:hAnsi="Calibri"/>
                <w:b w:val="0"/>
                <w:sz w:val="20"/>
              </w:rPr>
              <w:t>RND v10.2.2</w:t>
            </w:r>
          </w:p>
        </w:tc>
      </w:tr>
    </w:tbl>
    <w:p/>
    <w:p>
      <w:r>
        <w:t>Description</w:t>
        <w:br/>
        <w:t>The same product failure produces three UIs: a 503 message, a spinner inside editor chrome, or a full-page spinner with no File/Import chrome. Several hangs never call /editor/session at all. Users cannot tell whether to wait, retry, or leave. There is no timeout.</w:t>
      </w:r>
    </w:p>
    <w:p>
      <w:r>
        <w:rPr>
          <w:b/>
          <w:color w:val="1B3A5F"/>
          <w:sz w:val="24"/>
        </w:rPr>
        <w:t>Steps to reproduce</w:t>
      </w:r>
    </w:p>
    <w:p>
      <w:r>
        <w:t>1.  Open QA-FORMAT CSV (503).</w:t>
      </w:r>
    </w:p>
    <w:p>
      <w:r>
        <w:t>2.  Open Word File.docx (spinner with chrome).</w:t>
      </w:r>
    </w:p>
    <w:p>
      <w:r>
        <w:t>3.  Open Sample Contract.docx or 354-Traders .doc (full-page spinner).</w:t>
      </w:r>
    </w:p>
    <w:p>
      <w:r>
        <w:t>4.  Compare elapsed time and whether an error ever appears.</w:t>
      </w:r>
    </w:p>
    <w:p>
      <w:r>
        <w:rPr>
          <w:b/>
          <w:color w:val="B42318"/>
          <w:sz w:val="24"/>
        </w:rPr>
        <w:t>Actual result</w:t>
      </w:r>
    </w:p>
    <w:p>
      <w:r>
        <w:t>Three different failure presentations for documents that all fail to load. Some never error.</w:t>
      </w:r>
    </w:p>
    <w:p>
      <w:r>
        <w:rPr>
          <w:b/>
          <w:color w:val="1F7A4D"/>
          <w:sz w:val="24"/>
        </w:rPr>
        <w:t>Expected result</w:t>
      </w:r>
    </w:p>
    <w:p>
      <w:r>
        <w:t>After a bounded wait, every failure shows the same actionable error with Retry and Go to Dashboard.</w:t>
      </w:r>
    </w:p>
    <w:p>
      <w:pPr>
        <w:pStyle w:val="Heading2"/>
      </w:pPr>
      <w:r>
        <w:rPr>
          <w:color w:val="1B3A5F"/>
        </w:rPr>
        <w:t>BUG-04  ·  File / Import / Share unclickable — overlay intercepts clicks</w:t>
      </w:r>
    </w:p>
    <w:tbl>
      <w:tblPr>
        <w:tblStyle w:val="TableGrid"/>
        <w:tblW w:type="auto" w:w="0"/>
        <w:tblLook w:firstColumn="1" w:firstRow="1" w:lastColumn="0" w:lastRow="0" w:noHBand="0" w:noVBand="1" w:val="04A0"/>
      </w:tblPr>
      <w:tblGrid>
        <w:gridCol w:w="5100"/>
        <w:gridCol w:w="5100"/>
      </w:tblGrid>
      <w:tr>
        <w:tc>
          <w:tcPr>
            <w:tcW w:type="dxa" w:w="5100"/>
            <w:shd w:fill="F4F6F9" w:val="clear"/>
          </w:tcPr>
          <w:p>
            <w:r/>
            <w:r>
              <w:rPr>
                <w:rFonts w:ascii="Calibri" w:hAnsi="Calibri"/>
                <w:b/>
                <w:sz w:val="20"/>
              </w:rPr>
              <w:t>Severity</w:t>
            </w:r>
          </w:p>
        </w:tc>
        <w:tc>
          <w:tcPr>
            <w:tcW w:type="dxa" w:w="5100"/>
          </w:tcPr>
          <w:p>
            <w:r/>
            <w:r>
              <w:rPr>
                <w:rFonts w:ascii="Calibri" w:hAnsi="Calibri"/>
                <w:b w:val="0"/>
                <w:sz w:val="20"/>
              </w:rPr>
              <w:t>High</w:t>
            </w:r>
          </w:p>
        </w:tc>
      </w:tr>
      <w:tr>
        <w:tc>
          <w:tcPr>
            <w:tcW w:type="dxa" w:w="5100"/>
            <w:shd w:fill="F4F6F9" w:val="clear"/>
          </w:tcPr>
          <w:p>
            <w:r/>
            <w:r>
              <w:rPr>
                <w:rFonts w:ascii="Calibri" w:hAnsi="Calibri"/>
                <w:b/>
                <w:sz w:val="20"/>
              </w:rPr>
              <w:t>Status</w:t>
            </w:r>
          </w:p>
        </w:tc>
        <w:tc>
          <w:tcPr>
            <w:tcW w:type="dxa" w:w="5100"/>
          </w:tcPr>
          <w:p>
            <w:r/>
            <w:r>
              <w:rPr>
                <w:rFonts w:ascii="Calibri" w:hAnsi="Calibri"/>
                <w:b w:val="0"/>
                <w:sz w:val="20"/>
              </w:rPr>
              <w:t>Still failing</w:t>
            </w:r>
          </w:p>
        </w:tc>
      </w:tr>
      <w:tr>
        <w:tc>
          <w:tcPr>
            <w:tcW w:type="dxa" w:w="5100"/>
            <w:shd w:fill="F4F6F9" w:val="clear"/>
          </w:tcPr>
          <w:p>
            <w:r/>
            <w:r>
              <w:rPr>
                <w:rFonts w:ascii="Calibri" w:hAnsi="Calibri"/>
                <w:b/>
                <w:sz w:val="20"/>
              </w:rPr>
              <w:t>Area</w:t>
            </w:r>
          </w:p>
        </w:tc>
        <w:tc>
          <w:tcPr>
            <w:tcW w:type="dxa" w:w="5100"/>
          </w:tcPr>
          <w:p>
            <w:r/>
            <w:r>
              <w:rPr>
                <w:rFonts w:ascii="Calibri" w:hAnsi="Calibri"/>
                <w:b w:val="0"/>
                <w:sz w:val="20"/>
              </w:rPr>
              <w:t>Document editor / chrome</w:t>
            </w:r>
          </w:p>
        </w:tc>
      </w:tr>
      <w:tr>
        <w:tc>
          <w:tcPr>
            <w:tcW w:type="dxa" w:w="5100"/>
            <w:shd w:fill="F4F6F9" w:val="clear"/>
          </w:tcPr>
          <w:p>
            <w:r/>
            <w:r>
              <w:rPr>
                <w:rFonts w:ascii="Calibri" w:hAnsi="Calibri"/>
                <w:b/>
                <w:sz w:val="20"/>
              </w:rPr>
              <w:t>Environment</w:t>
            </w:r>
          </w:p>
        </w:tc>
        <w:tc>
          <w:tcPr>
            <w:tcW w:type="dxa" w:w="5100"/>
          </w:tcPr>
          <w:p>
            <w:r/>
            <w:r>
              <w:rPr>
                <w:rFonts w:ascii="Calibri" w:hAnsi="Calibri"/>
                <w:b w:val="0"/>
                <w:sz w:val="20"/>
              </w:rPr>
              <w:t>RND v10.2.2</w:t>
            </w:r>
          </w:p>
        </w:tc>
      </w:tr>
    </w:tbl>
    <w:p/>
    <w:p>
      <w:r>
        <w:t>Description</w:t>
        <w:br/>
        <w:t>On a failed editor page, File, Import, and Share are visible but not clickable. Clicks time out because a layout overlay intercepts pointer events. Users cannot export, re-import, or share from the dead editor.</w:t>
      </w:r>
    </w:p>
    <w:p>
      <w:r>
        <w:rPr>
          <w:b/>
          <w:color w:val="1B3A5F"/>
          <w:sz w:val="24"/>
        </w:rPr>
        <w:t>Steps to reproduce</w:t>
      </w:r>
    </w:p>
    <w:p>
      <w:r>
        <w:t>1.  Open the QA-FORMAT CSV so the 503 canvas is showing.</w:t>
      </w:r>
    </w:p>
    <w:p>
      <w:r>
        <w:t>2.  Click File, then Import, then Share.</w:t>
      </w:r>
    </w:p>
    <w:p>
      <w:r>
        <w:rPr>
          <w:b/>
          <w:color w:val="B42318"/>
          <w:sz w:val="24"/>
        </w:rPr>
        <w:t>Actual result</w:t>
      </w:r>
    </w:p>
    <w:p>
      <w:r>
        <w:t>Clicks never open a menu or dialog. File / Import / Share remain inert.</w:t>
      </w:r>
    </w:p>
    <w:p>
      <w:r>
        <w:rPr>
          <w:b/>
          <w:color w:val="1F7A4D"/>
          <w:sz w:val="24"/>
        </w:rPr>
        <w:t>Expected result</w:t>
      </w:r>
    </w:p>
    <w:p>
      <w:r>
        <w:t>Those controls stay usable when the canvas has failed, so the user can leave or recover.</w:t>
      </w:r>
    </w:p>
    <w:p>
      <w:r>
        <w:rPr>
          <w:b/>
          <w:color w:val="1B3A5F"/>
          <w:sz w:val="24"/>
        </w:rPr>
        <w:t>Screenshot</w:t>
      </w:r>
    </w:p>
    <w:p>
      <w:pPr>
        <w:jc w:val="center"/>
      </w:pPr>
      <w:r>
        <w:drawing>
          <wp:inline xmlns:a="http://schemas.openxmlformats.org/drawingml/2006/main" xmlns:pic="http://schemas.openxmlformats.org/drawingml/2006/picture">
            <wp:extent cx="5760720" cy="3600450"/>
            <wp:docPr id="8" name="Picture 8"/>
            <wp:cNvGraphicFramePr>
              <a:graphicFrameLocks noChangeAspect="1"/>
            </wp:cNvGraphicFramePr>
            <a:graphic>
              <a:graphicData uri="http://schemas.openxmlformats.org/drawingml/2006/picture">
                <pic:pic>
                  <pic:nvPicPr>
                    <pic:cNvPr id="0" name="csv.png"/>
                    <pic:cNvPicPr/>
                  </pic:nvPicPr>
                  <pic:blipFill>
                    <a:blip r:embed="rId9"/>
                    <a:stretch>
                      <a:fillRect/>
                    </a:stretch>
                  </pic:blipFill>
                  <pic:spPr>
                    <a:xfrm>
                      <a:off x="0" y="0"/>
                      <a:ext cx="5760720" cy="3600450"/>
                    </a:xfrm>
                    <a:prstGeom prst="rect"/>
                  </pic:spPr>
                </pic:pic>
              </a:graphicData>
            </a:graphic>
          </wp:inline>
        </w:drawing>
      </w:r>
    </w:p>
    <w:p>
      <w:pPr>
        <w:jc w:val="center"/>
      </w:pPr>
      <w:r>
        <w:rPr>
          <w:i/>
          <w:color w:val="4A5568"/>
          <w:sz w:val="18"/>
        </w:rPr>
        <w:t>Figure 8. File / Import / Share visible during 503 — clicks do not open menus</w:t>
      </w:r>
    </w:p>
    <w:p/>
    <w:p>
      <w:pPr>
        <w:pStyle w:val="Heading2"/>
      </w:pPr>
      <w:r>
        <w:rPr>
          <w:color w:val="1B3A5F"/>
        </w:rPr>
        <w:t>BUG-05  ·  My Files empty despite 26 documents from the API</w:t>
      </w:r>
    </w:p>
    <w:tbl>
      <w:tblPr>
        <w:tblStyle w:val="TableGrid"/>
        <w:tblW w:type="auto" w:w="0"/>
        <w:tblLook w:firstColumn="1" w:firstRow="1" w:lastColumn="0" w:lastRow="0" w:noHBand="0" w:noVBand="1" w:val="04A0"/>
      </w:tblPr>
      <w:tblGrid>
        <w:gridCol w:w="5100"/>
        <w:gridCol w:w="5100"/>
      </w:tblGrid>
      <w:tr>
        <w:tc>
          <w:tcPr>
            <w:tcW w:type="dxa" w:w="5100"/>
            <w:shd w:fill="F4F6F9" w:val="clear"/>
          </w:tcPr>
          <w:p>
            <w:r/>
            <w:r>
              <w:rPr>
                <w:rFonts w:ascii="Calibri" w:hAnsi="Calibri"/>
                <w:b/>
                <w:sz w:val="20"/>
              </w:rPr>
              <w:t>Severity</w:t>
            </w:r>
          </w:p>
        </w:tc>
        <w:tc>
          <w:tcPr>
            <w:tcW w:type="dxa" w:w="5100"/>
          </w:tcPr>
          <w:p>
            <w:r/>
            <w:r>
              <w:rPr>
                <w:rFonts w:ascii="Calibri" w:hAnsi="Calibri"/>
                <w:b w:val="0"/>
                <w:sz w:val="20"/>
              </w:rPr>
              <w:t>High</w:t>
            </w:r>
          </w:p>
        </w:tc>
      </w:tr>
      <w:tr>
        <w:tc>
          <w:tcPr>
            <w:tcW w:type="dxa" w:w="5100"/>
            <w:shd w:fill="F4F6F9" w:val="clear"/>
          </w:tcPr>
          <w:p>
            <w:r/>
            <w:r>
              <w:rPr>
                <w:rFonts w:ascii="Calibri" w:hAnsi="Calibri"/>
                <w:b/>
                <w:sz w:val="20"/>
              </w:rPr>
              <w:t>Status</w:t>
            </w:r>
          </w:p>
        </w:tc>
        <w:tc>
          <w:tcPr>
            <w:tcW w:type="dxa" w:w="5100"/>
          </w:tcPr>
          <w:p>
            <w:r/>
            <w:r>
              <w:rPr>
                <w:rFonts w:ascii="Calibri" w:hAnsi="Calibri"/>
                <w:b w:val="0"/>
                <w:sz w:val="20"/>
              </w:rPr>
              <w:t>New this afternoon pass</w:t>
            </w:r>
          </w:p>
        </w:tc>
      </w:tr>
      <w:tr>
        <w:tc>
          <w:tcPr>
            <w:tcW w:type="dxa" w:w="5100"/>
            <w:shd w:fill="F4F6F9" w:val="clear"/>
          </w:tcPr>
          <w:p>
            <w:r/>
            <w:r>
              <w:rPr>
                <w:rFonts w:ascii="Calibri" w:hAnsi="Calibri"/>
                <w:b/>
                <w:sz w:val="20"/>
              </w:rPr>
              <w:t>Area</w:t>
            </w:r>
          </w:p>
        </w:tc>
        <w:tc>
          <w:tcPr>
            <w:tcW w:type="dxa" w:w="5100"/>
          </w:tcPr>
          <w:p>
            <w:r/>
            <w:r>
              <w:rPr>
                <w:rFonts w:ascii="Calibri" w:hAnsi="Calibri"/>
                <w:b w:val="0"/>
                <w:sz w:val="20"/>
              </w:rPr>
              <w:t>Dashboard / file explorer</w:t>
            </w:r>
          </w:p>
        </w:tc>
      </w:tr>
      <w:tr>
        <w:tc>
          <w:tcPr>
            <w:tcW w:type="dxa" w:w="5100"/>
            <w:shd w:fill="F4F6F9" w:val="clear"/>
          </w:tcPr>
          <w:p>
            <w:r/>
            <w:r>
              <w:rPr>
                <w:rFonts w:ascii="Calibri" w:hAnsi="Calibri"/>
                <w:b/>
                <w:sz w:val="20"/>
              </w:rPr>
              <w:t>Environment</w:t>
            </w:r>
          </w:p>
        </w:tc>
        <w:tc>
          <w:tcPr>
            <w:tcW w:type="dxa" w:w="5100"/>
          </w:tcPr>
          <w:p>
            <w:r/>
            <w:r>
              <w:rPr>
                <w:rFonts w:ascii="Calibri" w:hAnsi="Calibri"/>
                <w:b w:val="0"/>
                <w:sz w:val="20"/>
              </w:rPr>
              <w:t>RND dashboard</w:t>
            </w:r>
          </w:p>
        </w:tc>
      </w:tr>
    </w:tbl>
    <w:p/>
    <w:p>
      <w:r>
        <w:t>Description</w:t>
        <w:br/>
        <w:t>GET https://api.rnd.legalassistant.au/documents returns 26 items for this account (6 DOCX, 3 PDF, 1 TXT, media, untitled). The My Files tab still shows an empty onboarding state: “+ New Folder” and “Let’s create new folder to get started”. Shared shows “No folders or documents have been shared with you yet”. Deep links to /d/{id} still resolve titles for some files, so the documents exist. The explorer is hiding them. Users cannot pick a file from the dashboard to open the editor.</w:t>
      </w:r>
    </w:p>
    <w:p>
      <w:r>
        <w:rPr>
          <w:b/>
          <w:color w:val="1B3A5F"/>
          <w:sz w:val="24"/>
        </w:rPr>
        <w:t>Steps to reproduce</w:t>
      </w:r>
    </w:p>
    <w:p>
      <w:r>
        <w:t>1.  Log in and wait for the dashboard.</w:t>
      </w:r>
    </w:p>
    <w:p>
      <w:r>
        <w:t>2.  Click My Files. Wait at least 8 seconds.</w:t>
      </w:r>
    </w:p>
    <w:p>
      <w:r>
        <w:t>3.  Click Shared.</w:t>
      </w:r>
    </w:p>
    <w:p>
      <w:r>
        <w:t>4.  Compare with GET /documents using the logged-in access token.</w:t>
      </w:r>
    </w:p>
    <w:p>
      <w:r>
        <w:rPr>
          <w:b/>
          <w:color w:val="B42318"/>
          <w:sz w:val="24"/>
        </w:rPr>
        <w:t>Actual result</w:t>
      </w:r>
    </w:p>
    <w:p>
      <w:r>
        <w:t>My Files: empty create-folder state. Shared: nothing shared. API: 26 documents. Direct /d/{id} URLs still open (then fail in the editor).</w:t>
      </w:r>
    </w:p>
    <w:p>
      <w:r>
        <w:rPr>
          <w:b/>
          <w:color w:val="1F7A4D"/>
          <w:sz w:val="24"/>
        </w:rPr>
        <w:t>Expected result</w:t>
      </w:r>
    </w:p>
    <w:p>
      <w:r>
        <w:t>My Files lists the account’s documents and folders. Empty state is only for truly empty accounts.</w:t>
      </w:r>
    </w:p>
    <w:p>
      <w:r>
        <w:rPr>
          <w:b/>
          <w:color w:val="1B3A5F"/>
          <w:sz w:val="24"/>
        </w:rPr>
        <w:t>Screenshot</w:t>
      </w:r>
    </w:p>
    <w:p>
      <w:pPr>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files.png"/>
                    <pic:cNvPicPr/>
                  </pic:nvPicPr>
                  <pic:blipFill>
                    <a:blip r:embed="rId16"/>
                    <a:stretch>
                      <a:fillRect/>
                    </a:stretch>
                  </pic:blipFill>
                  <pic:spPr>
                    <a:xfrm>
                      <a:off x="0" y="0"/>
                      <a:ext cx="5760720" cy="3600450"/>
                    </a:xfrm>
                    <a:prstGeom prst="rect"/>
                  </pic:spPr>
                </pic:pic>
              </a:graphicData>
            </a:graphic>
          </wp:inline>
        </w:drawing>
      </w:r>
    </w:p>
    <w:p>
      <w:pPr>
        <w:jc w:val="center"/>
      </w:pPr>
      <w:r>
        <w:rPr>
          <w:i/>
          <w:color w:val="4A5568"/>
          <w:sz w:val="18"/>
        </w:rPr>
        <w:t>Figure 9. My Files — empty “create new folder” state</w:t>
      </w:r>
    </w:p>
    <w:p/>
    <w:p>
      <w:r>
        <w:rPr>
          <w:b/>
          <w:color w:val="1B3A5F"/>
          <w:sz w:val="24"/>
        </w:rPr>
        <w:t>Screenshot</w:t>
      </w:r>
    </w:p>
    <w:p>
      <w:pPr>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shared.png"/>
                    <pic:cNvPicPr/>
                  </pic:nvPicPr>
                  <pic:blipFill>
                    <a:blip r:embed="rId17"/>
                    <a:stretch>
                      <a:fillRect/>
                    </a:stretch>
                  </pic:blipFill>
                  <pic:spPr>
                    <a:xfrm>
                      <a:off x="0" y="0"/>
                      <a:ext cx="5760720" cy="3600450"/>
                    </a:xfrm>
                    <a:prstGeom prst="rect"/>
                  </pic:spPr>
                </pic:pic>
              </a:graphicData>
            </a:graphic>
          </wp:inline>
        </w:drawing>
      </w:r>
    </w:p>
    <w:p>
      <w:pPr>
        <w:jc w:val="center"/>
      </w:pPr>
      <w:r>
        <w:rPr>
          <w:i/>
          <w:color w:val="4A5568"/>
          <w:sz w:val="18"/>
        </w:rPr>
        <w:t>Figure 10. Shared — no documents, so Import is not available here either</w:t>
      </w:r>
    </w:p>
    <w:p/>
    <w:p>
      <w:pPr>
        <w:pStyle w:val="Heading2"/>
      </w:pPr>
      <w:r>
        <w:rPr>
          <w:color w:val="1B3A5F"/>
        </w:rPr>
        <w:t>BUG-06  ·  Missing document: long spinner, then title “undefined | Quillio”</w:t>
      </w:r>
    </w:p>
    <w:tbl>
      <w:tblPr>
        <w:tblStyle w:val="TableGrid"/>
        <w:tblW w:type="auto" w:w="0"/>
        <w:tblLook w:firstColumn="1" w:firstRow="1" w:lastColumn="0" w:lastRow="0" w:noHBand="0" w:noVBand="1" w:val="04A0"/>
      </w:tblPr>
      <w:tblGrid>
        <w:gridCol w:w="5100"/>
        <w:gridCol w:w="5100"/>
      </w:tblGrid>
      <w:tr>
        <w:tc>
          <w:tcPr>
            <w:tcW w:type="dxa" w:w="5100"/>
            <w:shd w:fill="F4F6F9" w:val="clear"/>
          </w:tcPr>
          <w:p>
            <w:r/>
            <w:r>
              <w:rPr>
                <w:rFonts w:ascii="Calibri" w:hAnsi="Calibri"/>
                <w:b/>
                <w:sz w:val="20"/>
              </w:rPr>
              <w:t>Severity</w:t>
            </w:r>
          </w:p>
        </w:tc>
        <w:tc>
          <w:tcPr>
            <w:tcW w:type="dxa" w:w="5100"/>
          </w:tcPr>
          <w:p>
            <w:r/>
            <w:r>
              <w:rPr>
                <w:rFonts w:ascii="Calibri" w:hAnsi="Calibri"/>
                <w:b w:val="0"/>
                <w:sz w:val="20"/>
              </w:rPr>
              <w:t>Medium</w:t>
            </w:r>
          </w:p>
        </w:tc>
      </w:tr>
      <w:tr>
        <w:tc>
          <w:tcPr>
            <w:tcW w:type="dxa" w:w="5100"/>
            <w:shd w:fill="F4F6F9" w:val="clear"/>
          </w:tcPr>
          <w:p>
            <w:r/>
            <w:r>
              <w:rPr>
                <w:rFonts w:ascii="Calibri" w:hAnsi="Calibri"/>
                <w:b/>
                <w:sz w:val="20"/>
              </w:rPr>
              <w:t>Status</w:t>
            </w:r>
          </w:p>
        </w:tc>
        <w:tc>
          <w:tcPr>
            <w:tcW w:type="dxa" w:w="5100"/>
          </w:tcPr>
          <w:p>
            <w:r/>
            <w:r>
              <w:rPr>
                <w:rFonts w:ascii="Calibri" w:hAnsi="Calibri"/>
                <w:b w:val="0"/>
                <w:sz w:val="20"/>
              </w:rPr>
              <w:t>Still failing</w:t>
            </w:r>
          </w:p>
        </w:tc>
      </w:tr>
      <w:tr>
        <w:tc>
          <w:tcPr>
            <w:tcW w:type="dxa" w:w="5100"/>
            <w:shd w:fill="F4F6F9" w:val="clear"/>
          </w:tcPr>
          <w:p>
            <w:r/>
            <w:r>
              <w:rPr>
                <w:rFonts w:ascii="Calibri" w:hAnsi="Calibri"/>
                <w:b/>
                <w:sz w:val="20"/>
              </w:rPr>
              <w:t>Area</w:t>
            </w:r>
          </w:p>
        </w:tc>
        <w:tc>
          <w:tcPr>
            <w:tcW w:type="dxa" w:w="5100"/>
          </w:tcPr>
          <w:p>
            <w:r/>
            <w:r>
              <w:rPr>
                <w:rFonts w:ascii="Calibri" w:hAnsi="Calibri"/>
                <w:b w:val="0"/>
                <w:sz w:val="20"/>
              </w:rPr>
              <w:t>Document editor / missing document</w:t>
            </w:r>
          </w:p>
        </w:tc>
      </w:tr>
      <w:tr>
        <w:tc>
          <w:tcPr>
            <w:tcW w:type="dxa" w:w="5100"/>
            <w:shd w:fill="F4F6F9" w:val="clear"/>
          </w:tcPr>
          <w:p>
            <w:r/>
            <w:r>
              <w:rPr>
                <w:rFonts w:ascii="Calibri" w:hAnsi="Calibri"/>
                <w:b/>
                <w:sz w:val="20"/>
              </w:rPr>
              <w:t>Environment</w:t>
            </w:r>
          </w:p>
        </w:tc>
        <w:tc>
          <w:tcPr>
            <w:tcW w:type="dxa" w:w="5100"/>
          </w:tcPr>
          <w:p>
            <w:r/>
            <w:r>
              <w:rPr>
                <w:rFonts w:ascii="Calibri" w:hAnsi="Calibri"/>
                <w:b w:val="0"/>
                <w:sz w:val="20"/>
              </w:rPr>
              <w:t>RND v10.2.2</w:t>
            </w:r>
          </w:p>
        </w:tc>
      </w:tr>
    </w:tbl>
    <w:p/>
    <w:p>
      <w:r>
        <w:t>Description</w:t>
        <w:br/>
        <w:t>Opening /d/000000000000000000000000 is a spinner at 16 seconds. At ~25 seconds the canvas correctly shows Unable to Load Document / This document could not be found with Try Again and Go to Dashboard. The browser tab title is “undefined | Quillio”.</w:t>
      </w:r>
    </w:p>
    <w:p>
      <w:r>
        <w:rPr>
          <w:b/>
          <w:color w:val="1B3A5F"/>
          <w:sz w:val="24"/>
        </w:rPr>
        <w:t>Steps to reproduce</w:t>
      </w:r>
    </w:p>
    <w:p>
      <w:r>
        <w:t>1.  While logged in, open /d/000000000000000000000000.</w:t>
      </w:r>
    </w:p>
    <w:p>
      <w:r>
        <w:t>2.  Observe the canvas at 16 seconds and at 25 seconds.</w:t>
      </w:r>
    </w:p>
    <w:p>
      <w:r>
        <w:t>3.  Read the browser tab title.</w:t>
      </w:r>
    </w:p>
    <w:p>
      <w:r>
        <w:rPr>
          <w:b/>
          <w:color w:val="B42318"/>
          <w:sz w:val="24"/>
        </w:rPr>
        <w:t>Actual result</w:t>
      </w:r>
    </w:p>
    <w:p>
      <w:r>
        <w:t>16s: spinner. 25s: correct not-found empty state. Tab title: undefined | Quillio.</w:t>
      </w:r>
    </w:p>
    <w:p>
      <w:r>
        <w:rPr>
          <w:b/>
          <w:color w:val="1F7A4D"/>
          <w:sz w:val="24"/>
        </w:rPr>
        <w:t>Expected result</w:t>
      </w:r>
    </w:p>
    <w:p>
      <w:r>
        <w:t>Not-found should appear within a few seconds. Tab title should be Document not found | Quillio, never the string undefined.</w:t>
      </w:r>
    </w:p>
    <w:p>
      <w:r>
        <w:rPr>
          <w:b/>
          <w:color w:val="1B3A5F"/>
          <w:sz w:val="24"/>
        </w:rPr>
        <w:t>Screenshot</w:t>
      </w:r>
    </w:p>
    <w:p>
      <w:pPr>
        <w:jc w:val="center"/>
      </w:pPr>
      <w:r>
        <w:drawing>
          <wp:inline xmlns:a="http://schemas.openxmlformats.org/drawingml/2006/main" xmlns:pic="http://schemas.openxmlformats.org/drawingml/2006/picture">
            <wp:extent cx="5760720" cy="3600450"/>
            <wp:docPr id="11" name="Picture 11"/>
            <wp:cNvGraphicFramePr>
              <a:graphicFrameLocks noChangeAspect="1"/>
            </wp:cNvGraphicFramePr>
            <a:graphic>
              <a:graphicData uri="http://schemas.openxmlformats.org/drawingml/2006/picture">
                <pic:pic>
                  <pic:nvPicPr>
                    <pic:cNvPr id="0" name="invalid16.png"/>
                    <pic:cNvPicPr/>
                  </pic:nvPicPr>
                  <pic:blipFill>
                    <a:blip r:embed="rId18"/>
                    <a:stretch>
                      <a:fillRect/>
                    </a:stretch>
                  </pic:blipFill>
                  <pic:spPr>
                    <a:xfrm>
                      <a:off x="0" y="0"/>
                      <a:ext cx="5760720" cy="3600450"/>
                    </a:xfrm>
                    <a:prstGeom prst="rect"/>
                  </pic:spPr>
                </pic:pic>
              </a:graphicData>
            </a:graphic>
          </wp:inline>
        </w:drawing>
      </w:r>
    </w:p>
    <w:p>
      <w:pPr>
        <w:jc w:val="center"/>
      </w:pPr>
      <w:r>
        <w:rPr>
          <w:i/>
          <w:color w:val="4A5568"/>
          <w:sz w:val="18"/>
        </w:rPr>
        <w:t>Figure 11. Invalid id at 16 seconds — still spinning</w:t>
      </w:r>
    </w:p>
    <w:p/>
    <w:p>
      <w:r>
        <w:rPr>
          <w:b/>
          <w:color w:val="1B3A5F"/>
          <w:sz w:val="24"/>
        </w:rPr>
        <w:t>Screenshot</w:t>
      </w:r>
    </w:p>
    <w:p>
      <w:pPr>
        <w:jc w:val="center"/>
      </w:pPr>
      <w:r>
        <w:drawing>
          <wp:inline xmlns:a="http://schemas.openxmlformats.org/drawingml/2006/main" xmlns:pic="http://schemas.openxmlformats.org/drawingml/2006/picture">
            <wp:extent cx="5760720" cy="3600450"/>
            <wp:docPr id="12" name="Picture 12"/>
            <wp:cNvGraphicFramePr>
              <a:graphicFrameLocks noChangeAspect="1"/>
            </wp:cNvGraphicFramePr>
            <a:graphic>
              <a:graphicData uri="http://schemas.openxmlformats.org/drawingml/2006/picture">
                <pic:pic>
                  <pic:nvPicPr>
                    <pic:cNvPr id="0" name="invalid25.png"/>
                    <pic:cNvPicPr/>
                  </pic:nvPicPr>
                  <pic:blipFill>
                    <a:blip r:embed="rId19"/>
                    <a:stretch>
                      <a:fillRect/>
                    </a:stretch>
                  </pic:blipFill>
                  <pic:spPr>
                    <a:xfrm>
                      <a:off x="0" y="0"/>
                      <a:ext cx="5760720" cy="3600450"/>
                    </a:xfrm>
                    <a:prstGeom prst="rect"/>
                  </pic:spPr>
                </pic:pic>
              </a:graphicData>
            </a:graphic>
          </wp:inline>
        </w:drawing>
      </w:r>
    </w:p>
    <w:p>
      <w:pPr>
        <w:jc w:val="center"/>
      </w:pPr>
      <w:r>
        <w:rPr>
          <w:i/>
          <w:color w:val="4A5568"/>
          <w:sz w:val="18"/>
        </w:rPr>
        <w:t>Figure 12. Invalid id at 25 seconds — correct empty state (tab title remains undefined | Quillio)</w:t>
      </w:r>
    </w:p>
    <w:p/>
    <w:p>
      <w:pPr>
        <w:pStyle w:val="Heading2"/>
      </w:pPr>
      <w:r>
        <w:rPr>
          <w:color w:val="1B3A5F"/>
        </w:rPr>
        <w:t>BUG-07  ·  Login URL without slash redirects HTTPS → HTTP</w:t>
      </w:r>
    </w:p>
    <w:tbl>
      <w:tblPr>
        <w:tblStyle w:val="TableGrid"/>
        <w:tblW w:type="auto" w:w="0"/>
        <w:tblLook w:firstColumn="1" w:firstRow="1" w:lastColumn="0" w:lastRow="0" w:noHBand="0" w:noVBand="1" w:val="04A0"/>
      </w:tblPr>
      <w:tblGrid>
        <w:gridCol w:w="5100"/>
        <w:gridCol w:w="5100"/>
      </w:tblGrid>
      <w:tr>
        <w:tc>
          <w:tcPr>
            <w:tcW w:type="dxa" w:w="5100"/>
            <w:shd w:fill="F4F6F9" w:val="clear"/>
          </w:tcPr>
          <w:p>
            <w:r/>
            <w:r>
              <w:rPr>
                <w:rFonts w:ascii="Calibri" w:hAnsi="Calibri"/>
                <w:b/>
                <w:sz w:val="20"/>
              </w:rPr>
              <w:t>Severity</w:t>
            </w:r>
          </w:p>
        </w:tc>
        <w:tc>
          <w:tcPr>
            <w:tcW w:type="dxa" w:w="5100"/>
          </w:tcPr>
          <w:p>
            <w:r/>
            <w:r>
              <w:rPr>
                <w:rFonts w:ascii="Calibri" w:hAnsi="Calibri"/>
                <w:b w:val="0"/>
                <w:sz w:val="20"/>
              </w:rPr>
              <w:t>Medium</w:t>
            </w:r>
          </w:p>
        </w:tc>
      </w:tr>
      <w:tr>
        <w:tc>
          <w:tcPr>
            <w:tcW w:type="dxa" w:w="5100"/>
            <w:shd w:fill="F4F6F9" w:val="clear"/>
          </w:tcPr>
          <w:p>
            <w:r/>
            <w:r>
              <w:rPr>
                <w:rFonts w:ascii="Calibri" w:hAnsi="Calibri"/>
                <w:b/>
                <w:sz w:val="20"/>
              </w:rPr>
              <w:t>Status</w:t>
            </w:r>
          </w:p>
        </w:tc>
        <w:tc>
          <w:tcPr>
            <w:tcW w:type="dxa" w:w="5100"/>
          </w:tcPr>
          <w:p>
            <w:r/>
            <w:r>
              <w:rPr>
                <w:rFonts w:ascii="Calibri" w:hAnsi="Calibri"/>
                <w:b w:val="0"/>
                <w:sz w:val="20"/>
              </w:rPr>
              <w:t>Still failing</w:t>
            </w:r>
          </w:p>
        </w:tc>
      </w:tr>
      <w:tr>
        <w:tc>
          <w:tcPr>
            <w:tcW w:type="dxa" w:w="5100"/>
            <w:shd w:fill="F4F6F9" w:val="clear"/>
          </w:tcPr>
          <w:p>
            <w:r/>
            <w:r>
              <w:rPr>
                <w:rFonts w:ascii="Calibri" w:hAnsi="Calibri"/>
                <w:b/>
                <w:sz w:val="20"/>
              </w:rPr>
              <w:t>Area</w:t>
            </w:r>
          </w:p>
        </w:tc>
        <w:tc>
          <w:tcPr>
            <w:tcW w:type="dxa" w:w="5100"/>
          </w:tcPr>
          <w:p>
            <w:r/>
            <w:r>
              <w:rPr>
                <w:rFonts w:ascii="Calibri" w:hAnsi="Calibri"/>
                <w:b w:val="0"/>
                <w:sz w:val="20"/>
              </w:rPr>
              <w:t>Auth / hosting</w:t>
            </w:r>
          </w:p>
        </w:tc>
      </w:tr>
      <w:tr>
        <w:tc>
          <w:tcPr>
            <w:tcW w:type="dxa" w:w="5100"/>
            <w:shd w:fill="F4F6F9" w:val="clear"/>
          </w:tcPr>
          <w:p>
            <w:r/>
            <w:r>
              <w:rPr>
                <w:rFonts w:ascii="Calibri" w:hAnsi="Calibri"/>
                <w:b/>
                <w:sz w:val="20"/>
              </w:rPr>
              <w:t>Environment</w:t>
            </w:r>
          </w:p>
        </w:tc>
        <w:tc>
          <w:tcPr>
            <w:tcW w:type="dxa" w:w="5100"/>
          </w:tcPr>
          <w:p>
            <w:r/>
            <w:r>
              <w:rPr>
                <w:rFonts w:ascii="Calibri" w:hAnsi="Calibri"/>
                <w:b w:val="0"/>
                <w:sz w:val="20"/>
              </w:rPr>
              <w:t>https://app.rnd.legalassistant.au/auth/login</w:t>
            </w:r>
          </w:p>
        </w:tc>
      </w:tr>
    </w:tbl>
    <w:p/>
    <w:p>
      <w:r>
        <w:t>Description</w:t>
        <w:br/>
        <w:t>GET https://app.rnd.legalassistant.au/auth/login (no trailing slash) returns HTTP 301 Location: http://app.rnd.legalassistant.au/auth/login/ (scheme downgraded). Chromium can fail that hop with net::ERR_CONNECTION_RESET. The slash URL returns 200. Confirmed again this afternoon with curl.</w:t>
      </w:r>
    </w:p>
    <w:p>
      <w:r>
        <w:rPr>
          <w:b/>
          <w:color w:val="1B3A5F"/>
          <w:sz w:val="24"/>
        </w:rPr>
        <w:t>Steps to reproduce</w:t>
      </w:r>
    </w:p>
    <w:p>
      <w:r>
        <w:t>1.  Request https://app.rnd.legalassistant.au/auth/login without a trailing slash.</w:t>
      </w:r>
    </w:p>
    <w:p>
      <w:r>
        <w:t>2.  Compare with https://app.rnd.legalassistant.au/auth/login/.</w:t>
      </w:r>
    </w:p>
    <w:p>
      <w:r>
        <w:rPr>
          <w:b/>
          <w:color w:val="B42318"/>
          <w:sz w:val="24"/>
        </w:rPr>
        <w:t>Actual result</w:t>
      </w:r>
    </w:p>
    <w:p>
      <w:r>
        <w:t>No-slash URL 301s to an http:// Location (curl 18 Aug 14:17 UTC).</w:t>
      </w:r>
    </w:p>
    <w:p>
      <w:r>
        <w:rPr>
          <w:b/>
          <w:color w:val="1F7A4D"/>
          <w:sz w:val="24"/>
        </w:rPr>
        <w:t>Expected result</w:t>
      </w:r>
    </w:p>
    <w:p>
      <w:r>
        <w:t>Both URLs stay on HTTPS. Never redirect HTTPS to HTTP.</w:t>
      </w:r>
    </w:p>
    <w:p>
      <w:pPr>
        <w:pStyle w:val="Heading2"/>
      </w:pPr>
      <w:r>
        <w:rPr>
          <w:color w:val="1B3A5F"/>
        </w:rPr>
        <w:t>BUG-08  ·  Home first paint stuck on “Loading files…”</w:t>
      </w:r>
    </w:p>
    <w:tbl>
      <w:tblPr>
        <w:tblStyle w:val="TableGrid"/>
        <w:tblW w:type="auto" w:w="0"/>
        <w:tblLook w:firstColumn="1" w:firstRow="1" w:lastColumn="0" w:lastRow="0" w:noHBand="0" w:noVBand="1" w:val="04A0"/>
      </w:tblPr>
      <w:tblGrid>
        <w:gridCol w:w="5100"/>
        <w:gridCol w:w="5100"/>
      </w:tblGrid>
      <w:tr>
        <w:tc>
          <w:tcPr>
            <w:tcW w:type="dxa" w:w="5100"/>
            <w:shd w:fill="F4F6F9" w:val="clear"/>
          </w:tcPr>
          <w:p>
            <w:r/>
            <w:r>
              <w:rPr>
                <w:rFonts w:ascii="Calibri" w:hAnsi="Calibri"/>
                <w:b/>
                <w:sz w:val="20"/>
              </w:rPr>
              <w:t>Severity</w:t>
            </w:r>
          </w:p>
        </w:tc>
        <w:tc>
          <w:tcPr>
            <w:tcW w:type="dxa" w:w="5100"/>
          </w:tcPr>
          <w:p>
            <w:r/>
            <w:r>
              <w:rPr>
                <w:rFonts w:ascii="Calibri" w:hAnsi="Calibri"/>
                <w:b w:val="0"/>
                <w:sz w:val="20"/>
              </w:rPr>
              <w:t>Low</w:t>
            </w:r>
          </w:p>
        </w:tc>
      </w:tr>
      <w:tr>
        <w:tc>
          <w:tcPr>
            <w:tcW w:type="dxa" w:w="5100"/>
            <w:shd w:fill="F4F6F9" w:val="clear"/>
          </w:tcPr>
          <w:p>
            <w:r/>
            <w:r>
              <w:rPr>
                <w:rFonts w:ascii="Calibri" w:hAnsi="Calibri"/>
                <w:b/>
                <w:sz w:val="20"/>
              </w:rPr>
              <w:t>Status</w:t>
            </w:r>
          </w:p>
        </w:tc>
        <w:tc>
          <w:tcPr>
            <w:tcW w:type="dxa" w:w="5100"/>
          </w:tcPr>
          <w:p>
            <w:r/>
            <w:r>
              <w:rPr>
                <w:rFonts w:ascii="Calibri" w:hAnsi="Calibri"/>
                <w:b w:val="0"/>
                <w:sz w:val="20"/>
              </w:rPr>
              <w:t>Still failing</w:t>
            </w:r>
          </w:p>
        </w:tc>
      </w:tr>
      <w:tr>
        <w:tc>
          <w:tcPr>
            <w:tcW w:type="dxa" w:w="5100"/>
            <w:shd w:fill="F4F6F9" w:val="clear"/>
          </w:tcPr>
          <w:p>
            <w:r/>
            <w:r>
              <w:rPr>
                <w:rFonts w:ascii="Calibri" w:hAnsi="Calibri"/>
                <w:b/>
                <w:sz w:val="20"/>
              </w:rPr>
              <w:t>Area</w:t>
            </w:r>
          </w:p>
        </w:tc>
        <w:tc>
          <w:tcPr>
            <w:tcW w:type="dxa" w:w="5100"/>
          </w:tcPr>
          <w:p>
            <w:r/>
            <w:r>
              <w:rPr>
                <w:rFonts w:ascii="Calibri" w:hAnsi="Calibri"/>
                <w:b w:val="0"/>
                <w:sz w:val="20"/>
              </w:rPr>
              <w:t>Dashboard / file list</w:t>
            </w:r>
          </w:p>
        </w:tc>
      </w:tr>
      <w:tr>
        <w:tc>
          <w:tcPr>
            <w:tcW w:type="dxa" w:w="5100"/>
            <w:shd w:fill="F4F6F9" w:val="clear"/>
          </w:tcPr>
          <w:p>
            <w:r/>
            <w:r>
              <w:rPr>
                <w:rFonts w:ascii="Calibri" w:hAnsi="Calibri"/>
                <w:b/>
                <w:sz w:val="20"/>
              </w:rPr>
              <w:t>Environment</w:t>
            </w:r>
          </w:p>
        </w:tc>
        <w:tc>
          <w:tcPr>
            <w:tcW w:type="dxa" w:w="5100"/>
          </w:tcPr>
          <w:p>
            <w:r/>
            <w:r>
              <w:rPr>
                <w:rFonts w:ascii="Calibri" w:hAnsi="Calibri"/>
                <w:b w:val="0"/>
                <w:sz w:val="20"/>
              </w:rPr>
              <w:t>RND dashboard</w:t>
            </w:r>
          </w:p>
        </w:tc>
      </w:tr>
    </w:tbl>
    <w:p/>
    <w:p>
      <w:r>
        <w:t>Description</w:t>
        <w:br/>
        <w:t>Immediately after login, My Files shows a spinner and “Loading files…”. On this pass the list never populated; it flipped to the empty create-folder state (BUG-05). First paint looks broken either way.</w:t>
      </w:r>
    </w:p>
    <w:p>
      <w:r>
        <w:rPr>
          <w:b/>
          <w:color w:val="1B3A5F"/>
          <w:sz w:val="24"/>
        </w:rPr>
        <w:t>Steps to reproduce</w:t>
      </w:r>
    </w:p>
    <w:p>
      <w:r>
        <w:t>1.  Log in and stay on the home dashboard without waiting.</w:t>
      </w:r>
    </w:p>
    <w:p>
      <w:r>
        <w:t>2.  Look at My Files.</w:t>
      </w:r>
    </w:p>
    <w:p>
      <w:r>
        <w:rPr>
          <w:b/>
          <w:color w:val="B42318"/>
          <w:sz w:val="24"/>
        </w:rPr>
        <w:t>Actual result</w:t>
      </w:r>
    </w:p>
    <w:p>
      <w:r>
        <w:t>My Files shows Loading files… on first paint, then an empty folder prompt — not the 26 API documents.</w:t>
      </w:r>
    </w:p>
    <w:p>
      <w:r>
        <w:rPr>
          <w:b/>
          <w:color w:val="1F7A4D"/>
          <w:sz w:val="24"/>
        </w:rPr>
        <w:t>Expected result</w:t>
      </w:r>
    </w:p>
    <w:p>
      <w:r>
        <w:t>The file list should render quickly, or show a timeout/retry, and must match the documents that exist for the account.</w:t>
      </w:r>
    </w:p>
    <w:p>
      <w:r>
        <w:rPr>
          <w:b/>
          <w:color w:val="1B3A5F"/>
          <w:sz w:val="24"/>
        </w:rPr>
        <w:t>Screenshot</w:t>
      </w:r>
    </w:p>
    <w:p>
      <w:pPr>
        <w:jc w:val="center"/>
      </w:pPr>
      <w:r>
        <w:drawing>
          <wp:inline xmlns:a="http://schemas.openxmlformats.org/drawingml/2006/main" xmlns:pic="http://schemas.openxmlformats.org/drawingml/2006/picture">
            <wp:extent cx="5760720" cy="3600450"/>
            <wp:docPr id="13" name="Picture 13"/>
            <wp:cNvGraphicFramePr>
              <a:graphicFrameLocks noChangeAspect="1"/>
            </wp:cNvGraphicFramePr>
            <a:graphic>
              <a:graphicData uri="http://schemas.openxmlformats.org/drawingml/2006/picture">
                <pic:pic>
                  <pic:nvPicPr>
                    <pic:cNvPr id="0" name="home.png"/>
                    <pic:cNvPicPr/>
                  </pic:nvPicPr>
                  <pic:blipFill>
                    <a:blip r:embed="rId20"/>
                    <a:stretch>
                      <a:fillRect/>
                    </a:stretch>
                  </pic:blipFill>
                  <pic:spPr>
                    <a:xfrm>
                      <a:off x="0" y="0"/>
                      <a:ext cx="5760720" cy="3600450"/>
                    </a:xfrm>
                    <a:prstGeom prst="rect"/>
                  </pic:spPr>
                </pic:pic>
              </a:graphicData>
            </a:graphic>
          </wp:inline>
        </w:drawing>
      </w:r>
    </w:p>
    <w:p>
      <w:pPr>
        <w:jc w:val="center"/>
      </w:pPr>
      <w:r>
        <w:rPr>
          <w:i/>
          <w:color w:val="4A5568"/>
          <w:sz w:val="18"/>
        </w:rPr>
        <w:t>Figure 13. Home immediately after login — Loading files…</w:t>
      </w:r>
    </w:p>
    <w:p/>
    <w:p>
      <w:pPr>
        <w:pStyle w:val="Heading1"/>
      </w:pPr>
      <w:r>
        <w:rPr>
          <w:color w:val="1B3A5F"/>
        </w:rPr>
        <w:t>6. Prior format bugs (17 August) — blocked, not retested</w:t>
      </w:r>
    </w:p>
    <w:p>
      <w:r>
        <w:t>These were still failing on 17 August when the OnlyOffice iframe loaded. This afternoon the native SDK is the default and no canvas showed document content, so they remain open. Screenshots below are from the 17 August report.</w:t>
      </w:r>
    </w:p>
    <w:p>
      <w:pPr>
        <w:pStyle w:val="Heading2"/>
      </w:pPr>
      <w:r>
        <w:rPr>
          <w:color w:val="1B3A5F"/>
        </w:rPr>
        <w:t>H-01  Legacy / large DOC cannot be upgraded</w:t>
      </w:r>
    </w:p>
    <w:p>
      <w:r>
        <w:t>1-MB-DOC.doc: could not be upgraded for the editor. Retry became permanent. Header Not saved.</w:t>
      </w:r>
    </w:p>
    <w:p>
      <w:r>
        <w:rPr>
          <w:b/>
          <w:color w:val="1B3A5F"/>
          <w:sz w:val="24"/>
        </w:rPr>
        <w:t>Screenshot</w:t>
      </w:r>
    </w:p>
    <w:p>
      <w:pPr>
        <w:jc w:val="center"/>
      </w:pPr>
      <w:r>
        <w:drawing>
          <wp:inline xmlns:a="http://schemas.openxmlformats.org/drawingml/2006/main" xmlns:pic="http://schemas.openxmlformats.org/drawingml/2006/picture">
            <wp:extent cx="5760720" cy="3600450"/>
            <wp:docPr id="14" name="Picture 14"/>
            <wp:cNvGraphicFramePr>
              <a:graphicFrameLocks noChangeAspect="1"/>
            </wp:cNvGraphicFramePr>
            <a:graphic>
              <a:graphicData uri="http://schemas.openxmlformats.org/drawingml/2006/picture">
                <pic:pic>
                  <pic:nvPicPr>
                    <pic:cNvPr id="0" name="h_doc.png"/>
                    <pic:cNvPicPr/>
                  </pic:nvPicPr>
                  <pic:blipFill>
                    <a:blip r:embed="rId21"/>
                    <a:stretch>
                      <a:fillRect/>
                    </a:stretch>
                  </pic:blipFill>
                  <pic:spPr>
                    <a:xfrm>
                      <a:off x="0" y="0"/>
                      <a:ext cx="5760720" cy="3600450"/>
                    </a:xfrm>
                    <a:prstGeom prst="rect"/>
                  </pic:spPr>
                </pic:pic>
              </a:graphicData>
            </a:graphic>
          </wp:inline>
        </w:drawing>
      </w:r>
    </w:p>
    <w:p>
      <w:pPr>
        <w:jc w:val="center"/>
      </w:pPr>
      <w:r>
        <w:rPr>
          <w:i/>
          <w:color w:val="4A5568"/>
          <w:sz w:val="18"/>
        </w:rPr>
        <w:t>Figure (17 Aug). H-01  Legacy / large DOC cannot be upgraded</w:t>
      </w:r>
    </w:p>
    <w:p/>
    <w:p>
      <w:pPr>
        <w:pStyle w:val="Heading2"/>
      </w:pPr>
      <w:r>
        <w:rPr>
          <w:color w:val="1B3A5F"/>
        </w:rPr>
        <w:t>H-02  PDF / TXT / RTF Editor error</w:t>
      </w:r>
    </w:p>
    <w:p>
      <w:r>
        <w:t>Supported formats failed with generic Editor error after Preparing editor…</w:t>
      </w:r>
    </w:p>
    <w:p>
      <w:r>
        <w:rPr>
          <w:b/>
          <w:color w:val="1B3A5F"/>
          <w:sz w:val="24"/>
        </w:rPr>
        <w:t>Screenshot</w:t>
      </w:r>
    </w:p>
    <w:p>
      <w:pPr>
        <w:jc w:val="center"/>
      </w:pPr>
      <w:r>
        <w:drawing>
          <wp:inline xmlns:a="http://schemas.openxmlformats.org/drawingml/2006/main" xmlns:pic="http://schemas.openxmlformats.org/drawingml/2006/picture">
            <wp:extent cx="5760720" cy="3600450"/>
            <wp:docPr id="15" name="Picture 15"/>
            <wp:cNvGraphicFramePr>
              <a:graphicFrameLocks noChangeAspect="1"/>
            </wp:cNvGraphicFramePr>
            <a:graphic>
              <a:graphicData uri="http://schemas.openxmlformats.org/drawingml/2006/picture">
                <pic:pic>
                  <pic:nvPicPr>
                    <pic:cNvPr id="0" name="h_pdf.png"/>
                    <pic:cNvPicPr/>
                  </pic:nvPicPr>
                  <pic:blipFill>
                    <a:blip r:embed="rId22"/>
                    <a:stretch>
                      <a:fillRect/>
                    </a:stretch>
                  </pic:blipFill>
                  <pic:spPr>
                    <a:xfrm>
                      <a:off x="0" y="0"/>
                      <a:ext cx="5760720" cy="3600450"/>
                    </a:xfrm>
                    <a:prstGeom prst="rect"/>
                  </pic:spPr>
                </pic:pic>
              </a:graphicData>
            </a:graphic>
          </wp:inline>
        </w:drawing>
      </w:r>
    </w:p>
    <w:p>
      <w:pPr>
        <w:jc w:val="center"/>
      </w:pPr>
      <w:r>
        <w:rPr>
          <w:i/>
          <w:color w:val="4A5568"/>
          <w:sz w:val="18"/>
        </w:rPr>
        <w:t>Figure (17 Aug). H-02  PDF / TXT / RTF Editor error</w:t>
      </w:r>
    </w:p>
    <w:p/>
    <w:p>
      <w:pPr>
        <w:pStyle w:val="Heading2"/>
      </w:pPr>
      <w:r>
        <w:rPr>
          <w:color w:val="1B3A5F"/>
        </w:rPr>
        <w:t>H-04a  CSV Date Filed as ########</w:t>
      </w:r>
    </w:p>
    <w:p>
      <w:r>
        <w:t>sample.csv opened as a narrow Word table. Dates unreadable; headers clipped.</w:t>
      </w:r>
    </w:p>
    <w:p>
      <w:r>
        <w:rPr>
          <w:b/>
          <w:color w:val="1B3A5F"/>
          <w:sz w:val="24"/>
        </w:rPr>
        <w:t>Screenshot</w:t>
      </w:r>
    </w:p>
    <w:p>
      <w:pPr>
        <w:jc w:val="center"/>
      </w:pPr>
      <w:r>
        <w:drawing>
          <wp:inline xmlns:a="http://schemas.openxmlformats.org/drawingml/2006/main" xmlns:pic="http://schemas.openxmlformats.org/drawingml/2006/picture">
            <wp:extent cx="5760720" cy="3600450"/>
            <wp:docPr id="16" name="Picture 16"/>
            <wp:cNvGraphicFramePr>
              <a:graphicFrameLocks noChangeAspect="1"/>
            </wp:cNvGraphicFramePr>
            <a:graphic>
              <a:graphicData uri="http://schemas.openxmlformats.org/drawingml/2006/picture">
                <pic:pic>
                  <pic:nvPicPr>
                    <pic:cNvPr id="0" name="h_csv.png"/>
                    <pic:cNvPicPr/>
                  </pic:nvPicPr>
                  <pic:blipFill>
                    <a:blip r:embed="rId23"/>
                    <a:stretch>
                      <a:fillRect/>
                    </a:stretch>
                  </pic:blipFill>
                  <pic:spPr>
                    <a:xfrm>
                      <a:off x="0" y="0"/>
                      <a:ext cx="5760720" cy="3600450"/>
                    </a:xfrm>
                    <a:prstGeom prst="rect"/>
                  </pic:spPr>
                </pic:pic>
              </a:graphicData>
            </a:graphic>
          </wp:inline>
        </w:drawing>
      </w:r>
    </w:p>
    <w:p>
      <w:pPr>
        <w:jc w:val="center"/>
      </w:pPr>
      <w:r>
        <w:rPr>
          <w:i/>
          <w:color w:val="4A5568"/>
          <w:sz w:val="18"/>
        </w:rPr>
        <w:t>Figure (17 Aug). H-04a  CSV Date Filed as ########</w:t>
      </w:r>
    </w:p>
    <w:p/>
    <w:p>
      <w:pPr>
        <w:pStyle w:val="Heading2"/>
      </w:pPr>
      <w:r>
        <w:rPr>
          <w:color w:val="1B3A5F"/>
        </w:rPr>
        <w:t>H-04b  XLSX as blank page with only Sheet1</w:t>
      </w:r>
    </w:p>
    <w:p>
      <w:r>
        <w:t>QA-FORMAT xlsx converted to an empty page containing the sheet name only.</w:t>
      </w:r>
    </w:p>
    <w:p>
      <w:r>
        <w:rPr>
          <w:b/>
          <w:color w:val="1B3A5F"/>
          <w:sz w:val="24"/>
        </w:rPr>
        <w:t>Screenshot</w:t>
      </w:r>
    </w:p>
    <w:p>
      <w:pPr>
        <w:jc w:val="center"/>
      </w:pPr>
      <w:r>
        <w:drawing>
          <wp:inline xmlns:a="http://schemas.openxmlformats.org/drawingml/2006/main" xmlns:pic="http://schemas.openxmlformats.org/drawingml/2006/picture">
            <wp:extent cx="5760720" cy="3600450"/>
            <wp:docPr id="17" name="Picture 17"/>
            <wp:cNvGraphicFramePr>
              <a:graphicFrameLocks noChangeAspect="1"/>
            </wp:cNvGraphicFramePr>
            <a:graphic>
              <a:graphicData uri="http://schemas.openxmlformats.org/drawingml/2006/picture">
                <pic:pic>
                  <pic:nvPicPr>
                    <pic:cNvPr id="0" name="h_xlsx.png"/>
                    <pic:cNvPicPr/>
                  </pic:nvPicPr>
                  <pic:blipFill>
                    <a:blip r:embed="rId24"/>
                    <a:stretch>
                      <a:fillRect/>
                    </a:stretch>
                  </pic:blipFill>
                  <pic:spPr>
                    <a:xfrm>
                      <a:off x="0" y="0"/>
                      <a:ext cx="5760720" cy="3600450"/>
                    </a:xfrm>
                    <a:prstGeom prst="rect"/>
                  </pic:spPr>
                </pic:pic>
              </a:graphicData>
            </a:graphic>
          </wp:inline>
        </w:drawing>
      </w:r>
    </w:p>
    <w:p>
      <w:pPr>
        <w:jc w:val="center"/>
      </w:pPr>
      <w:r>
        <w:rPr>
          <w:i/>
          <w:color w:val="4A5568"/>
          <w:sz w:val="18"/>
        </w:rPr>
        <w:t>Figure (17 Aug). H-04b  XLSX as blank page with only Sheet1</w:t>
      </w:r>
    </w:p>
    <w:p/>
    <w:p>
      <w:pPr>
        <w:pStyle w:val="Heading2"/>
      </w:pPr>
      <w:r>
        <w:rPr>
          <w:color w:val="1B3A5F"/>
        </w:rPr>
        <w:t>H-04c  PNG placeholder instead of the image</w:t>
      </w:r>
    </w:p>
    <w:p>
      <w:r>
        <w:t>PNG finished loading but showed a tiny placeholder icon, not the file.</w:t>
      </w:r>
    </w:p>
    <w:p>
      <w:r>
        <w:rPr>
          <w:b/>
          <w:color w:val="1B3A5F"/>
          <w:sz w:val="24"/>
        </w:rPr>
        <w:t>Screenshot</w:t>
      </w:r>
    </w:p>
    <w:p>
      <w:pPr>
        <w:jc w:val="center"/>
      </w:pPr>
      <w:r>
        <w:drawing>
          <wp:inline xmlns:a="http://schemas.openxmlformats.org/drawingml/2006/main" xmlns:pic="http://schemas.openxmlformats.org/drawingml/2006/picture">
            <wp:extent cx="5760720" cy="3600450"/>
            <wp:docPr id="18" name="Picture 18"/>
            <wp:cNvGraphicFramePr>
              <a:graphicFrameLocks noChangeAspect="1"/>
            </wp:cNvGraphicFramePr>
            <a:graphic>
              <a:graphicData uri="http://schemas.openxmlformats.org/drawingml/2006/picture">
                <pic:pic>
                  <pic:nvPicPr>
                    <pic:cNvPr id="0" name="h_png.png"/>
                    <pic:cNvPicPr/>
                  </pic:nvPicPr>
                  <pic:blipFill>
                    <a:blip r:embed="rId25"/>
                    <a:stretch>
                      <a:fillRect/>
                    </a:stretch>
                  </pic:blipFill>
                  <pic:spPr>
                    <a:xfrm>
                      <a:off x="0" y="0"/>
                      <a:ext cx="5760720" cy="3600450"/>
                    </a:xfrm>
                    <a:prstGeom prst="rect"/>
                  </pic:spPr>
                </pic:pic>
              </a:graphicData>
            </a:graphic>
          </wp:inline>
        </w:drawing>
      </w:r>
    </w:p>
    <w:p>
      <w:pPr>
        <w:jc w:val="center"/>
      </w:pPr>
      <w:r>
        <w:rPr>
          <w:i/>
          <w:color w:val="4A5568"/>
          <w:sz w:val="18"/>
        </w:rPr>
        <w:t>Figure (17 Aug). H-04c  PNG placeholder instead of the image</w:t>
      </w:r>
    </w:p>
    <w:p/>
    <w:p>
      <w:pPr>
        <w:pStyle w:val="Heading2"/>
      </w:pPr>
      <w:r>
        <w:rPr>
          <w:color w:val="1B3A5F"/>
        </w:rPr>
        <w:t>H-05  PPT / PPTX not in Import</w:t>
      </w:r>
    </w:p>
    <w:p>
      <w:r>
        <w:t>Import listed many types but not .ppt/.pptx.</w:t>
      </w:r>
    </w:p>
    <w:p>
      <w:r>
        <w:rPr>
          <w:b/>
          <w:color w:val="1B3A5F"/>
          <w:sz w:val="24"/>
        </w:rPr>
        <w:t>Screenshot</w:t>
      </w:r>
    </w:p>
    <w:p>
      <w:pPr>
        <w:jc w:val="center"/>
      </w:pPr>
      <w:r>
        <w:drawing>
          <wp:inline xmlns:a="http://schemas.openxmlformats.org/drawingml/2006/main" xmlns:pic="http://schemas.openxmlformats.org/drawingml/2006/picture">
            <wp:extent cx="5760720" cy="3600450"/>
            <wp:docPr id="19" name="Picture 19"/>
            <wp:cNvGraphicFramePr>
              <a:graphicFrameLocks noChangeAspect="1"/>
            </wp:cNvGraphicFramePr>
            <a:graphic>
              <a:graphicData uri="http://schemas.openxmlformats.org/drawingml/2006/picture">
                <pic:pic>
                  <pic:nvPicPr>
                    <pic:cNvPr id="0" name="h_ppt.png"/>
                    <pic:cNvPicPr/>
                  </pic:nvPicPr>
                  <pic:blipFill>
                    <a:blip r:embed="rId26"/>
                    <a:stretch>
                      <a:fillRect/>
                    </a:stretch>
                  </pic:blipFill>
                  <pic:spPr>
                    <a:xfrm>
                      <a:off x="0" y="0"/>
                      <a:ext cx="5760720" cy="3600450"/>
                    </a:xfrm>
                    <a:prstGeom prst="rect"/>
                  </pic:spPr>
                </pic:pic>
              </a:graphicData>
            </a:graphic>
          </wp:inline>
        </w:drawing>
      </w:r>
    </w:p>
    <w:p>
      <w:pPr>
        <w:jc w:val="center"/>
      </w:pPr>
      <w:r>
        <w:rPr>
          <w:i/>
          <w:color w:val="4A5568"/>
          <w:sz w:val="18"/>
        </w:rPr>
        <w:t>Figure (17 Aug). H-05  PPT / PPTX not in Import</w:t>
      </w:r>
    </w:p>
    <w:p/>
    <w:p>
      <w:pPr>
        <w:pStyle w:val="Heading1"/>
      </w:pPr>
      <w:r>
        <w:rPr>
          <w:color w:val="1B3A5F"/>
        </w:rPr>
        <w:t>7. What still works</w:t>
      </w:r>
    </w:p>
    <w:p>
      <w:pPr>
        <w:pStyle w:val="ListBullet"/>
      </w:pPr>
      <w:r>
        <w:t>Login with email/password on /auth/login/ succeeds.</w:t>
      </w:r>
    </w:p>
    <w:p>
      <w:pPr>
        <w:pStyle w:val="ListBullet"/>
      </w:pPr>
      <w:r>
        <w:t>Dashboard Amelia and Compass chrome load.</w:t>
      </w:r>
    </w:p>
    <w:p>
      <w:pPr>
        <w:pStyle w:val="ListBullet"/>
      </w:pPr>
      <w:r>
        <w:t>GET /documents with the access token returns 26 files (explorer just does not show them).</w:t>
      </w:r>
    </w:p>
    <w:p>
      <w:pPr>
        <w:pStyle w:val="ListBullet"/>
      </w:pPr>
      <w:r>
        <w:t>Invalid id eventually shows Unable to Load Document with Try Again and Go to Dashboard (after a long spinner).</w:t>
      </w:r>
    </w:p>
    <w:p>
      <w:pPr>
        <w:pStyle w:val="ListBullet"/>
      </w:pPr>
      <w:r>
        <w:t>Some document titles still resolve in the editor header (CSV, XLSX, PDF) before the 503.</w:t>
      </w:r>
    </w:p>
    <w:p>
      <w:pPr>
        <w:pStyle w:val="Heading1"/>
      </w:pPr>
      <w:r>
        <w:rPr>
          <w:color w:val="1B3A5F"/>
        </w:rPr>
        <w:t>8. Recommended next checks (after session 503 is fixed)</w:t>
      </w:r>
    </w:p>
    <w:p>
      <w:pPr>
        <w:pStyle w:val="ListBullet"/>
      </w:pPr>
      <w:r>
        <w:t>Retest BUG-01 to BUG-04: session 200, every format opens, spinner times out, File/Import/Share clickable.</w:t>
      </w:r>
    </w:p>
    <w:p>
      <w:pPr>
        <w:pStyle w:val="ListBullet"/>
      </w:pPr>
      <w:r>
        <w:t>Fix My Files vs /documents mismatch (BUG-05) so testers can open files from the dashboard.</w:t>
      </w:r>
    </w:p>
    <w:p>
      <w:pPr>
        <w:pStyle w:val="ListBullet"/>
      </w:pPr>
      <w:r>
        <w:t>Retest 17 August format bugs on the same fixtures.</w:t>
      </w:r>
    </w:p>
    <w:p>
      <w:pPr>
        <w:pStyle w:val="ListBullet"/>
      </w:pPr>
      <w:r>
        <w:t>Keep /auth/login on HTTPS with or without a trailing slash.</w:t>
      </w:r>
    </w:p>
    <w:p>
      <w:r>
        <w:rPr>
          <w:i/>
          <w:color w:val="4A5568"/>
          <w:sz w:val="18"/>
        </w:rPr>
        <w:t>Report generated 18 August 2026 from a fresh live RND pass (Playwright Chromium). This is a QA report, not a product code change.</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