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1E90" w14:textId="77777777" w:rsidR="00DC6778" w:rsidRDefault="00000000">
      <w:pPr>
        <w:spacing w:after="73"/>
        <w:ind w:right="956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3DED11D" wp14:editId="26092033">
            <wp:simplePos x="0" y="0"/>
            <wp:positionH relativeFrom="page">
              <wp:posOffset>0</wp:posOffset>
            </wp:positionH>
            <wp:positionV relativeFrom="page">
              <wp:posOffset>1058672</wp:posOffset>
            </wp:positionV>
            <wp:extent cx="10664952" cy="2243328"/>
            <wp:effectExtent l="0" t="0" r="0" b="0"/>
            <wp:wrapSquare wrapText="bothSides"/>
            <wp:docPr id="24510" name="Picture 24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0" name="Picture 245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64952" cy="2243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.1</w:t>
      </w:r>
    </w:p>
    <w:p w14:paraId="5B6D54AD" w14:textId="77777777" w:rsidR="00DC6778" w:rsidRDefault="00000000">
      <w:pPr>
        <w:ind w:right="956"/>
      </w:pPr>
      <w:r>
        <w:t>.2</w:t>
      </w:r>
    </w:p>
    <w:tbl>
      <w:tblPr>
        <w:tblStyle w:val="TableGrid"/>
        <w:tblW w:w="14949" w:type="dxa"/>
        <w:tblInd w:w="-91" w:type="dxa"/>
        <w:tblCellMar>
          <w:top w:w="28" w:type="dxa"/>
          <w:left w:w="0" w:type="dxa"/>
          <w:bottom w:w="6" w:type="dxa"/>
          <w:right w:w="0" w:type="dxa"/>
        </w:tblCellMar>
        <w:tblLook w:val="04A0" w:firstRow="1" w:lastRow="0" w:firstColumn="1" w:lastColumn="0" w:noHBand="0" w:noVBand="1"/>
      </w:tblPr>
      <w:tblGrid>
        <w:gridCol w:w="12883"/>
        <w:gridCol w:w="639"/>
        <w:gridCol w:w="1427"/>
      </w:tblGrid>
      <w:tr w:rsidR="00DC6778" w14:paraId="7DE2660C" w14:textId="77777777">
        <w:trPr>
          <w:trHeight w:val="1991"/>
        </w:trPr>
        <w:tc>
          <w:tcPr>
            <w:tcW w:w="12883" w:type="dxa"/>
            <w:tcBorders>
              <w:top w:val="nil"/>
              <w:left w:val="nil"/>
              <w:bottom w:val="nil"/>
              <w:right w:val="nil"/>
            </w:tcBorders>
          </w:tcPr>
          <w:p w14:paraId="0C564CF0" w14:textId="77777777" w:rsidR="00DC6778" w:rsidRDefault="00000000">
            <w:pPr>
              <w:bidi/>
              <w:spacing w:after="61"/>
              <w:ind w:left="125" w:right="0" w:firstLine="0"/>
              <w:jc w:val="left"/>
            </w:pPr>
            <w:r>
              <w:rPr>
                <w:color w:val="000000"/>
                <w:szCs w:val="19"/>
                <w:rtl/>
              </w:rPr>
              <w:t>متابعة تطبيق معايير ومستويات إدارة الحالة الطارئة وتصعيدها وخفضها ونماذج الرصد والمراقبة والإنذار والتحذير للحالة الطارئة، بالتنسيق مع القطاعات ذات العلاقة.</w:t>
            </w:r>
          </w:p>
          <w:p w14:paraId="65D24FBA" w14:textId="77777777" w:rsidR="00DC6778" w:rsidRDefault="00000000">
            <w:pPr>
              <w:bidi/>
              <w:spacing w:after="77"/>
              <w:ind w:left="124" w:right="0" w:firstLine="0"/>
              <w:jc w:val="left"/>
            </w:pPr>
            <w:r>
              <w:rPr>
                <w:color w:val="000000"/>
                <w:szCs w:val="19"/>
                <w:rtl/>
              </w:rPr>
              <w:t xml:space="preserve">متابعة تطبيق </w:t>
            </w:r>
            <w:proofErr w:type="gramStart"/>
            <w:r>
              <w:rPr>
                <w:color w:val="000000"/>
                <w:szCs w:val="19"/>
                <w:rtl/>
              </w:rPr>
              <w:t>برام  وحلول</w:t>
            </w:r>
            <w:proofErr w:type="gramEnd"/>
            <w:r>
              <w:rPr>
                <w:color w:val="000000"/>
                <w:szCs w:val="19"/>
                <w:rtl/>
              </w:rPr>
              <w:t xml:space="preserve"> </w:t>
            </w:r>
            <w:proofErr w:type="spellStart"/>
            <w:r>
              <w:rPr>
                <w:color w:val="000000"/>
                <w:szCs w:val="19"/>
                <w:rtl/>
              </w:rPr>
              <w:t>ظمان</w:t>
            </w:r>
            <w:proofErr w:type="spellEnd"/>
            <w:r>
              <w:rPr>
                <w:color w:val="000000"/>
                <w:szCs w:val="19"/>
                <w:rtl/>
              </w:rPr>
              <w:t xml:space="preserve"> استمرارية الأعمال لمعالجة </w:t>
            </w:r>
            <w:proofErr w:type="gramStart"/>
            <w:r>
              <w:rPr>
                <w:color w:val="000000"/>
                <w:szCs w:val="19"/>
                <w:rtl/>
              </w:rPr>
              <w:t>مخاطر</w:t>
            </w:r>
            <w:proofErr w:type="gramEnd"/>
            <w:r>
              <w:rPr>
                <w:color w:val="000000"/>
                <w:szCs w:val="19"/>
                <w:rtl/>
              </w:rPr>
              <w:t xml:space="preserve"> الانقطاع أو التعطل ذات الصلة بتقديم الخدمات الأساسية لإدارة التعليم العامة وقطاعاتها التابعة.</w:t>
            </w:r>
          </w:p>
          <w:p w14:paraId="504989C8" w14:textId="77777777" w:rsidR="00DC6778" w:rsidRDefault="00000000">
            <w:pPr>
              <w:bidi/>
              <w:spacing w:after="61"/>
              <w:ind w:left="0" w:right="0" w:firstLine="0"/>
            </w:pPr>
            <w:r>
              <w:rPr>
                <w:color w:val="000000"/>
                <w:szCs w:val="19"/>
                <w:rtl/>
              </w:rPr>
              <w:t xml:space="preserve">مراقبة الفترات </w:t>
            </w:r>
            <w:proofErr w:type="spellStart"/>
            <w:r>
              <w:rPr>
                <w:color w:val="000000"/>
                <w:szCs w:val="19"/>
                <w:rtl/>
              </w:rPr>
              <w:t>التمنية</w:t>
            </w:r>
            <w:proofErr w:type="spellEnd"/>
            <w:r>
              <w:rPr>
                <w:color w:val="000000"/>
                <w:szCs w:val="19"/>
                <w:rtl/>
              </w:rPr>
              <w:t xml:space="preserve"> القصوى المقبولة للانقطاع وأوقات التعافي المس هدفة والحد </w:t>
            </w:r>
            <w:proofErr w:type="spellStart"/>
            <w:r>
              <w:rPr>
                <w:color w:val="000000"/>
                <w:szCs w:val="19"/>
                <w:rtl/>
              </w:rPr>
              <w:t>الأدنأ</w:t>
            </w:r>
            <w:proofErr w:type="spellEnd"/>
            <w:r>
              <w:rPr>
                <w:color w:val="000000"/>
                <w:szCs w:val="19"/>
                <w:rtl/>
              </w:rPr>
              <w:t xml:space="preserve"> من أهداف استمرارية الأعمال ونقاط الاسترجاع المس هدفة للأنشطة التي تعتمد على البيانات، والتأكد من الالتزام لها من قبل قطاعات إدارة التعليم العامة.</w:t>
            </w:r>
          </w:p>
          <w:p w14:paraId="3037971F" w14:textId="77777777" w:rsidR="00DC6778" w:rsidRDefault="00000000">
            <w:pPr>
              <w:bidi/>
              <w:spacing w:after="51"/>
              <w:ind w:left="0" w:right="74" w:firstLine="0"/>
            </w:pPr>
            <w:r>
              <w:rPr>
                <w:color w:val="000000"/>
                <w:szCs w:val="19"/>
                <w:rtl/>
              </w:rPr>
              <w:t xml:space="preserve">مراقبة وتقييم إجراءات وعمليات </w:t>
            </w:r>
            <w:proofErr w:type="spellStart"/>
            <w:r>
              <w:rPr>
                <w:color w:val="000000"/>
                <w:szCs w:val="19"/>
                <w:rtl/>
              </w:rPr>
              <w:t>الاستلابة</w:t>
            </w:r>
            <w:proofErr w:type="spellEnd"/>
            <w:r>
              <w:rPr>
                <w:color w:val="000000"/>
                <w:szCs w:val="19"/>
                <w:rtl/>
              </w:rPr>
              <w:t xml:space="preserve"> للحالة الطارئة والتعافي منها وإجراءات استمرارية الأعمال لإدارة التعليم العامة وقطاعاتها التابعة، وتوثيق الدروم المستفادة منها، والحلول المقترحة لمعالج ها، وإبلاغها للقطاعات والجهات ذات العلاقة.</w:t>
            </w:r>
          </w:p>
          <w:p w14:paraId="5FAD5574" w14:textId="77777777" w:rsidR="00DC6778" w:rsidRDefault="00000000">
            <w:pPr>
              <w:bidi/>
              <w:spacing w:after="61"/>
              <w:ind w:left="125" w:right="0" w:firstLine="0"/>
              <w:jc w:val="left"/>
            </w:pPr>
            <w:r>
              <w:rPr>
                <w:color w:val="000000"/>
                <w:szCs w:val="19"/>
                <w:rtl/>
              </w:rPr>
              <w:t xml:space="preserve">تقييم الموارد والإمكانات والقدرات الحالية لإدارة التعليم العامة وقطاعاتها التابعة للاستعداد للحالات الطارئة </w:t>
            </w:r>
            <w:proofErr w:type="spellStart"/>
            <w:r>
              <w:rPr>
                <w:color w:val="000000"/>
                <w:szCs w:val="19"/>
                <w:rtl/>
              </w:rPr>
              <w:t>والاستلابة</w:t>
            </w:r>
            <w:proofErr w:type="spellEnd"/>
            <w:r>
              <w:rPr>
                <w:color w:val="000000"/>
                <w:szCs w:val="19"/>
                <w:rtl/>
              </w:rPr>
              <w:t xml:space="preserve"> لها والتعافي منها، واقتراح القدرات اللازمة، والرفع لها للاعتماد.</w:t>
            </w:r>
          </w:p>
          <w:p w14:paraId="17B43123" w14:textId="77777777" w:rsidR="00DC6778" w:rsidRDefault="00000000">
            <w:pPr>
              <w:bidi/>
              <w:ind w:left="124" w:right="0" w:firstLine="0"/>
              <w:jc w:val="left"/>
            </w:pPr>
            <w:r>
              <w:rPr>
                <w:color w:val="000000"/>
                <w:szCs w:val="19"/>
                <w:rtl/>
              </w:rPr>
              <w:t xml:space="preserve">التنسيق مع القطاعات ذات العلاقة لإعداد وتطوير خطط </w:t>
            </w:r>
            <w:proofErr w:type="gramStart"/>
            <w:r>
              <w:rPr>
                <w:color w:val="000000"/>
                <w:szCs w:val="19"/>
                <w:rtl/>
              </w:rPr>
              <w:t>وبرام  التدريب</w:t>
            </w:r>
            <w:proofErr w:type="gramEnd"/>
            <w:r>
              <w:rPr>
                <w:color w:val="000000"/>
                <w:szCs w:val="19"/>
                <w:rtl/>
              </w:rPr>
              <w:t xml:space="preserve"> والتأهيل والتوعية والتثقيف والتواصل الخاصة </w:t>
            </w:r>
            <w:proofErr w:type="spellStart"/>
            <w:r>
              <w:rPr>
                <w:color w:val="000000"/>
                <w:szCs w:val="19"/>
                <w:rtl/>
              </w:rPr>
              <w:t>ظمن</w:t>
            </w:r>
            <w:proofErr w:type="spellEnd"/>
            <w:r>
              <w:rPr>
                <w:color w:val="000000"/>
                <w:szCs w:val="19"/>
                <w:rtl/>
              </w:rPr>
              <w:t xml:space="preserve"> ملال </w:t>
            </w:r>
            <w:proofErr w:type="gramStart"/>
            <w:r>
              <w:rPr>
                <w:color w:val="000000"/>
                <w:szCs w:val="19"/>
                <w:rtl/>
              </w:rPr>
              <w:t>اختصاصها،  وتقديم</w:t>
            </w:r>
            <w:proofErr w:type="gramEnd"/>
            <w:r>
              <w:rPr>
                <w:color w:val="000000"/>
                <w:szCs w:val="19"/>
                <w:rtl/>
              </w:rPr>
              <w:t xml:space="preserve"> الدعم لتنفيذها على مستوى ديوان الوزارة بالتنسيق مع الجهات المنفذة.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76CDD810" w14:textId="77777777" w:rsidR="00DC6778" w:rsidRDefault="00000000">
            <w:pPr>
              <w:spacing w:after="73"/>
              <w:ind w:left="82" w:right="0" w:firstLine="0"/>
              <w:jc w:val="left"/>
            </w:pPr>
            <w:r>
              <w:t>.3</w:t>
            </w:r>
          </w:p>
          <w:p w14:paraId="51E6E189" w14:textId="77777777" w:rsidR="00DC6778" w:rsidRDefault="00000000">
            <w:pPr>
              <w:spacing w:after="73"/>
              <w:ind w:left="82" w:right="0" w:firstLine="0"/>
              <w:jc w:val="left"/>
            </w:pPr>
            <w:r>
              <w:t>.4</w:t>
            </w:r>
          </w:p>
          <w:p w14:paraId="21672B33" w14:textId="77777777" w:rsidR="00DC6778" w:rsidRDefault="00000000">
            <w:pPr>
              <w:spacing w:after="73"/>
              <w:ind w:left="82" w:right="0" w:firstLine="0"/>
              <w:jc w:val="left"/>
            </w:pPr>
            <w:r>
              <w:t>.5</w:t>
            </w:r>
          </w:p>
          <w:p w14:paraId="0DF1029F" w14:textId="77777777" w:rsidR="00DC6778" w:rsidRDefault="00000000">
            <w:pPr>
              <w:ind w:left="82" w:right="330" w:firstLine="0"/>
              <w:jc w:val="left"/>
            </w:pPr>
            <w:r>
              <w:t>.6 .7 .8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E3EFD" w14:textId="77777777" w:rsidR="00DC6778" w:rsidRDefault="00000000">
            <w:pPr>
              <w:bidi/>
              <w:spacing w:after="101"/>
              <w:ind w:left="0" w:right="123" w:firstLine="0"/>
              <w:jc w:val="center"/>
            </w:pPr>
            <w:r>
              <w:rPr>
                <w:b/>
                <w:bCs/>
                <w:sz w:val="35"/>
                <w:szCs w:val="35"/>
                <w:rtl/>
              </w:rPr>
              <w:t xml:space="preserve">المهام </w:t>
            </w:r>
          </w:p>
          <w:p w14:paraId="41C356B6" w14:textId="77777777" w:rsidR="00DC6778" w:rsidRDefault="00000000">
            <w:pPr>
              <w:bidi/>
              <w:ind w:left="0" w:right="121" w:firstLine="0"/>
              <w:jc w:val="both"/>
            </w:pPr>
            <w:r>
              <w:rPr>
                <w:b/>
                <w:bCs/>
                <w:sz w:val="35"/>
                <w:szCs w:val="35"/>
                <w:rtl/>
              </w:rPr>
              <w:t>والمسئوليات</w:t>
            </w:r>
          </w:p>
        </w:tc>
      </w:tr>
      <w:tr w:rsidR="00DC6778" w14:paraId="537B2638" w14:textId="77777777">
        <w:trPr>
          <w:trHeight w:val="337"/>
        </w:trPr>
        <w:tc>
          <w:tcPr>
            <w:tcW w:w="12883" w:type="dxa"/>
            <w:tcBorders>
              <w:top w:val="nil"/>
              <w:left w:val="nil"/>
              <w:bottom w:val="nil"/>
              <w:right w:val="nil"/>
            </w:tcBorders>
          </w:tcPr>
          <w:p w14:paraId="7171C3B5" w14:textId="77777777" w:rsidR="00DC6778" w:rsidRDefault="00000000">
            <w:pPr>
              <w:bidi/>
              <w:ind w:left="124" w:right="0" w:firstLine="0"/>
              <w:jc w:val="left"/>
            </w:pPr>
            <w:r>
              <w:rPr>
                <w:color w:val="000000"/>
                <w:szCs w:val="19"/>
                <w:rtl/>
              </w:rPr>
              <w:t xml:space="preserve">متابعة تطبيق السياسات </w:t>
            </w:r>
            <w:proofErr w:type="gramStart"/>
            <w:r>
              <w:rPr>
                <w:color w:val="000000"/>
                <w:szCs w:val="19"/>
                <w:rtl/>
              </w:rPr>
              <w:t>والبرام  والخطط</w:t>
            </w:r>
            <w:proofErr w:type="gramEnd"/>
            <w:r>
              <w:rPr>
                <w:color w:val="000000"/>
                <w:szCs w:val="19"/>
                <w:rtl/>
              </w:rPr>
              <w:t xml:space="preserve"> والمنهجيات والأدلة والنماذج المعتمدة ذات الصلة بالطوارئ والأزمات </w:t>
            </w:r>
            <w:proofErr w:type="gramStart"/>
            <w:r>
              <w:rPr>
                <w:color w:val="000000"/>
                <w:szCs w:val="19"/>
                <w:rtl/>
              </w:rPr>
              <w:t>والكوار  واستمرارية</w:t>
            </w:r>
            <w:proofErr w:type="gramEnd"/>
            <w:r>
              <w:rPr>
                <w:color w:val="000000"/>
                <w:szCs w:val="19"/>
                <w:rtl/>
              </w:rPr>
              <w:t xml:space="preserve"> الأعمال لإدارة التعليم العامة وقطاعاتها، بالتنسيق مع القطاعات ذات العلاقة.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346DDF94" w14:textId="77777777" w:rsidR="00DC6778" w:rsidRDefault="00000000">
            <w:pPr>
              <w:ind w:left="82" w:right="0" w:firstLine="0"/>
              <w:jc w:val="left"/>
            </w:pPr>
            <w:r>
              <w:t>.9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</w:tcPr>
          <w:p w14:paraId="76270F19" w14:textId="77777777" w:rsidR="00DC6778" w:rsidRDefault="00DC6778">
            <w:pPr>
              <w:spacing w:after="160"/>
              <w:ind w:left="0" w:right="0" w:firstLine="0"/>
              <w:jc w:val="left"/>
            </w:pPr>
          </w:p>
        </w:tc>
      </w:tr>
      <w:tr w:rsidR="00DC6778" w14:paraId="7A34E95D" w14:textId="77777777">
        <w:trPr>
          <w:trHeight w:val="337"/>
        </w:trPr>
        <w:tc>
          <w:tcPr>
            <w:tcW w:w="12883" w:type="dxa"/>
            <w:tcBorders>
              <w:top w:val="nil"/>
              <w:left w:val="nil"/>
              <w:bottom w:val="nil"/>
              <w:right w:val="nil"/>
            </w:tcBorders>
          </w:tcPr>
          <w:p w14:paraId="3676212A" w14:textId="77777777" w:rsidR="00DC6778" w:rsidRDefault="00000000">
            <w:pPr>
              <w:bidi/>
              <w:ind w:left="124" w:right="0" w:firstLine="0"/>
              <w:jc w:val="left"/>
            </w:pPr>
            <w:r>
              <w:rPr>
                <w:color w:val="000000"/>
                <w:szCs w:val="19"/>
                <w:rtl/>
              </w:rPr>
              <w:t xml:space="preserve">المشاركة في تنفيذ </w:t>
            </w:r>
            <w:proofErr w:type="spellStart"/>
            <w:r>
              <w:rPr>
                <w:color w:val="000000"/>
                <w:szCs w:val="19"/>
                <w:rtl/>
              </w:rPr>
              <w:t>استراتيلية</w:t>
            </w:r>
            <w:proofErr w:type="spellEnd"/>
            <w:r>
              <w:rPr>
                <w:color w:val="000000"/>
                <w:szCs w:val="19"/>
                <w:rtl/>
              </w:rPr>
              <w:t xml:space="preserve"> إدارة المخاطر والطوارئ واستمرارية الأعمال </w:t>
            </w:r>
            <w:proofErr w:type="spellStart"/>
            <w:r>
              <w:rPr>
                <w:color w:val="000000"/>
                <w:szCs w:val="19"/>
                <w:rtl/>
              </w:rPr>
              <w:t>ظمن</w:t>
            </w:r>
            <w:proofErr w:type="spellEnd"/>
            <w:r>
              <w:rPr>
                <w:color w:val="000000"/>
                <w:szCs w:val="19"/>
                <w:rtl/>
              </w:rPr>
              <w:t xml:space="preserve"> الاختصاص على مستوى إدارة التعليم العامة وقطاعاتها، بالتنسيق مع القطاعات ذات العلاقة.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6CE31488" w14:textId="77777777" w:rsidR="00DC6778" w:rsidRDefault="00000000">
            <w:pPr>
              <w:ind w:left="0" w:right="0" w:firstLine="0"/>
              <w:jc w:val="left"/>
            </w:pPr>
            <w:r>
              <w:t>.01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</w:tcPr>
          <w:p w14:paraId="5E97A229" w14:textId="77777777" w:rsidR="00DC6778" w:rsidRDefault="00DC6778">
            <w:pPr>
              <w:spacing w:after="160"/>
              <w:ind w:left="0" w:right="0" w:firstLine="0"/>
              <w:jc w:val="left"/>
            </w:pPr>
          </w:p>
        </w:tc>
      </w:tr>
      <w:tr w:rsidR="00DC6778" w14:paraId="7DA7A819" w14:textId="77777777">
        <w:trPr>
          <w:trHeight w:val="337"/>
        </w:trPr>
        <w:tc>
          <w:tcPr>
            <w:tcW w:w="12883" w:type="dxa"/>
            <w:tcBorders>
              <w:top w:val="nil"/>
              <w:left w:val="nil"/>
              <w:bottom w:val="nil"/>
              <w:right w:val="nil"/>
            </w:tcBorders>
          </w:tcPr>
          <w:p w14:paraId="5AE99942" w14:textId="77777777" w:rsidR="00DC6778" w:rsidRDefault="00000000">
            <w:pPr>
              <w:bidi/>
              <w:ind w:left="125" w:right="0" w:firstLine="0"/>
              <w:jc w:val="left"/>
            </w:pPr>
            <w:r>
              <w:rPr>
                <w:color w:val="000000"/>
                <w:szCs w:val="19"/>
                <w:rtl/>
              </w:rPr>
              <w:t xml:space="preserve">متابعة مؤشرات الأداء الرئيسة </w:t>
            </w:r>
            <w:proofErr w:type="spellStart"/>
            <w:r>
              <w:rPr>
                <w:color w:val="000000"/>
                <w:szCs w:val="19"/>
                <w:rtl/>
              </w:rPr>
              <w:t>ظمن</w:t>
            </w:r>
            <w:proofErr w:type="spellEnd"/>
            <w:r>
              <w:rPr>
                <w:color w:val="000000"/>
                <w:szCs w:val="19"/>
                <w:rtl/>
              </w:rPr>
              <w:t xml:space="preserve"> اختصاص إدارة التعليم العامة في ملال الطوارئ واستمرارية الأعمال، والالتزام لها، بالتنسيق مع القطاعات والجهات ذات العلاقة ورفع التقارير </w:t>
            </w:r>
            <w:proofErr w:type="gramStart"/>
            <w:r>
              <w:rPr>
                <w:color w:val="000000"/>
                <w:szCs w:val="19"/>
                <w:rtl/>
              </w:rPr>
              <w:t>بذلك .</w:t>
            </w:r>
            <w:proofErr w:type="gramEnd"/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4EA95836" w14:textId="77777777" w:rsidR="00DC6778" w:rsidRDefault="00000000">
            <w:pPr>
              <w:ind w:left="0" w:right="0" w:firstLine="0"/>
              <w:jc w:val="left"/>
            </w:pPr>
            <w:r>
              <w:t>.11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</w:tcPr>
          <w:p w14:paraId="51A9E449" w14:textId="77777777" w:rsidR="00DC6778" w:rsidRDefault="00DC6778">
            <w:pPr>
              <w:spacing w:after="160"/>
              <w:ind w:left="0" w:right="0" w:firstLine="0"/>
              <w:jc w:val="left"/>
            </w:pPr>
          </w:p>
        </w:tc>
      </w:tr>
      <w:tr w:rsidR="00DC6778" w14:paraId="1E10F9C7" w14:textId="77777777">
        <w:trPr>
          <w:trHeight w:val="337"/>
        </w:trPr>
        <w:tc>
          <w:tcPr>
            <w:tcW w:w="12883" w:type="dxa"/>
            <w:tcBorders>
              <w:top w:val="nil"/>
              <w:left w:val="nil"/>
              <w:bottom w:val="nil"/>
              <w:right w:val="nil"/>
            </w:tcBorders>
          </w:tcPr>
          <w:p w14:paraId="23E8B049" w14:textId="77777777" w:rsidR="00DC6778" w:rsidRDefault="00000000">
            <w:pPr>
              <w:bidi/>
              <w:ind w:left="125" w:right="0" w:firstLine="0"/>
              <w:jc w:val="left"/>
            </w:pPr>
            <w:r>
              <w:rPr>
                <w:color w:val="000000"/>
                <w:szCs w:val="19"/>
                <w:rtl/>
              </w:rPr>
              <w:t xml:space="preserve">متابعة معايير ومؤشرات </w:t>
            </w:r>
            <w:proofErr w:type="spellStart"/>
            <w:r>
              <w:rPr>
                <w:color w:val="000000"/>
                <w:szCs w:val="19"/>
                <w:rtl/>
              </w:rPr>
              <w:t>الجاهتية</w:t>
            </w:r>
            <w:proofErr w:type="spellEnd"/>
            <w:r>
              <w:rPr>
                <w:color w:val="000000"/>
                <w:szCs w:val="19"/>
                <w:rtl/>
              </w:rPr>
              <w:t xml:space="preserve"> لإدارة التعليم العامة وقطاعاتها ذات العلاقة بالطوارئ واستمرارية الأعمال، وإعداد تقارير </w:t>
            </w:r>
            <w:proofErr w:type="spellStart"/>
            <w:r>
              <w:rPr>
                <w:color w:val="000000"/>
                <w:szCs w:val="19"/>
                <w:rtl/>
              </w:rPr>
              <w:t>الجاهتية</w:t>
            </w:r>
            <w:proofErr w:type="spellEnd"/>
            <w:r>
              <w:rPr>
                <w:color w:val="000000"/>
                <w:szCs w:val="19"/>
                <w:rtl/>
              </w:rPr>
              <w:t xml:space="preserve"> على مستوى إدارة التعليم العامة ومراقب </w:t>
            </w:r>
            <w:proofErr w:type="gramStart"/>
            <w:r>
              <w:rPr>
                <w:color w:val="000000"/>
                <w:szCs w:val="19"/>
                <w:rtl/>
              </w:rPr>
              <w:t>ها ،بالتنسيق</w:t>
            </w:r>
            <w:proofErr w:type="gramEnd"/>
            <w:r>
              <w:rPr>
                <w:color w:val="000000"/>
                <w:szCs w:val="19"/>
                <w:rtl/>
              </w:rPr>
              <w:t xml:space="preserve"> مع القطاعات ذات العلاقة.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30BF94E5" w14:textId="77777777" w:rsidR="00DC6778" w:rsidRDefault="00000000">
            <w:pPr>
              <w:ind w:left="0" w:right="0" w:firstLine="0"/>
              <w:jc w:val="left"/>
            </w:pPr>
            <w:r>
              <w:t>.21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</w:tcPr>
          <w:p w14:paraId="40BFEDC2" w14:textId="77777777" w:rsidR="00DC6778" w:rsidRDefault="00DC6778">
            <w:pPr>
              <w:spacing w:after="160"/>
              <w:ind w:left="0" w:right="0" w:firstLine="0"/>
              <w:jc w:val="left"/>
            </w:pPr>
          </w:p>
        </w:tc>
      </w:tr>
      <w:tr w:rsidR="00DC6778" w14:paraId="733BAE00" w14:textId="77777777">
        <w:trPr>
          <w:trHeight w:val="337"/>
        </w:trPr>
        <w:tc>
          <w:tcPr>
            <w:tcW w:w="12883" w:type="dxa"/>
            <w:tcBorders>
              <w:top w:val="nil"/>
              <w:left w:val="nil"/>
              <w:bottom w:val="nil"/>
              <w:right w:val="nil"/>
            </w:tcBorders>
          </w:tcPr>
          <w:p w14:paraId="0C4B1A04" w14:textId="77777777" w:rsidR="00DC6778" w:rsidRDefault="00000000">
            <w:pPr>
              <w:bidi/>
              <w:ind w:left="124" w:right="0" w:firstLine="0"/>
              <w:jc w:val="left"/>
            </w:pPr>
            <w:r>
              <w:rPr>
                <w:color w:val="000000"/>
                <w:szCs w:val="19"/>
                <w:rtl/>
              </w:rPr>
              <w:t xml:space="preserve">متابعة تطبيق معايير وإجراءات تفعيل خطط الطوارئ واستمرارية الأعمال والخطط ذات العلاقة، ومعايير الانتقال من مرحلة </w:t>
            </w:r>
            <w:proofErr w:type="spellStart"/>
            <w:r>
              <w:rPr>
                <w:color w:val="000000"/>
                <w:szCs w:val="19"/>
                <w:rtl/>
              </w:rPr>
              <w:t>الاستلابة</w:t>
            </w:r>
            <w:proofErr w:type="spellEnd"/>
            <w:r>
              <w:rPr>
                <w:color w:val="000000"/>
                <w:szCs w:val="19"/>
                <w:rtl/>
              </w:rPr>
              <w:t xml:space="preserve"> إلى مرحلة </w:t>
            </w:r>
            <w:proofErr w:type="gramStart"/>
            <w:r>
              <w:rPr>
                <w:color w:val="000000"/>
                <w:szCs w:val="19"/>
                <w:rtl/>
              </w:rPr>
              <w:t>التعافي ،بالتنسيق</w:t>
            </w:r>
            <w:proofErr w:type="gramEnd"/>
            <w:r>
              <w:rPr>
                <w:color w:val="000000"/>
                <w:szCs w:val="19"/>
                <w:rtl/>
              </w:rPr>
              <w:t xml:space="preserve"> مع القطاعات ذات العلاقة.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3831D34F" w14:textId="77777777" w:rsidR="00DC6778" w:rsidRDefault="00000000">
            <w:pPr>
              <w:ind w:left="0" w:right="0" w:firstLine="0"/>
              <w:jc w:val="left"/>
            </w:pPr>
            <w:r>
              <w:t>.31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</w:tcPr>
          <w:p w14:paraId="6A845EF4" w14:textId="77777777" w:rsidR="00DC6778" w:rsidRDefault="00DC6778">
            <w:pPr>
              <w:spacing w:after="160"/>
              <w:ind w:left="0" w:right="0" w:firstLine="0"/>
              <w:jc w:val="left"/>
            </w:pPr>
          </w:p>
        </w:tc>
      </w:tr>
      <w:tr w:rsidR="00DC6778" w14:paraId="33823780" w14:textId="77777777">
        <w:trPr>
          <w:trHeight w:val="307"/>
        </w:trPr>
        <w:tc>
          <w:tcPr>
            <w:tcW w:w="12883" w:type="dxa"/>
            <w:tcBorders>
              <w:top w:val="nil"/>
              <w:left w:val="nil"/>
              <w:bottom w:val="nil"/>
              <w:right w:val="nil"/>
            </w:tcBorders>
          </w:tcPr>
          <w:p w14:paraId="538F1D66" w14:textId="77777777" w:rsidR="00DC6778" w:rsidRDefault="00000000">
            <w:pPr>
              <w:bidi/>
              <w:ind w:left="125" w:right="0" w:firstLine="0"/>
              <w:jc w:val="left"/>
            </w:pPr>
            <w:r>
              <w:rPr>
                <w:color w:val="000000"/>
                <w:szCs w:val="19"/>
                <w:rtl/>
              </w:rPr>
              <w:lastRenderedPageBreak/>
              <w:t xml:space="preserve">تمثيل إدارة التعليم العامة في </w:t>
            </w:r>
            <w:proofErr w:type="spellStart"/>
            <w:r>
              <w:rPr>
                <w:color w:val="000000"/>
                <w:szCs w:val="19"/>
                <w:rtl/>
              </w:rPr>
              <w:t>الاستراتيليات</w:t>
            </w:r>
            <w:proofErr w:type="spellEnd"/>
            <w:r>
              <w:rPr>
                <w:color w:val="000000"/>
                <w:szCs w:val="19"/>
                <w:rtl/>
              </w:rPr>
              <w:t xml:space="preserve"> الوطنية للطوارئ </w:t>
            </w:r>
            <w:proofErr w:type="gramStart"/>
            <w:r>
              <w:rPr>
                <w:color w:val="000000"/>
                <w:szCs w:val="19"/>
                <w:rtl/>
              </w:rPr>
              <w:t>والكوار  والأزمات</w:t>
            </w:r>
            <w:proofErr w:type="gramEnd"/>
            <w:r>
              <w:rPr>
                <w:color w:val="000000"/>
                <w:szCs w:val="19"/>
                <w:rtl/>
              </w:rPr>
              <w:t xml:space="preserve"> واستمرارية الأعمال.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3467C55F" w14:textId="77777777" w:rsidR="00DC6778" w:rsidRDefault="00000000">
            <w:pPr>
              <w:ind w:left="0" w:right="0" w:firstLine="0"/>
              <w:jc w:val="left"/>
            </w:pPr>
            <w:r>
              <w:t>.41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</w:tcPr>
          <w:p w14:paraId="0C0B95E5" w14:textId="77777777" w:rsidR="00DC6778" w:rsidRDefault="00DC6778">
            <w:pPr>
              <w:spacing w:after="160"/>
              <w:ind w:left="0" w:right="0" w:firstLine="0"/>
              <w:jc w:val="left"/>
            </w:pPr>
          </w:p>
        </w:tc>
      </w:tr>
    </w:tbl>
    <w:p w14:paraId="25980404" w14:textId="77777777" w:rsidR="00DC6778" w:rsidRDefault="00000000">
      <w:pPr>
        <w:ind w:left="-1141" w:right="-924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7251620" wp14:editId="74CE9C0B">
                <wp:extent cx="10174774" cy="534600"/>
                <wp:effectExtent l="0" t="0" r="0" b="0"/>
                <wp:docPr id="24513" name="Group 24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74774" cy="534600"/>
                          <a:chOff x="0" y="0"/>
                          <a:chExt cx="10174774" cy="5346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215176"/>
                            <a:ext cx="574695" cy="31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95" h="319424">
                                <a:moveTo>
                                  <a:pt x="159712" y="0"/>
                                </a:moveTo>
                                <a:lnTo>
                                  <a:pt x="414983" y="0"/>
                                </a:lnTo>
                                <a:cubicBezTo>
                                  <a:pt x="503192" y="0"/>
                                  <a:pt x="574695" y="71503"/>
                                  <a:pt x="574695" y="159712"/>
                                </a:cubicBezTo>
                                <a:cubicBezTo>
                                  <a:pt x="574695" y="247921"/>
                                  <a:pt x="503192" y="319424"/>
                                  <a:pt x="414983" y="319424"/>
                                </a:cubicBezTo>
                                <a:lnTo>
                                  <a:pt x="159712" y="319424"/>
                                </a:lnTo>
                                <a:cubicBezTo>
                                  <a:pt x="71503" y="319424"/>
                                  <a:pt x="0" y="247921"/>
                                  <a:pt x="0" y="159712"/>
                                </a:cubicBezTo>
                                <a:cubicBezTo>
                                  <a:pt x="0" y="71503"/>
                                  <a:pt x="71503" y="0"/>
                                  <a:pt x="1597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8B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159044" y="215176"/>
                            <a:ext cx="574695" cy="31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95" h="319424">
                                <a:moveTo>
                                  <a:pt x="159712" y="0"/>
                                </a:moveTo>
                                <a:lnTo>
                                  <a:pt x="414983" y="0"/>
                                </a:lnTo>
                                <a:cubicBezTo>
                                  <a:pt x="503192" y="0"/>
                                  <a:pt x="574695" y="71503"/>
                                  <a:pt x="574695" y="159712"/>
                                </a:cubicBezTo>
                                <a:cubicBezTo>
                                  <a:pt x="574695" y="247921"/>
                                  <a:pt x="503192" y="319424"/>
                                  <a:pt x="414983" y="319424"/>
                                </a:cubicBezTo>
                                <a:lnTo>
                                  <a:pt x="159712" y="319424"/>
                                </a:lnTo>
                                <a:cubicBezTo>
                                  <a:pt x="71503" y="319424"/>
                                  <a:pt x="0" y="247921"/>
                                  <a:pt x="0" y="159712"/>
                                </a:cubicBezTo>
                                <a:cubicBezTo>
                                  <a:pt x="0" y="71503"/>
                                  <a:pt x="71503" y="0"/>
                                  <a:pt x="1597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A9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213542" y="374219"/>
                            <a:ext cx="78522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52272">
                                <a:moveTo>
                                  <a:pt x="0" y="0"/>
                                </a:moveTo>
                                <a:lnTo>
                                  <a:pt x="7852272" y="0"/>
                                </a:lnTo>
                              </a:path>
                            </a:pathLst>
                          </a:custGeom>
                          <a:ln w="8019" cap="flat">
                            <a:miter lim="127000"/>
                          </a:ln>
                        </wps:spPr>
                        <wps:style>
                          <a:lnRef idx="1">
                            <a:srgbClr val="BEBEB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252589" y="0"/>
                            <a:ext cx="922185" cy="470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Rectangle 17"/>
                        <wps:cNvSpPr/>
                        <wps:spPr>
                          <a:xfrm>
                            <a:off x="341609" y="305819"/>
                            <a:ext cx="219598" cy="19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040B9" w14:textId="77777777" w:rsidR="00DC6778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5"/>
                                </w:rPr>
                                <w:t>46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251620" id="Group 24513" o:spid="_x0000_s1026" style="width:801.15pt;height:42.1pt;mso-position-horizontal-relative:char;mso-position-vertical-relative:line" coordsize="101747,53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">
                <v:shape id="Shape 7" o:spid="_x0000_s1027" style="position:absolute;top:2151;width:5746;height:3195;visibility:visible;mso-wrap-style:square;v-text-anchor:top" coordsize="574695,31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" path="m159712,l414983,v88209,,159712,71503,159712,159712c574695,247921,503192,319424,414983,319424r-255271,c71503,319424,,247921,,159712,,71503,71503,,159712,xe" fillcolor="#368bd6" stroked="f" strokeweight="0">
                  <v:stroke miterlimit="83231f" joinstyle="miter"/>
                  <v:path arrowok="t" textboxrect="0,0,574695,319424"/>
                </v:shape>
                <v:shape id="Shape 8" o:spid="_x0000_s1028" style="position:absolute;left:1590;top:2151;width:5747;height:3195;visibility:visible;mso-wrap-style:square;v-text-anchor:top" coordsize="574695,31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" path="m159712,l414983,v88209,,159712,71503,159712,159712c574695,247921,503192,319424,414983,319424r-255271,c71503,319424,,247921,,159712,,71503,71503,,159712,xe" fillcolor="#0da9a6" stroked="f" strokeweight="0">
                  <v:stroke miterlimit="83231f" joinstyle="miter"/>
                  <v:path arrowok="t" textboxrect="0,0,574695,319424"/>
                </v:shape>
                <v:shape id="Shape 14" o:spid="_x0000_s1029" style="position:absolute;left:12135;top:3742;width:78523;height:0;visibility:visible;mso-wrap-style:square;v-text-anchor:top" coordsize="78522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" path="m,l7852272,e" filled="f" strokecolor="#bebebe" strokeweight=".22275mm">
                  <v:stroke miterlimit="83231f" joinstyle="miter"/>
                  <v:path arrowok="t" textboxrect="0,0,7852272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30" type="#_x0000_t75" style="position:absolute;left:92525;width:9222;height:4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">
                  <v:imagedata r:id="rId6" o:title=""/>
                </v:shape>
                <v:rect id="Rectangle 17" o:spid="_x0000_s1031" style="position:absolute;left:3416;top:3058;width:2196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68040B9" w14:textId="77777777" w:rsidR="00DC6778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FFFFFF"/>
                            <w:sz w:val="25"/>
                          </w:rPr>
                          <w:t>46</w:t>
                        </w:r>
                      </w:p>
                    </w:txbxContent>
                  </v:textbox>
                </v:rect>
                <w10:wrap anchorx="page"/>
                <w10:anchorlock/>
              </v:group>
            </w:pict>
          </mc:Fallback>
        </mc:AlternateContent>
      </w:r>
    </w:p>
    <w:sectPr w:rsidR="00DC6778">
      <w:pgSz w:w="16838" w:h="11906" w:orient="landscape"/>
      <w:pgMar w:top="1440" w:right="1440" w:bottom="1440" w:left="144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778"/>
    <w:rsid w:val="00C10C04"/>
    <w:rsid w:val="00C345B9"/>
    <w:rsid w:val="00DC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2BB2B0"/>
  <w15:docId w15:val="{34FC6DDB-89CA-4884-9A1A-95E5756D3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59" w:lineRule="auto"/>
      <w:ind w:left="10" w:right="971" w:hanging="10"/>
      <w:jc w:val="right"/>
    </w:pPr>
    <w:rPr>
      <w:rFonts w:ascii="Sakkal Majalla" w:eastAsia="Sakkal Majalla" w:hAnsi="Sakkal Majalla" w:cs="Sakkal Majalla"/>
      <w:color w:val="259DB1"/>
      <w:sz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 JAHZ THABAT ALMUTIRY</dc:creator>
  <cp:keywords/>
  <cp:lastModifiedBy>SHAFI JAHZ THABAT ALMUTIRY</cp:lastModifiedBy>
  <cp:revision>2</cp:revision>
  <dcterms:created xsi:type="dcterms:W3CDTF">2025-12-16T11:36:00Z</dcterms:created>
  <dcterms:modified xsi:type="dcterms:W3CDTF">2025-12-16T11:36:00Z</dcterms:modified>
</cp:coreProperties>
</file>