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321A" w:rsidRPr="00A8321A" w:rsidRDefault="00A8321A" w:rsidP="00A8321A">
      <w:pPr>
        <w:ind w:left="0" w:firstLine="0"/>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Let’s dive into the world of transformers and break down the differences between encoder-only, decoder-only, and encoder-decoder architectures. Transformers, introduced in the "Attention is All You Need" paper, are a cornerstone of modern natural language processing (NLP) and beyond. They rely on self-attention mechanisms to process input data, and their design can vary depending on the task at hand. Here’s a clear and structured explanation of each type, their pre-training approaches, how they handle tasks, and what they’re best suited for.</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1. Encoder-Only Transformers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What Are They?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Encoder-only transformers consist solely of the encoder stack from the original transformer architecture. The encoder processes input sequences by attending to all tokens simultaneously, producing a rich, contextualized representation of the input.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Pre-Training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Encoder-only models are typically pre-trained using a masked language modeling (MLM) objective. In MLM, random tokens in the input sequence are masked (e.g., replaced with [MASK]), and the model learns to predict these masked tokens based on the surrounding context. This bidirectional approach—where the model can look at both left and right contexts—helps it understand the meaning of words in relation to the entire input.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Example: BERT (Bidirectional Encoder Representations from Transformers).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Pre-Training Task: "The [MASK] jumped over the lazy dog" → Predict "fox."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Task Handling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Encoder-only models take an input sequence and generate a fixed-size representation (or a set of token-level representations). These representations are then fine-tuned for specific downstream tasks, often by adding a task-specific head (e.g., a classification layer).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Best Suited For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Tasks: Classification (e.g., sentiment analysis), named entity recognition (NER), question answering, and other understanding-focused tasks.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Why?: Their bidirectional nature excels at capturing the full context of an input, making them ideal for tasks where understanding relationships between all parts of the input is critical. For example, in sentiment analysis, knowing how every word modifies the overall meaning is key.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2. Decoder-Only Transformers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What Are They?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Decoder-only transformers consist solely of the decoder stack, but unlike the original transformer decoder, they don’t rely on an encoder’s output. They process input autoregressively (left-to-right) and generate output one token at a time, using causal (masked) attention to ensure that each token only attends to previous tokens.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Pre-Training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Decoder-only models are pre-trained with a causal language modeling (CLM) objective, also known as next-token prediction. Given a sequence, the model predicts the next word based solely on what came before it. This unidirectional approach mimics how humans generate text or speech.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Example: GPT (Generative Pre-trained Transformer) series.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Pre-Training Task: "The quick brown" → Predict "fox."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Task Handling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Decoder-only models generate sequences by iteratively predicting the next token, conditioned on the input prompt and previously generated tokens. They’re designed for open-ended generation and don’t require a separate fine-tuning step for many tasks—just prompting or in-context learning often suffices.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Best Suited For  </w:t>
      </w:r>
    </w:p>
    <w:p w:rsidR="00A8321A" w:rsidRPr="00A8321A" w:rsidRDefault="00A8321A" w:rsidP="00A8321A">
      <w:pPr>
        <w:rPr>
          <w:rFonts w:ascii="Times New Roman" w:hAnsi="Times New Roman" w:cs="Times New Roman"/>
        </w:rPr>
      </w:pPr>
      <w:r w:rsidRPr="00A8321A">
        <w:rPr>
          <w:rFonts w:ascii="Times New Roman" w:hAnsi="Times New Roman" w:cs="Times New Roman"/>
        </w:rPr>
        <w:lastRenderedPageBreak/>
        <w:t xml:space="preserve">- Tasks: Text generation (e.g., story writing, code generation), chatbots, and other generation-focused tasks.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Why?: Their autoregressive design makes them naturally suited for producing coherent, sequential output. They shine in tasks where the goal is to create new content rather than interpret existing content, as they can "think" step-by-step and build on prior outputs.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3. Encoder-Decoder Transformers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What Are They?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Encoder-decoder transformers combine both stacks: the encoder processes the input sequence, and the decoder generates the output sequence. The encoder uses bidirectional attention, while the decoder uses causal attention and attends to the encoder’s output via cross-attention.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Pre-Training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Encoder-decoder models are often pre-trained with a sequence-to-sequence (seq2seq) objective, such as denoising autoencoding (e.g., reconstructing corrupted input) or a mix of tasks like translation. A popular approach is span corruption, where parts of the input are masked or replaced, and the model learns to reconstruct the original sequence.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Example: T5 (Text-to-Text Transfer Transformer), BART.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Pre-Training Task: "The quick [MASK] fox" → "The quick brown fox."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Task Handling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The encoder processes the input into a contextual representation, which the decoder then uses to generate an output sequence. This setup is highly flexible, as it can handle tasks that involve mapping one sequence to another, often fine-tuned with a specific objective.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Best Suited For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Tasks: Machine translation, summarization, text paraphrasing, and other sequence-to-sequence tasks.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Why?: The separation of encoding (understanding the input) and decoding (generating the output) makes them perfect for tasks </w:t>
      </w:r>
      <w:r w:rsidRPr="00A8321A">
        <w:rPr>
          <w:rFonts w:ascii="Times New Roman" w:hAnsi="Times New Roman" w:cs="Times New Roman"/>
        </w:rPr>
        <w:lastRenderedPageBreak/>
        <w:t xml:space="preserve">requiring transformation or translation of one sequence into another. For instance, translating "Bonjour" to "Hello" needs both deep input comprehension and precise output generation.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Key Differences Summarized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Here’s how they compare across key aspects: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Aspect: Architecture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Encoder-Only: Encoder stack only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Decoder-Only: Decoder stack only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Encoder-Decoder: Both encoder and decoder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Aspect: Attention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Encoder-Only: Bidirectional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Decoder-Only: Unidirectional (causal)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Encoder-Decoder: Encoder: Bidirectional, Decoder: Causal + Cross-attention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Aspect: Pre-Training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Encoder-Only: Masked Language Modeling (MLM)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Decoder-Only: Causal Language Modeling (CLM)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Encoder-Decoder: Seq2Seq (e.g., span corruption)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Aspect: Task Type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Encoder-Only: Understanding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Decoder-Only: Generation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Encoder-Decoder: Transformation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Aspect: Best Tasks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Encoder-Only: Classification, NER, QA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Decoder-Only: Text generation, chatbots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Encoder-Decoder: Translation, summarization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Aspect: Why Best?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Encoder-Only: Full context understanding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Decoder-Only: Sequential generation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 Encoder-Decoder: Input-output mapping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Why These Differences Matter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Encoder-Only: The bidirectional attention gives it an edge in tasks requiring a holistic view of the input. It’s like reading a book and </w:t>
      </w:r>
      <w:r w:rsidRPr="00A8321A">
        <w:rPr>
          <w:rFonts w:ascii="Times New Roman" w:hAnsi="Times New Roman" w:cs="Times New Roman"/>
        </w:rPr>
        <w:lastRenderedPageBreak/>
        <w:t xml:space="preserve">understanding every sentence in context before answering a question about it.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Decoder-Only: The autoregressive nature mimics human creativity, making it ideal for generating fluent, open-ended text. It’s like writing a story one word at a time, building on what’s already there.  </w:t>
      </w:r>
    </w:p>
    <w:p w:rsidR="00A8321A" w:rsidRPr="00A8321A" w:rsidRDefault="00A8321A" w:rsidP="00A8321A">
      <w:pPr>
        <w:rPr>
          <w:rFonts w:ascii="Times New Roman" w:hAnsi="Times New Roman" w:cs="Times New Roman"/>
        </w:rPr>
      </w:pPr>
      <w:r w:rsidRPr="00A8321A">
        <w:rPr>
          <w:rFonts w:ascii="Times New Roman" w:hAnsi="Times New Roman" w:cs="Times New Roman"/>
        </w:rPr>
        <w:t xml:space="preserve">- Encoder-Decoder: The division of labor—encoder for comprehension, decoder for production—suits tasks where the input and output are distinct but related, like translating or summarizing.  </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Each architecture’s pre-training aligns with its strengths: MLM for understanding, CLM for generation, and seq2seq for transformation. Their task-handling reflects this, and their "best suited" roles emerge naturally from how they process data.</w:t>
      </w:r>
    </w:p>
    <w:p w:rsidR="00A8321A" w:rsidRPr="00A8321A" w:rsidRDefault="00A8321A" w:rsidP="00A8321A">
      <w:pPr>
        <w:rPr>
          <w:rFonts w:ascii="Times New Roman" w:hAnsi="Times New Roman" w:cs="Times New Roman"/>
        </w:rPr>
      </w:pPr>
    </w:p>
    <w:p w:rsidR="00A8321A" w:rsidRPr="00A8321A" w:rsidRDefault="00A8321A" w:rsidP="00A8321A">
      <w:pPr>
        <w:rPr>
          <w:rFonts w:ascii="Times New Roman" w:hAnsi="Times New Roman" w:cs="Times New Roman"/>
        </w:rPr>
      </w:pPr>
      <w:r w:rsidRPr="00A8321A">
        <w:rPr>
          <w:rFonts w:ascii="Times New Roman" w:hAnsi="Times New Roman" w:cs="Times New Roman"/>
        </w:rPr>
        <w:t>---</w:t>
      </w:r>
    </w:p>
    <w:p w:rsidR="00A8321A" w:rsidRPr="00A8321A" w:rsidRDefault="00A8321A" w:rsidP="00A8321A">
      <w:pPr>
        <w:rPr>
          <w:rFonts w:ascii="Times New Roman" w:hAnsi="Times New Roman" w:cs="Times New Roman"/>
        </w:rPr>
      </w:pPr>
    </w:p>
    <w:p w:rsidR="007E3CE7" w:rsidRPr="00A8321A" w:rsidRDefault="00A8321A" w:rsidP="00A8321A">
      <w:r w:rsidRPr="00A8321A">
        <w:rPr>
          <w:rFonts w:ascii="Times New Roman" w:hAnsi="Times New Roman" w:cs="Times New Roman"/>
        </w:rPr>
        <w:t>This version replaces the table with a plain-text list under "Key Differences Summarized," making it fully compatible with a .docx file. You can copy it directly and adjust formatting in Word as needed. Let me know if there’s anything else you’d like to tweak!</w:t>
      </w:r>
    </w:p>
    <w:sectPr w:rsidR="007E3CE7" w:rsidRPr="00A83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1A"/>
    <w:rsid w:val="00675F94"/>
    <w:rsid w:val="007E3CE7"/>
    <w:rsid w:val="009D1AC4"/>
    <w:rsid w:val="00A8321A"/>
    <w:rsid w:val="00BD5B70"/>
    <w:rsid w:val="00E47F9F"/>
    <w:rsid w:val="00F275D8"/>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7EA8C0F6"/>
  <w15:chartTrackingRefBased/>
  <w15:docId w15:val="{D5F94208-C7B5-9D47-AC5F-16002EAB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nlo" w:eastAsiaTheme="minorHAnsi" w:hAnsi="Menlo" w:cs="Menlo"/>
        <w:kern w:val="2"/>
        <w:sz w:val="28"/>
        <w:szCs w:val="28"/>
        <w:lang w:val="en-BD" w:eastAsia="en-US" w:bidi="bn-IN"/>
        <w14:ligatures w14:val="standardContextual"/>
      </w:rPr>
    </w:rPrDefault>
    <w:pPrDefault>
      <w:pPr>
        <w:spacing w:line="288" w:lineRule="auto"/>
        <w:ind w:left="107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21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8321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8321A"/>
    <w:pPr>
      <w:keepNext/>
      <w:keepLines/>
      <w:spacing w:before="160" w:after="80"/>
      <w:outlineLvl w:val="2"/>
    </w:pPr>
    <w:rPr>
      <w:rFonts w:asciiTheme="minorHAnsi" w:eastAsiaTheme="majorEastAsia" w:hAnsiTheme="minorHAnsi" w:cstheme="majorBidi"/>
      <w:color w:val="2F5496" w:themeColor="accent1" w:themeShade="BF"/>
      <w:szCs w:val="35"/>
    </w:rPr>
  </w:style>
  <w:style w:type="paragraph" w:styleId="Heading4">
    <w:name w:val="heading 4"/>
    <w:basedOn w:val="Normal"/>
    <w:next w:val="Normal"/>
    <w:link w:val="Heading4Char"/>
    <w:uiPriority w:val="9"/>
    <w:semiHidden/>
    <w:unhideWhenUsed/>
    <w:qFormat/>
    <w:rsid w:val="00A8321A"/>
    <w:pPr>
      <w:keepNext/>
      <w:keepLines/>
      <w:spacing w:before="80" w:after="40"/>
      <w:outlineLvl w:val="3"/>
    </w:pPr>
    <w:rPr>
      <w:rFonts w:asciiTheme="minorHAnsi" w:eastAsiaTheme="majorEastAsia" w:hAnsiTheme="minorHAnsi" w:cstheme="majorBidi"/>
      <w:i/>
      <w:iCs/>
      <w:color w:val="2F5496" w:themeColor="accent1" w:themeShade="BF"/>
      <w:szCs w:val="35"/>
    </w:rPr>
  </w:style>
  <w:style w:type="paragraph" w:styleId="Heading5">
    <w:name w:val="heading 5"/>
    <w:basedOn w:val="Normal"/>
    <w:next w:val="Normal"/>
    <w:link w:val="Heading5Char"/>
    <w:uiPriority w:val="9"/>
    <w:semiHidden/>
    <w:unhideWhenUsed/>
    <w:qFormat/>
    <w:rsid w:val="00A8321A"/>
    <w:pPr>
      <w:keepNext/>
      <w:keepLines/>
      <w:spacing w:before="80" w:after="40"/>
      <w:outlineLvl w:val="4"/>
    </w:pPr>
    <w:rPr>
      <w:rFonts w:asciiTheme="minorHAnsi" w:eastAsiaTheme="majorEastAsia" w:hAnsiTheme="minorHAnsi" w:cstheme="majorBidi"/>
      <w:color w:val="2F5496" w:themeColor="accent1" w:themeShade="BF"/>
      <w:szCs w:val="35"/>
    </w:rPr>
  </w:style>
  <w:style w:type="paragraph" w:styleId="Heading6">
    <w:name w:val="heading 6"/>
    <w:basedOn w:val="Normal"/>
    <w:next w:val="Normal"/>
    <w:link w:val="Heading6Char"/>
    <w:uiPriority w:val="9"/>
    <w:semiHidden/>
    <w:unhideWhenUsed/>
    <w:qFormat/>
    <w:rsid w:val="00A8321A"/>
    <w:pPr>
      <w:keepNext/>
      <w:keepLines/>
      <w:spacing w:before="40"/>
      <w:outlineLvl w:val="5"/>
    </w:pPr>
    <w:rPr>
      <w:rFonts w:asciiTheme="minorHAnsi" w:eastAsiaTheme="majorEastAsia" w:hAnsiTheme="minorHAnsi" w:cstheme="majorBidi"/>
      <w:i/>
      <w:iCs/>
      <w:color w:val="595959" w:themeColor="text1" w:themeTint="A6"/>
      <w:szCs w:val="35"/>
    </w:rPr>
  </w:style>
  <w:style w:type="paragraph" w:styleId="Heading7">
    <w:name w:val="heading 7"/>
    <w:basedOn w:val="Normal"/>
    <w:next w:val="Normal"/>
    <w:link w:val="Heading7Char"/>
    <w:uiPriority w:val="9"/>
    <w:semiHidden/>
    <w:unhideWhenUsed/>
    <w:qFormat/>
    <w:rsid w:val="00A8321A"/>
    <w:pPr>
      <w:keepNext/>
      <w:keepLines/>
      <w:spacing w:before="40"/>
      <w:outlineLvl w:val="6"/>
    </w:pPr>
    <w:rPr>
      <w:rFonts w:asciiTheme="minorHAnsi" w:eastAsiaTheme="majorEastAsia" w:hAnsiTheme="minorHAnsi" w:cstheme="majorBidi"/>
      <w:color w:val="595959" w:themeColor="text1" w:themeTint="A6"/>
      <w:szCs w:val="35"/>
    </w:rPr>
  </w:style>
  <w:style w:type="paragraph" w:styleId="Heading8">
    <w:name w:val="heading 8"/>
    <w:basedOn w:val="Normal"/>
    <w:next w:val="Normal"/>
    <w:link w:val="Heading8Char"/>
    <w:uiPriority w:val="9"/>
    <w:semiHidden/>
    <w:unhideWhenUsed/>
    <w:qFormat/>
    <w:rsid w:val="00A8321A"/>
    <w:pPr>
      <w:keepNext/>
      <w:keepLines/>
      <w:outlineLvl w:val="7"/>
    </w:pPr>
    <w:rPr>
      <w:rFonts w:asciiTheme="minorHAnsi" w:eastAsiaTheme="majorEastAsia" w:hAnsiTheme="minorHAnsi" w:cstheme="majorBidi"/>
      <w:i/>
      <w:iCs/>
      <w:color w:val="272727" w:themeColor="text1" w:themeTint="D8"/>
      <w:szCs w:val="35"/>
    </w:rPr>
  </w:style>
  <w:style w:type="paragraph" w:styleId="Heading9">
    <w:name w:val="heading 9"/>
    <w:basedOn w:val="Normal"/>
    <w:next w:val="Normal"/>
    <w:link w:val="Heading9Char"/>
    <w:uiPriority w:val="9"/>
    <w:semiHidden/>
    <w:unhideWhenUsed/>
    <w:qFormat/>
    <w:rsid w:val="00A8321A"/>
    <w:pPr>
      <w:keepNext/>
      <w:keepLines/>
      <w:outlineLvl w:val="8"/>
    </w:pPr>
    <w:rPr>
      <w:rFonts w:asciiTheme="minorHAnsi" w:eastAsiaTheme="majorEastAsia" w:hAnsiTheme="minorHAnsi" w:cstheme="majorBidi"/>
      <w:color w:val="272727" w:themeColor="text1" w:themeTint="D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1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8321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8321A"/>
    <w:rPr>
      <w:rFonts w:asciiTheme="minorHAnsi" w:eastAsiaTheme="majorEastAsia" w:hAnsiTheme="minorHAnsi" w:cstheme="majorBidi"/>
      <w:color w:val="2F5496" w:themeColor="accent1" w:themeShade="BF"/>
      <w:szCs w:val="35"/>
    </w:rPr>
  </w:style>
  <w:style w:type="character" w:customStyle="1" w:styleId="Heading4Char">
    <w:name w:val="Heading 4 Char"/>
    <w:basedOn w:val="DefaultParagraphFont"/>
    <w:link w:val="Heading4"/>
    <w:uiPriority w:val="9"/>
    <w:semiHidden/>
    <w:rsid w:val="00A8321A"/>
    <w:rPr>
      <w:rFonts w:asciiTheme="minorHAnsi" w:eastAsiaTheme="majorEastAsia" w:hAnsiTheme="minorHAnsi" w:cstheme="majorBidi"/>
      <w:i/>
      <w:iCs/>
      <w:color w:val="2F5496" w:themeColor="accent1" w:themeShade="BF"/>
      <w:szCs w:val="35"/>
    </w:rPr>
  </w:style>
  <w:style w:type="character" w:customStyle="1" w:styleId="Heading5Char">
    <w:name w:val="Heading 5 Char"/>
    <w:basedOn w:val="DefaultParagraphFont"/>
    <w:link w:val="Heading5"/>
    <w:uiPriority w:val="9"/>
    <w:semiHidden/>
    <w:rsid w:val="00A8321A"/>
    <w:rPr>
      <w:rFonts w:asciiTheme="minorHAnsi" w:eastAsiaTheme="majorEastAsia" w:hAnsiTheme="minorHAnsi" w:cstheme="majorBidi"/>
      <w:color w:val="2F5496" w:themeColor="accent1" w:themeShade="BF"/>
      <w:szCs w:val="35"/>
    </w:rPr>
  </w:style>
  <w:style w:type="character" w:customStyle="1" w:styleId="Heading6Char">
    <w:name w:val="Heading 6 Char"/>
    <w:basedOn w:val="DefaultParagraphFont"/>
    <w:link w:val="Heading6"/>
    <w:uiPriority w:val="9"/>
    <w:semiHidden/>
    <w:rsid w:val="00A8321A"/>
    <w:rPr>
      <w:rFonts w:asciiTheme="minorHAnsi" w:eastAsiaTheme="majorEastAsia" w:hAnsiTheme="minorHAnsi" w:cstheme="majorBidi"/>
      <w:i/>
      <w:iCs/>
      <w:color w:val="595959" w:themeColor="text1" w:themeTint="A6"/>
      <w:szCs w:val="35"/>
    </w:rPr>
  </w:style>
  <w:style w:type="character" w:customStyle="1" w:styleId="Heading7Char">
    <w:name w:val="Heading 7 Char"/>
    <w:basedOn w:val="DefaultParagraphFont"/>
    <w:link w:val="Heading7"/>
    <w:uiPriority w:val="9"/>
    <w:semiHidden/>
    <w:rsid w:val="00A8321A"/>
    <w:rPr>
      <w:rFonts w:asciiTheme="minorHAnsi" w:eastAsiaTheme="majorEastAsia" w:hAnsiTheme="minorHAnsi" w:cstheme="majorBidi"/>
      <w:color w:val="595959" w:themeColor="text1" w:themeTint="A6"/>
      <w:szCs w:val="35"/>
    </w:rPr>
  </w:style>
  <w:style w:type="character" w:customStyle="1" w:styleId="Heading8Char">
    <w:name w:val="Heading 8 Char"/>
    <w:basedOn w:val="DefaultParagraphFont"/>
    <w:link w:val="Heading8"/>
    <w:uiPriority w:val="9"/>
    <w:semiHidden/>
    <w:rsid w:val="00A8321A"/>
    <w:rPr>
      <w:rFonts w:asciiTheme="minorHAnsi" w:eastAsiaTheme="majorEastAsia" w:hAnsiTheme="minorHAnsi" w:cstheme="majorBidi"/>
      <w:i/>
      <w:iCs/>
      <w:color w:val="272727" w:themeColor="text1" w:themeTint="D8"/>
      <w:szCs w:val="35"/>
    </w:rPr>
  </w:style>
  <w:style w:type="character" w:customStyle="1" w:styleId="Heading9Char">
    <w:name w:val="Heading 9 Char"/>
    <w:basedOn w:val="DefaultParagraphFont"/>
    <w:link w:val="Heading9"/>
    <w:uiPriority w:val="9"/>
    <w:semiHidden/>
    <w:rsid w:val="00A8321A"/>
    <w:rPr>
      <w:rFonts w:asciiTheme="minorHAnsi" w:eastAsiaTheme="majorEastAsia" w:hAnsiTheme="minorHAnsi" w:cstheme="majorBidi"/>
      <w:color w:val="272727" w:themeColor="text1" w:themeTint="D8"/>
      <w:szCs w:val="35"/>
    </w:rPr>
  </w:style>
  <w:style w:type="paragraph" w:styleId="Title">
    <w:name w:val="Title"/>
    <w:basedOn w:val="Normal"/>
    <w:next w:val="Normal"/>
    <w:link w:val="TitleChar"/>
    <w:uiPriority w:val="10"/>
    <w:qFormat/>
    <w:rsid w:val="00A8321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321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321A"/>
    <w:pPr>
      <w:numPr>
        <w:ilvl w:val="1"/>
      </w:numPr>
      <w:spacing w:after="160"/>
      <w:ind w:left="1077" w:hanging="357"/>
    </w:pPr>
    <w:rPr>
      <w:rFonts w:asciiTheme="minorHAnsi" w:eastAsiaTheme="majorEastAsia" w:hAnsiTheme="minorHAnsi" w:cstheme="majorBidi"/>
      <w:color w:val="595959" w:themeColor="text1" w:themeTint="A6"/>
      <w:spacing w:val="15"/>
      <w:szCs w:val="35"/>
    </w:rPr>
  </w:style>
  <w:style w:type="character" w:customStyle="1" w:styleId="SubtitleChar">
    <w:name w:val="Subtitle Char"/>
    <w:basedOn w:val="DefaultParagraphFont"/>
    <w:link w:val="Subtitle"/>
    <w:uiPriority w:val="11"/>
    <w:rsid w:val="00A8321A"/>
    <w:rPr>
      <w:rFonts w:asciiTheme="minorHAnsi" w:eastAsiaTheme="majorEastAsia" w:hAnsiTheme="minorHAnsi" w:cstheme="majorBidi"/>
      <w:color w:val="595959" w:themeColor="text1" w:themeTint="A6"/>
      <w:spacing w:val="15"/>
      <w:szCs w:val="35"/>
    </w:rPr>
  </w:style>
  <w:style w:type="paragraph" w:styleId="Quote">
    <w:name w:val="Quote"/>
    <w:basedOn w:val="Normal"/>
    <w:next w:val="Normal"/>
    <w:link w:val="QuoteChar"/>
    <w:uiPriority w:val="29"/>
    <w:qFormat/>
    <w:rsid w:val="00A8321A"/>
    <w:pPr>
      <w:spacing w:before="160" w:after="160"/>
      <w:jc w:val="center"/>
    </w:pPr>
    <w:rPr>
      <w:i/>
      <w:iCs/>
      <w:color w:val="404040" w:themeColor="text1" w:themeTint="BF"/>
      <w:szCs w:val="35"/>
    </w:rPr>
  </w:style>
  <w:style w:type="character" w:customStyle="1" w:styleId="QuoteChar">
    <w:name w:val="Quote Char"/>
    <w:basedOn w:val="DefaultParagraphFont"/>
    <w:link w:val="Quote"/>
    <w:uiPriority w:val="29"/>
    <w:rsid w:val="00A8321A"/>
    <w:rPr>
      <w:i/>
      <w:iCs/>
      <w:color w:val="404040" w:themeColor="text1" w:themeTint="BF"/>
      <w:szCs w:val="35"/>
    </w:rPr>
  </w:style>
  <w:style w:type="paragraph" w:styleId="ListParagraph">
    <w:name w:val="List Paragraph"/>
    <w:basedOn w:val="Normal"/>
    <w:uiPriority w:val="34"/>
    <w:qFormat/>
    <w:rsid w:val="00A8321A"/>
    <w:pPr>
      <w:ind w:left="720"/>
      <w:contextualSpacing/>
    </w:pPr>
    <w:rPr>
      <w:szCs w:val="35"/>
    </w:rPr>
  </w:style>
  <w:style w:type="character" w:styleId="IntenseEmphasis">
    <w:name w:val="Intense Emphasis"/>
    <w:basedOn w:val="DefaultParagraphFont"/>
    <w:uiPriority w:val="21"/>
    <w:qFormat/>
    <w:rsid w:val="00A8321A"/>
    <w:rPr>
      <w:i/>
      <w:iCs/>
      <w:color w:val="2F5496" w:themeColor="accent1" w:themeShade="BF"/>
    </w:rPr>
  </w:style>
  <w:style w:type="paragraph" w:styleId="IntenseQuote">
    <w:name w:val="Intense Quote"/>
    <w:basedOn w:val="Normal"/>
    <w:next w:val="Normal"/>
    <w:link w:val="IntenseQuoteChar"/>
    <w:uiPriority w:val="30"/>
    <w:qFormat/>
    <w:rsid w:val="00A832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35"/>
    </w:rPr>
  </w:style>
  <w:style w:type="character" w:customStyle="1" w:styleId="IntenseQuoteChar">
    <w:name w:val="Intense Quote Char"/>
    <w:basedOn w:val="DefaultParagraphFont"/>
    <w:link w:val="IntenseQuote"/>
    <w:uiPriority w:val="30"/>
    <w:rsid w:val="00A8321A"/>
    <w:rPr>
      <w:i/>
      <w:iCs/>
      <w:color w:val="2F5496" w:themeColor="accent1" w:themeShade="BF"/>
      <w:szCs w:val="35"/>
    </w:rPr>
  </w:style>
  <w:style w:type="character" w:styleId="IntenseReference">
    <w:name w:val="Intense Reference"/>
    <w:basedOn w:val="DefaultParagraphFont"/>
    <w:uiPriority w:val="32"/>
    <w:qFormat/>
    <w:rsid w:val="00A832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Shafin Mahmud Jalal</dc:creator>
  <cp:keywords/>
  <dc:description/>
  <cp:lastModifiedBy>Shafin Mahmud Jalal</cp:lastModifiedBy>
  <cp:revision>1</cp:revision>
  <dcterms:created xsi:type="dcterms:W3CDTF">2025-02-26T07:14:00Z</dcterms:created>
  <dcterms:modified xsi:type="dcterms:W3CDTF">2025-02-26T07:17:00Z</dcterms:modified>
</cp:coreProperties>
</file>