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ccess-control--lifecycle-specification"/>
    <w:p>
      <w:pPr>
        <w:pStyle w:val="Heading1"/>
      </w:pPr>
      <w:r>
        <w:t xml:space="preserve">ACCESS CONTROL &amp; LIFECYCLE SPECIFICATION</w:t>
      </w:r>
    </w:p>
    <w:bookmarkStart w:id="21" w:name="X8542be047de41f8d6365baa9fe90b7c59e74672"/>
    <w:p>
      <w:pPr>
        <w:pStyle w:val="Heading2"/>
      </w:pPr>
      <w:r>
        <w:t xml:space="preserve">Unievents – Behavioral Intelligence Document</w:t>
      </w:r>
    </w:p>
    <w:bookmarkStart w:id="20" w:name="version-1"/>
    <w:p>
      <w:pPr>
        <w:pStyle w:val="Heading3"/>
      </w:pPr>
      <w:r>
        <w:t xml:space="preserve">Version 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Role-based permissions</w:t>
      </w:r>
    </w:p>
    <w:p>
      <w:pPr>
        <w:pStyle w:val="Compact"/>
        <w:numPr>
          <w:ilvl w:val="0"/>
          <w:numId w:val="1001"/>
        </w:numPr>
      </w:pPr>
      <w:r>
        <w:t xml:space="preserve">Ownership enforcement</w:t>
      </w:r>
    </w:p>
    <w:p>
      <w:pPr>
        <w:pStyle w:val="Compact"/>
        <w:numPr>
          <w:ilvl w:val="0"/>
          <w:numId w:val="1001"/>
        </w:numPr>
      </w:pPr>
      <w:r>
        <w:t xml:space="preserve">Event lifecycle behavior</w:t>
      </w:r>
    </w:p>
    <w:p>
      <w:pPr>
        <w:pStyle w:val="Compact"/>
        <w:numPr>
          <w:ilvl w:val="0"/>
          <w:numId w:val="1001"/>
        </w:numPr>
      </w:pPr>
      <w:r>
        <w:t xml:space="preserve">State transition authority</w:t>
      </w:r>
    </w:p>
    <w:p>
      <w:pPr>
        <w:pStyle w:val="Compact"/>
        <w:numPr>
          <w:ilvl w:val="0"/>
          <w:numId w:val="1001"/>
        </w:numPr>
      </w:pPr>
      <w:r>
        <w:t xml:space="preserve">Archive control</w:t>
      </w:r>
    </w:p>
    <w:p>
      <w:pPr>
        <w:pStyle w:val="Compact"/>
        <w:numPr>
          <w:ilvl w:val="0"/>
          <w:numId w:val="1001"/>
        </w:numPr>
      </w:pPr>
      <w:r>
        <w:t xml:space="preserve">Soft delete authority</w:t>
      </w:r>
    </w:p>
    <w:p>
      <w:pPr>
        <w:pStyle w:val="FirstParagraph"/>
      </w:pPr>
      <w:r>
        <w:t xml:space="preserve">This document governs backend behavior and must be strictly enforced in server logic.</w:t>
      </w:r>
    </w:p>
    <w:p>
      <w:r>
        <w:pict>
          <v:rect style="width:0;height:1.5pt" o:hralign="center" o:hrstd="t" o:hr="t"/>
        </w:pict>
      </w:r>
    </w:p>
    <w:bookmarkEnd w:id="22"/>
    <w:bookmarkStart w:id="23" w:name="X2e5683b79dabf0067ff548600037a4abbc7ff43"/>
    <w:p>
      <w:pPr>
        <w:pStyle w:val="Heading2"/>
      </w:pPr>
      <w:r>
        <w:t xml:space="preserve">2. System Roles</w:t>
      </w:r>
    </w:p>
    <w:p>
      <w:pPr>
        <w:pStyle w:val="FirstParagraph"/>
      </w:pPr>
      <w:r>
        <w:t xml:space="preserve">The system defines three roles:</w:t>
      </w:r>
    </w:p>
    <w:p>
      <w:pPr>
        <w:pStyle w:val="Compact"/>
        <w:numPr>
          <w:ilvl w:val="0"/>
          <w:numId w:val="1002"/>
        </w:numPr>
      </w:pPr>
      <w:r>
        <w:t xml:space="preserve">Student</w:t>
      </w:r>
    </w:p>
    <w:p>
      <w:pPr>
        <w:pStyle w:val="Compact"/>
        <w:numPr>
          <w:ilvl w:val="0"/>
          <w:numId w:val="1002"/>
        </w:numPr>
      </w:pPr>
      <w:r>
        <w:t xml:space="preserve">Organizer</w:t>
      </w:r>
    </w:p>
    <w:p>
      <w:pPr>
        <w:pStyle w:val="Compact"/>
        <w:numPr>
          <w:ilvl w:val="0"/>
          <w:numId w:val="1002"/>
        </w:numPr>
      </w:pPr>
      <w:r>
        <w:t xml:space="preserve">Admin</w:t>
      </w:r>
    </w:p>
    <w:p>
      <w:pPr>
        <w:pStyle w:val="FirstParagraph"/>
      </w:pPr>
      <w:r>
        <w:t xml:space="preserve">All permissions are derived from these roles.</w:t>
      </w:r>
    </w:p>
    <w:p>
      <w:r>
        <w:pict>
          <v:rect style="width:0;height:1.5pt" o:hralign="center" o:hrstd="t" o:hr="t"/>
        </w:pict>
      </w:r>
    </w:p>
    <w:bookmarkEnd w:id="23"/>
    <w:bookmarkStart w:id="27" w:name="Xef269b77c01541e42744373803f48e59394bf5e"/>
    <w:p>
      <w:pPr>
        <w:pStyle w:val="Heading2"/>
      </w:pPr>
      <w:r>
        <w:t xml:space="preserve">3. Role Definitions</w:t>
      </w:r>
    </w:p>
    <w:bookmarkStart w:id="24" w:name="student"/>
    <w:p>
      <w:pPr>
        <w:pStyle w:val="Heading3"/>
      </w:pPr>
      <w:r>
        <w:t xml:space="preserve">Student</w:t>
      </w:r>
    </w:p>
    <w:p>
      <w:pPr>
        <w:pStyle w:val="Compact"/>
        <w:numPr>
          <w:ilvl w:val="0"/>
          <w:numId w:val="1003"/>
        </w:numPr>
      </w:pPr>
      <w:r>
        <w:t xml:space="preserve">View published events</w:t>
      </w:r>
    </w:p>
    <w:p>
      <w:pPr>
        <w:pStyle w:val="Compact"/>
        <w:numPr>
          <w:ilvl w:val="0"/>
          <w:numId w:val="1003"/>
        </w:numPr>
      </w:pPr>
      <w:r>
        <w:t xml:space="preserve">View archived events</w:t>
      </w:r>
    </w:p>
    <w:p>
      <w:pPr>
        <w:pStyle w:val="Compact"/>
        <w:numPr>
          <w:ilvl w:val="0"/>
          <w:numId w:val="1003"/>
        </w:numPr>
      </w:pPr>
      <w:r>
        <w:t xml:space="preserve">Cannot create events</w:t>
      </w:r>
    </w:p>
    <w:p>
      <w:pPr>
        <w:pStyle w:val="Compact"/>
        <w:numPr>
          <w:ilvl w:val="0"/>
          <w:numId w:val="1003"/>
        </w:numPr>
      </w:pPr>
      <w:r>
        <w:t xml:space="preserve">Cannot modify events</w:t>
      </w:r>
    </w:p>
    <w:p>
      <w:pPr>
        <w:pStyle w:val="Compact"/>
        <w:numPr>
          <w:ilvl w:val="0"/>
          <w:numId w:val="1003"/>
        </w:numPr>
      </w:pPr>
      <w:r>
        <w:t xml:space="preserve">Cannot delete events</w:t>
      </w:r>
    </w:p>
    <w:p>
      <w:pPr>
        <w:pStyle w:val="Compact"/>
        <w:numPr>
          <w:ilvl w:val="0"/>
          <w:numId w:val="1003"/>
        </w:numPr>
      </w:pPr>
      <w:r>
        <w:t xml:space="preserve">No lifecycle authority</w:t>
      </w:r>
    </w:p>
    <w:bookmarkEnd w:id="24"/>
    <w:bookmarkStart w:id="25" w:name="organizer"/>
    <w:p>
      <w:pPr>
        <w:pStyle w:val="Heading3"/>
      </w:pPr>
      <w:r>
        <w:t xml:space="preserve">Organizer</w:t>
      </w:r>
    </w:p>
    <w:p>
      <w:pPr>
        <w:pStyle w:val="Compact"/>
        <w:numPr>
          <w:ilvl w:val="0"/>
          <w:numId w:val="1004"/>
        </w:numPr>
      </w:pPr>
      <w:r>
        <w:t xml:space="preserve">Create events</w:t>
      </w:r>
    </w:p>
    <w:p>
      <w:pPr>
        <w:pStyle w:val="Compact"/>
        <w:numPr>
          <w:ilvl w:val="0"/>
          <w:numId w:val="1004"/>
        </w:numPr>
      </w:pPr>
      <w:r>
        <w:t xml:space="preserve">Edit own events (draft or published)</w:t>
      </w:r>
    </w:p>
    <w:p>
      <w:pPr>
        <w:pStyle w:val="Compact"/>
        <w:numPr>
          <w:ilvl w:val="0"/>
          <w:numId w:val="1004"/>
        </w:numPr>
      </w:pPr>
      <w:r>
        <w:t xml:space="preserve">Submit events for approval (if workflow enabled)</w:t>
      </w:r>
    </w:p>
    <w:p>
      <w:pPr>
        <w:pStyle w:val="Compact"/>
        <w:numPr>
          <w:ilvl w:val="0"/>
          <w:numId w:val="1004"/>
        </w:numPr>
      </w:pPr>
      <w:r>
        <w:t xml:space="preserve">Archive own events (if allowed by policy)</w:t>
      </w:r>
    </w:p>
    <w:p>
      <w:pPr>
        <w:pStyle w:val="Compact"/>
        <w:numPr>
          <w:ilvl w:val="0"/>
          <w:numId w:val="1004"/>
        </w:numPr>
      </w:pPr>
      <w:r>
        <w:t xml:space="preserve">Soft delete own events (if allowed by policy)</w:t>
      </w:r>
    </w:p>
    <w:p>
      <w:pPr>
        <w:pStyle w:val="Compact"/>
        <w:numPr>
          <w:ilvl w:val="0"/>
          <w:numId w:val="1004"/>
        </w:numPr>
      </w:pPr>
      <w:r>
        <w:t xml:space="preserve">Cannot modify other organizers’ events</w:t>
      </w:r>
    </w:p>
    <w:p>
      <w:pPr>
        <w:pStyle w:val="Compact"/>
        <w:numPr>
          <w:ilvl w:val="0"/>
          <w:numId w:val="1004"/>
        </w:numPr>
      </w:pPr>
      <w:r>
        <w:t xml:space="preserve">Cannot approve events</w:t>
      </w:r>
    </w:p>
    <w:bookmarkEnd w:id="25"/>
    <w:bookmarkStart w:id="26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05"/>
        </w:numPr>
      </w:pPr>
      <w:r>
        <w:t xml:space="preserve">View all events</w:t>
      </w:r>
    </w:p>
    <w:p>
      <w:pPr>
        <w:pStyle w:val="Compact"/>
        <w:numPr>
          <w:ilvl w:val="0"/>
          <w:numId w:val="1005"/>
        </w:numPr>
      </w:pPr>
      <w:r>
        <w:t xml:space="preserve">Edit any event (except locked archive if policy restricts)</w:t>
      </w:r>
    </w:p>
    <w:p>
      <w:pPr>
        <w:pStyle w:val="Compact"/>
        <w:numPr>
          <w:ilvl w:val="0"/>
          <w:numId w:val="1005"/>
        </w:numPr>
      </w:pPr>
      <w:r>
        <w:t xml:space="preserve">Approve or reject events (if workflow enabled)</w:t>
      </w:r>
    </w:p>
    <w:p>
      <w:pPr>
        <w:pStyle w:val="Compact"/>
        <w:numPr>
          <w:ilvl w:val="0"/>
          <w:numId w:val="1005"/>
        </w:numPr>
      </w:pPr>
      <w:r>
        <w:t xml:space="preserve">Archive any event</w:t>
      </w:r>
    </w:p>
    <w:p>
      <w:pPr>
        <w:pStyle w:val="Compact"/>
        <w:numPr>
          <w:ilvl w:val="0"/>
          <w:numId w:val="1005"/>
        </w:numPr>
      </w:pPr>
      <w:r>
        <w:t xml:space="preserve">Restore archived events (optional policy)</w:t>
      </w:r>
    </w:p>
    <w:p>
      <w:pPr>
        <w:pStyle w:val="Compact"/>
        <w:numPr>
          <w:ilvl w:val="0"/>
          <w:numId w:val="1005"/>
        </w:numPr>
      </w:pPr>
      <w:r>
        <w:t xml:space="preserve">View and restore soft-deleted events</w:t>
      </w:r>
    </w:p>
    <w:p>
      <w:pPr>
        <w:pStyle w:val="Compact"/>
        <w:numPr>
          <w:ilvl w:val="0"/>
          <w:numId w:val="1005"/>
        </w:numPr>
      </w:pPr>
      <w:r>
        <w:t xml:space="preserve">Override ownership restrictions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a33531b8c86758011f604753ffe2fd33d435ec"/>
    <w:p>
      <w:pPr>
        <w:pStyle w:val="Heading2"/>
      </w:pPr>
      <w:r>
        <w:t xml:space="preserve">4. Ownership Rules</w:t>
      </w:r>
    </w:p>
    <w:p>
      <w:pPr>
        <w:pStyle w:val="FirstParagraph"/>
      </w:pPr>
      <w:r>
        <w:t xml:space="preserve">Each event must contain: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createdBy</w:t>
      </w:r>
      <w:r>
        <w:t xml:space="preserve"> </w:t>
      </w:r>
      <w:r>
        <w:t xml:space="preserve">→ reference to User</w:t>
      </w:r>
    </w:p>
    <w:bookmarkStart w:id="28" w:name="ownership-enforcement-rules"/>
    <w:p>
      <w:pPr>
        <w:pStyle w:val="Heading3"/>
      </w:pPr>
      <w:r>
        <w:t xml:space="preserve">Ownership Enforcement Rules:</w:t>
      </w:r>
    </w:p>
    <w:p>
      <w:pPr>
        <w:pStyle w:val="Compact"/>
        <w:numPr>
          <w:ilvl w:val="0"/>
          <w:numId w:val="1007"/>
        </w:numPr>
      </w:pPr>
      <w:r>
        <w:t xml:space="preserve">Organizer can modify only events where createdBy equals their userId.</w:t>
      </w:r>
    </w:p>
    <w:p>
      <w:pPr>
        <w:pStyle w:val="Compact"/>
        <w:numPr>
          <w:ilvl w:val="0"/>
          <w:numId w:val="1007"/>
        </w:numPr>
      </w:pPr>
      <w:r>
        <w:t xml:space="preserve">Organizer cannot modify events created by others.</w:t>
      </w:r>
    </w:p>
    <w:p>
      <w:pPr>
        <w:pStyle w:val="Compact"/>
        <w:numPr>
          <w:ilvl w:val="0"/>
          <w:numId w:val="1007"/>
        </w:numPr>
      </w:pPr>
      <w:r>
        <w:t xml:space="preserve">Admin bypasses ownership restriction.</w:t>
      </w:r>
    </w:p>
    <w:p>
      <w:pPr>
        <w:pStyle w:val="Compact"/>
        <w:numPr>
          <w:ilvl w:val="0"/>
          <w:numId w:val="1007"/>
        </w:numPr>
      </w:pPr>
      <w:r>
        <w:t xml:space="preserve">Student has no modification rights.</w:t>
      </w:r>
    </w:p>
    <w:p>
      <w:pPr>
        <w:pStyle w:val="FirstParagraph"/>
      </w:pPr>
      <w:r>
        <w:t xml:space="preserve">Ownership is validated in backend middleware before controller execution.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aa8042e51735cccd4ce505862f32c5626147da6"/>
    <w:p>
      <w:pPr>
        <w:pStyle w:val="Heading2"/>
      </w:pPr>
      <w:r>
        <w:t xml:space="preserve">5. Event Lifecycle States</w:t>
      </w:r>
    </w:p>
    <w:p>
      <w:pPr>
        <w:pStyle w:val="FirstParagraph"/>
      </w:pPr>
      <w:r>
        <w:t xml:space="preserve">Each event must contain: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status (Enum):</w:t>
      </w:r>
    </w:p>
    <w:p>
      <w:pPr>
        <w:pStyle w:val="Compact"/>
        <w:numPr>
          <w:ilvl w:val="1"/>
          <w:numId w:val="1009"/>
        </w:numPr>
      </w:pPr>
      <w:r>
        <w:t xml:space="preserve">draft</w:t>
      </w:r>
    </w:p>
    <w:p>
      <w:pPr>
        <w:pStyle w:val="Compact"/>
        <w:numPr>
          <w:ilvl w:val="1"/>
          <w:numId w:val="1009"/>
        </w:numPr>
      </w:pPr>
      <w:r>
        <w:t xml:space="preserve">published</w:t>
      </w:r>
    </w:p>
    <w:p>
      <w:pPr>
        <w:pStyle w:val="Compact"/>
        <w:numPr>
          <w:ilvl w:val="1"/>
          <w:numId w:val="1009"/>
        </w:numPr>
      </w:pPr>
      <w:r>
        <w:t xml:space="preserve">archived</w:t>
      </w:r>
    </w:p>
    <w:p>
      <w:pPr>
        <w:numPr>
          <w:ilvl w:val="0"/>
          <w:numId w:val="1008"/>
        </w:numPr>
      </w:pPr>
      <w:r>
        <w:t xml:space="preserve">Optional workflow layer:</w:t>
      </w:r>
    </w:p>
    <w:p>
      <w:pPr>
        <w:pStyle w:val="Compact"/>
        <w:numPr>
          <w:ilvl w:val="1"/>
          <w:numId w:val="1010"/>
        </w:numPr>
      </w:pPr>
      <w:r>
        <w:t xml:space="preserve">approvalStatus (pending, approved, rejected)</w:t>
      </w:r>
    </w:p>
    <w:p>
      <w:r>
        <w:pict>
          <v:rect style="width:0;height:1.5pt" o:hralign="center" o:hrstd="t" o:hr="t"/>
        </w:pict>
      </w:r>
    </w:p>
    <w:bookmarkEnd w:id="30"/>
    <w:bookmarkStart w:id="35" w:name="X2809fb06edf4e410324ef3df9ea9b7fe4602d29"/>
    <w:p>
      <w:pPr>
        <w:pStyle w:val="Heading2"/>
      </w:pPr>
      <w:r>
        <w:t xml:space="preserve">6. Lifecycle Visibility Rules</w:t>
      </w:r>
    </w:p>
    <w:bookmarkStart w:id="31" w:name="draft"/>
    <w:p>
      <w:pPr>
        <w:pStyle w:val="Heading3"/>
      </w:pPr>
      <w:r>
        <w:t xml:space="preserve">Draft</w:t>
      </w:r>
    </w:p>
    <w:p>
      <w:pPr>
        <w:pStyle w:val="Compact"/>
        <w:numPr>
          <w:ilvl w:val="0"/>
          <w:numId w:val="1011"/>
        </w:numPr>
      </w:pPr>
      <w:r>
        <w:t xml:space="preserve">Visible only to creator and admin</w:t>
      </w:r>
    </w:p>
    <w:p>
      <w:pPr>
        <w:pStyle w:val="Compact"/>
        <w:numPr>
          <w:ilvl w:val="0"/>
          <w:numId w:val="1011"/>
        </w:numPr>
      </w:pPr>
      <w:r>
        <w:t xml:space="preserve">Not visible to students</w:t>
      </w:r>
    </w:p>
    <w:p>
      <w:pPr>
        <w:pStyle w:val="Compact"/>
        <w:numPr>
          <w:ilvl w:val="0"/>
          <w:numId w:val="1011"/>
        </w:numPr>
      </w:pPr>
      <w:r>
        <w:t xml:space="preserve">Not included in public queries</w:t>
      </w:r>
    </w:p>
    <w:bookmarkEnd w:id="31"/>
    <w:bookmarkStart w:id="32" w:name="published"/>
    <w:p>
      <w:pPr>
        <w:pStyle w:val="Heading3"/>
      </w:pPr>
      <w:r>
        <w:t xml:space="preserve">Published</w:t>
      </w:r>
    </w:p>
    <w:p>
      <w:pPr>
        <w:pStyle w:val="Compact"/>
        <w:numPr>
          <w:ilvl w:val="0"/>
          <w:numId w:val="1012"/>
        </w:numPr>
      </w:pPr>
      <w:r>
        <w:t xml:space="preserve">Visible to all users</w:t>
      </w:r>
    </w:p>
    <w:p>
      <w:pPr>
        <w:pStyle w:val="Compact"/>
        <w:numPr>
          <w:ilvl w:val="0"/>
          <w:numId w:val="1012"/>
        </w:numPr>
      </w:pPr>
      <w:r>
        <w:t xml:space="preserve">Included in main event listings</w:t>
      </w:r>
    </w:p>
    <w:p>
      <w:pPr>
        <w:pStyle w:val="Compact"/>
        <w:numPr>
          <w:ilvl w:val="0"/>
          <w:numId w:val="1012"/>
        </w:numPr>
      </w:pPr>
      <w:r>
        <w:t xml:space="preserve">Editable by owner or admin</w:t>
      </w:r>
    </w:p>
    <w:bookmarkEnd w:id="32"/>
    <w:bookmarkStart w:id="33" w:name="archived"/>
    <w:p>
      <w:pPr>
        <w:pStyle w:val="Heading3"/>
      </w:pPr>
      <w:r>
        <w:t xml:space="preserve">Archived</w:t>
      </w:r>
    </w:p>
    <w:p>
      <w:pPr>
        <w:pStyle w:val="Compact"/>
        <w:numPr>
          <w:ilvl w:val="0"/>
          <w:numId w:val="1013"/>
        </w:numPr>
      </w:pPr>
      <w:r>
        <w:t xml:space="preserve">Visible in archive section</w:t>
      </w:r>
    </w:p>
    <w:p>
      <w:pPr>
        <w:pStyle w:val="Compact"/>
        <w:numPr>
          <w:ilvl w:val="0"/>
          <w:numId w:val="1013"/>
        </w:numPr>
      </w:pPr>
      <w:r>
        <w:t xml:space="preserve">Read-only</w:t>
      </w:r>
    </w:p>
    <w:p>
      <w:pPr>
        <w:pStyle w:val="Compact"/>
        <w:numPr>
          <w:ilvl w:val="0"/>
          <w:numId w:val="1013"/>
        </w:numPr>
      </w:pPr>
      <w:r>
        <w:t xml:space="preserve">Cannot be modified by organizer</w:t>
      </w:r>
    </w:p>
    <w:p>
      <w:pPr>
        <w:pStyle w:val="Compact"/>
        <w:numPr>
          <w:ilvl w:val="0"/>
          <w:numId w:val="1013"/>
        </w:numPr>
      </w:pPr>
      <w:r>
        <w:t xml:space="preserve">Admin modification allowed only if explicitly permitted</w:t>
      </w:r>
    </w:p>
    <w:bookmarkEnd w:id="33"/>
    <w:bookmarkStart w:id="34" w:name="soft-deleted"/>
    <w:p>
      <w:pPr>
        <w:pStyle w:val="Heading3"/>
      </w:pPr>
      <w:r>
        <w:t xml:space="preserve">Soft Deleted</w:t>
      </w:r>
    </w:p>
    <w:p>
      <w:pPr>
        <w:pStyle w:val="Compact"/>
        <w:numPr>
          <w:ilvl w:val="0"/>
          <w:numId w:val="1014"/>
        </w:numPr>
      </w:pPr>
      <w:r>
        <w:t xml:space="preserve">Not visible in any public query</w:t>
      </w:r>
    </w:p>
    <w:p>
      <w:pPr>
        <w:pStyle w:val="Compact"/>
        <w:numPr>
          <w:ilvl w:val="0"/>
          <w:numId w:val="1014"/>
        </w:numPr>
      </w:pPr>
      <w:r>
        <w:t xml:space="preserve">Only visible to admin</w:t>
      </w:r>
    </w:p>
    <w:p>
      <w:pPr>
        <w:pStyle w:val="Compact"/>
        <w:numPr>
          <w:ilvl w:val="0"/>
          <w:numId w:val="1014"/>
        </w:numPr>
      </w:pPr>
      <w:r>
        <w:t xml:space="preserve">Can be restored by admin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b3d131c2605eea34d17e29133048785c8045bc9"/>
    <w:p>
      <w:pPr>
        <w:pStyle w:val="Heading2"/>
      </w:pPr>
      <w:r>
        <w:t xml:space="preserve">7. Lifecycle Transition Rules</w:t>
      </w:r>
    </w:p>
    <w:bookmarkStart w:id="36" w:name="without-approval-workflow"/>
    <w:p>
      <w:pPr>
        <w:pStyle w:val="Heading3"/>
      </w:pPr>
      <w:r>
        <w:t xml:space="preserve">Without Approval Workflow</w:t>
      </w:r>
    </w:p>
    <w:p>
      <w:pPr>
        <w:pStyle w:val="Compact"/>
        <w:numPr>
          <w:ilvl w:val="0"/>
          <w:numId w:val="1015"/>
        </w:numPr>
      </w:pPr>
      <w:r>
        <w:t xml:space="preserve">draft → published</w:t>
      </w:r>
    </w:p>
    <w:p>
      <w:pPr>
        <w:pStyle w:val="Compact"/>
        <w:numPr>
          <w:ilvl w:val="0"/>
          <w:numId w:val="1015"/>
        </w:numPr>
      </w:pPr>
      <w:r>
        <w:t xml:space="preserve">published → archived</w:t>
      </w:r>
    </w:p>
    <w:bookmarkEnd w:id="36"/>
    <w:bookmarkStart w:id="37" w:name="not-allowed"/>
    <w:p>
      <w:pPr>
        <w:pStyle w:val="Heading3"/>
      </w:pPr>
      <w:r>
        <w:t xml:space="preserve">Not Allowed</w:t>
      </w:r>
    </w:p>
    <w:p>
      <w:pPr>
        <w:pStyle w:val="Compact"/>
        <w:numPr>
          <w:ilvl w:val="0"/>
          <w:numId w:val="1016"/>
        </w:numPr>
      </w:pPr>
      <w:r>
        <w:t xml:space="preserve">archived → draft</w:t>
      </w:r>
    </w:p>
    <w:p>
      <w:pPr>
        <w:pStyle w:val="Compact"/>
        <w:numPr>
          <w:ilvl w:val="0"/>
          <w:numId w:val="1016"/>
        </w:numPr>
      </w:pPr>
      <w:r>
        <w:t xml:space="preserve">archived → published</w:t>
      </w:r>
    </w:p>
    <w:bookmarkEnd w:id="37"/>
    <w:bookmarkStart w:id="38" w:name="with-approval-workflow-enabled"/>
    <w:p>
      <w:pPr>
        <w:pStyle w:val="Heading3"/>
      </w:pPr>
      <w:r>
        <w:t xml:space="preserve">With Approval Workflow Enabled</w:t>
      </w:r>
    </w:p>
    <w:p>
      <w:pPr>
        <w:pStyle w:val="Compact"/>
        <w:numPr>
          <w:ilvl w:val="0"/>
          <w:numId w:val="1017"/>
        </w:numPr>
      </w:pPr>
      <w:r>
        <w:t xml:space="preserve">draft → pending approval</w:t>
      </w:r>
    </w:p>
    <w:p>
      <w:pPr>
        <w:pStyle w:val="Compact"/>
        <w:numPr>
          <w:ilvl w:val="0"/>
          <w:numId w:val="1017"/>
        </w:numPr>
      </w:pPr>
      <w:r>
        <w:t xml:space="preserve">pending approval → approved → published</w:t>
      </w:r>
    </w:p>
    <w:p>
      <w:pPr>
        <w:pStyle w:val="Compact"/>
        <w:numPr>
          <w:ilvl w:val="0"/>
          <w:numId w:val="1017"/>
        </w:numPr>
      </w:pPr>
      <w:r>
        <w:t xml:space="preserve">pending approval → rejected → draft</w:t>
      </w:r>
    </w:p>
    <w:p>
      <w:pPr>
        <w:pStyle w:val="Compact"/>
        <w:numPr>
          <w:ilvl w:val="0"/>
          <w:numId w:val="1017"/>
        </w:numPr>
      </w:pPr>
      <w:r>
        <w:t xml:space="preserve">published → archived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109645facb4316dbcdb97781b351c3cbb12ff89"/>
    <w:p>
      <w:pPr>
        <w:pStyle w:val="Heading2"/>
      </w:pPr>
      <w:r>
        <w:t xml:space="preserve">8. Transition Authority</w:t>
      </w:r>
    </w:p>
    <w:bookmarkStart w:id="40" w:name="draft--published"/>
    <w:p>
      <w:pPr>
        <w:pStyle w:val="Heading3"/>
      </w:pPr>
      <w:r>
        <w:t xml:space="preserve">Draft → Published</w:t>
      </w:r>
    </w:p>
    <w:p>
      <w:pPr>
        <w:pStyle w:val="Compact"/>
        <w:numPr>
          <w:ilvl w:val="0"/>
          <w:numId w:val="1018"/>
        </w:numPr>
      </w:pPr>
      <w:r>
        <w:t xml:space="preserve">If approval disabled:</w:t>
      </w:r>
    </w:p>
    <w:p>
      <w:pPr>
        <w:pStyle w:val="Compact"/>
        <w:numPr>
          <w:ilvl w:val="1"/>
          <w:numId w:val="1019"/>
        </w:numPr>
      </w:pPr>
      <w:r>
        <w:t xml:space="preserve">Organizer (owner) or Admin</w:t>
      </w:r>
    </w:p>
    <w:p>
      <w:pPr>
        <w:pStyle w:val="Compact"/>
        <w:numPr>
          <w:ilvl w:val="0"/>
          <w:numId w:val="1018"/>
        </w:numPr>
      </w:pPr>
      <w:r>
        <w:t xml:space="preserve">If approval enabled:</w:t>
      </w:r>
    </w:p>
    <w:p>
      <w:pPr>
        <w:pStyle w:val="Compact"/>
        <w:numPr>
          <w:ilvl w:val="1"/>
          <w:numId w:val="1020"/>
        </w:numPr>
      </w:pPr>
      <w:r>
        <w:t xml:space="preserve">Admin approval required</w:t>
      </w:r>
    </w:p>
    <w:bookmarkEnd w:id="40"/>
    <w:bookmarkStart w:id="41" w:name="published--archived"/>
    <w:p>
      <w:pPr>
        <w:pStyle w:val="Heading3"/>
      </w:pPr>
      <w:r>
        <w:t xml:space="preserve">Published → Archived</w:t>
      </w:r>
    </w:p>
    <w:p>
      <w:pPr>
        <w:pStyle w:val="Compact"/>
        <w:numPr>
          <w:ilvl w:val="0"/>
          <w:numId w:val="1021"/>
        </w:numPr>
      </w:pPr>
      <w:r>
        <w:t xml:space="preserve">Organizer (owner) or Admin</w:t>
      </w:r>
    </w:p>
    <w:bookmarkEnd w:id="41"/>
    <w:bookmarkStart w:id="42" w:name="archived--restore"/>
    <w:p>
      <w:pPr>
        <w:pStyle w:val="Heading3"/>
      </w:pPr>
      <w:r>
        <w:t xml:space="preserve">Archived → Restore</w:t>
      </w:r>
    </w:p>
    <w:p>
      <w:pPr>
        <w:pStyle w:val="Compact"/>
        <w:numPr>
          <w:ilvl w:val="0"/>
          <w:numId w:val="1022"/>
        </w:numPr>
      </w:pPr>
      <w:r>
        <w:t xml:space="preserve">Admin only (if policy allows)</w:t>
      </w:r>
    </w:p>
    <w:bookmarkEnd w:id="42"/>
    <w:bookmarkStart w:id="43" w:name="soft-delete"/>
    <w:p>
      <w:pPr>
        <w:pStyle w:val="Heading3"/>
      </w:pPr>
      <w:r>
        <w:t xml:space="preserve">Soft Delete</w:t>
      </w:r>
    </w:p>
    <w:p>
      <w:pPr>
        <w:pStyle w:val="Compact"/>
        <w:numPr>
          <w:ilvl w:val="0"/>
          <w:numId w:val="1023"/>
        </w:numPr>
      </w:pPr>
      <w:r>
        <w:t xml:space="preserve">Organizer (owner) or Admin</w:t>
      </w:r>
    </w:p>
    <w:bookmarkEnd w:id="43"/>
    <w:bookmarkStart w:id="44" w:name="restore-soft-delete"/>
    <w:p>
      <w:pPr>
        <w:pStyle w:val="Heading3"/>
      </w:pPr>
      <w:r>
        <w:t xml:space="preserve">Restore Soft Delete</w:t>
      </w:r>
    </w:p>
    <w:p>
      <w:pPr>
        <w:pStyle w:val="Compact"/>
        <w:numPr>
          <w:ilvl w:val="0"/>
          <w:numId w:val="1024"/>
        </w:numPr>
      </w:pPr>
      <w:r>
        <w:t xml:space="preserve">Admin only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cc9a835d2a3593f00900033b182a5c91ac85f50"/>
    <w:p>
      <w:pPr>
        <w:pStyle w:val="Heading2"/>
      </w:pPr>
      <w:r>
        <w:t xml:space="preserve">9. Soft Delete Behavior</w:t>
      </w:r>
    </w:p>
    <w:p>
      <w:pPr>
        <w:pStyle w:val="FirstParagraph"/>
      </w:pPr>
      <w:r>
        <w:t xml:space="preserve">Soft delete does not remove record permanently.</w:t>
      </w:r>
    </w:p>
    <w:bookmarkStart w:id="46" w:name="on-soft-delete"/>
    <w:p>
      <w:pPr>
        <w:pStyle w:val="Heading3"/>
      </w:pPr>
      <w:r>
        <w:t xml:space="preserve">On soft delete:</w:t>
      </w:r>
    </w:p>
    <w:p>
      <w:pPr>
        <w:pStyle w:val="Compact"/>
        <w:numPr>
          <w:ilvl w:val="0"/>
          <w:numId w:val="1025"/>
        </w:numPr>
      </w:pPr>
      <w:r>
        <w:t xml:space="preserve">isDeleted = true</w:t>
      </w:r>
    </w:p>
    <w:p>
      <w:pPr>
        <w:pStyle w:val="Compact"/>
        <w:numPr>
          <w:ilvl w:val="0"/>
          <w:numId w:val="1025"/>
        </w:numPr>
      </w:pPr>
      <w:r>
        <w:t xml:space="preserve">deletedAt recorded</w:t>
      </w:r>
    </w:p>
    <w:p>
      <w:pPr>
        <w:pStyle w:val="Compact"/>
        <w:numPr>
          <w:ilvl w:val="0"/>
          <w:numId w:val="1025"/>
        </w:numPr>
      </w:pPr>
      <w:r>
        <w:t xml:space="preserve">deletedBy recorded</w:t>
      </w:r>
    </w:p>
    <w:bookmarkEnd w:id="46"/>
    <w:bookmarkStart w:id="47" w:name="system-behavior"/>
    <w:p>
      <w:pPr>
        <w:pStyle w:val="Heading3"/>
      </w:pPr>
      <w:r>
        <w:t xml:space="preserve">System Behavior:</w:t>
      </w:r>
    </w:p>
    <w:p>
      <w:pPr>
        <w:pStyle w:val="Compact"/>
        <w:numPr>
          <w:ilvl w:val="0"/>
          <w:numId w:val="1026"/>
        </w:numPr>
      </w:pPr>
      <w:r>
        <w:t xml:space="preserve">Excluded from all normal queries</w:t>
      </w:r>
    </w:p>
    <w:p>
      <w:pPr>
        <w:pStyle w:val="Compact"/>
        <w:numPr>
          <w:ilvl w:val="0"/>
          <w:numId w:val="1026"/>
        </w:numPr>
      </w:pPr>
      <w:r>
        <w:t xml:space="preserve">Not visible in dashboards</w:t>
      </w:r>
    </w:p>
    <w:p>
      <w:pPr>
        <w:pStyle w:val="Compact"/>
        <w:numPr>
          <w:ilvl w:val="0"/>
          <w:numId w:val="1026"/>
        </w:numPr>
      </w:pPr>
      <w:r>
        <w:t xml:space="preserve">Admin can view via special query</w:t>
      </w:r>
    </w:p>
    <w:p>
      <w:pPr>
        <w:pStyle w:val="Compact"/>
        <w:numPr>
          <w:ilvl w:val="0"/>
          <w:numId w:val="1026"/>
        </w:numPr>
      </w:pPr>
      <w:r>
        <w:t xml:space="preserve">Admin can restore by setting isDeleted = false</w:t>
      </w:r>
    </w:p>
    <w:p>
      <w:pPr>
        <w:pStyle w:val="FirstParagraph"/>
      </w:pPr>
      <w:r>
        <w:t xml:space="preserve">Permanent deletion should be restricted to admin only, if implemented at all.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366b53cf3f4a1a12c2905774a288201e4bfea1a"/>
    <w:p>
      <w:pPr>
        <w:pStyle w:val="Heading2"/>
      </w:pPr>
      <w:r>
        <w:t xml:space="preserve">10. Archive Locking Policy</w:t>
      </w:r>
    </w:p>
    <w:p>
      <w:pPr>
        <w:pStyle w:val="FirstParagraph"/>
      </w:pPr>
      <w:r>
        <w:t xml:space="preserve">Archived events are locked.</w:t>
      </w:r>
    </w:p>
    <w:bookmarkStart w:id="49" w:name="rules"/>
    <w:p>
      <w:pPr>
        <w:pStyle w:val="Heading3"/>
      </w:pPr>
      <w:r>
        <w:t xml:space="preserve">Rules:</w:t>
      </w:r>
    </w:p>
    <w:p>
      <w:pPr>
        <w:pStyle w:val="Compact"/>
        <w:numPr>
          <w:ilvl w:val="0"/>
          <w:numId w:val="1027"/>
        </w:numPr>
      </w:pPr>
      <w:r>
        <w:t xml:space="preserve">Organizer cannot modify archived event.</w:t>
      </w:r>
    </w:p>
    <w:p>
      <w:pPr>
        <w:pStyle w:val="Compact"/>
        <w:numPr>
          <w:ilvl w:val="0"/>
          <w:numId w:val="1027"/>
        </w:numPr>
      </w:pPr>
      <w:r>
        <w:t xml:space="preserve">Organizer cannot revert archive state.</w:t>
      </w:r>
    </w:p>
    <w:p>
      <w:pPr>
        <w:pStyle w:val="Compact"/>
        <w:numPr>
          <w:ilvl w:val="0"/>
          <w:numId w:val="1027"/>
        </w:numPr>
      </w:pPr>
      <w:r>
        <w:t xml:space="preserve">Admin may restore if policy allows.</w:t>
      </w:r>
    </w:p>
    <w:p>
      <w:pPr>
        <w:pStyle w:val="Compact"/>
        <w:numPr>
          <w:ilvl w:val="0"/>
          <w:numId w:val="1027"/>
        </w:numPr>
      </w:pPr>
      <w:r>
        <w:t xml:space="preserve">Archived events cannot be deleted without admin authority.</w:t>
      </w:r>
    </w:p>
    <w:p>
      <w:pPr>
        <w:pStyle w:val="FirstParagraph"/>
      </w:pPr>
      <w:r>
        <w:t xml:space="preserve">Archive locking ensures institutional integrity.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035f56c53530d3ae88299a5900372b1cd791766"/>
    <w:p>
      <w:pPr>
        <w:pStyle w:val="Heading2"/>
      </w:pPr>
      <w:r>
        <w:t xml:space="preserve">11. Permission Matrix (Simplified)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Organizer (Own)</w:t>
            </w:r>
          </w:p>
        </w:tc>
        <w:tc>
          <w:tcPr/>
          <w:p>
            <w:pPr>
              <w:pStyle w:val="Compact"/>
            </w:pPr>
            <w:r>
              <w:t xml:space="preserve">Organizer (Other)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Event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Draft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Published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Event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Event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Soft Delete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Draft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Published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Archived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a84d4553d9b03dd92262b68614c7e4547e746b6"/>
    <w:p>
      <w:pPr>
        <w:pStyle w:val="Heading2"/>
      </w:pPr>
      <w:r>
        <w:t xml:space="preserve">12. Enforcement Order in Backend</w:t>
      </w:r>
    </w:p>
    <w:p>
      <w:pPr>
        <w:pStyle w:val="FirstParagraph"/>
      </w:pPr>
      <w:r>
        <w:t xml:space="preserve">For protected operations, backend must validate in this order:</w:t>
      </w:r>
    </w:p>
    <w:p>
      <w:pPr>
        <w:pStyle w:val="Compact"/>
        <w:numPr>
          <w:ilvl w:val="0"/>
          <w:numId w:val="1028"/>
        </w:numPr>
      </w:pPr>
      <w:r>
        <w:t xml:space="preserve">JWT authentication</w:t>
      </w:r>
    </w:p>
    <w:p>
      <w:pPr>
        <w:pStyle w:val="Compact"/>
        <w:numPr>
          <w:ilvl w:val="0"/>
          <w:numId w:val="1028"/>
        </w:numPr>
      </w:pPr>
      <w:r>
        <w:t xml:space="preserve">Role validation</w:t>
      </w:r>
    </w:p>
    <w:p>
      <w:pPr>
        <w:pStyle w:val="Compact"/>
        <w:numPr>
          <w:ilvl w:val="0"/>
          <w:numId w:val="1028"/>
        </w:numPr>
      </w:pPr>
      <w:r>
        <w:t xml:space="preserve">Ownership check</w:t>
      </w:r>
    </w:p>
    <w:p>
      <w:pPr>
        <w:pStyle w:val="Compact"/>
        <w:numPr>
          <w:ilvl w:val="0"/>
          <w:numId w:val="1028"/>
        </w:numPr>
      </w:pPr>
      <w:r>
        <w:t xml:space="preserve">Lifecycle state validation</w:t>
      </w:r>
    </w:p>
    <w:p>
      <w:pPr>
        <w:pStyle w:val="Compact"/>
        <w:numPr>
          <w:ilvl w:val="0"/>
          <w:numId w:val="1028"/>
        </w:numPr>
      </w:pPr>
      <w:r>
        <w:t xml:space="preserve">Soft delete status check</w:t>
      </w:r>
    </w:p>
    <w:p>
      <w:pPr>
        <w:pStyle w:val="FirstParagraph"/>
      </w:pPr>
      <w:r>
        <w:t xml:space="preserve">If any check fails, request must be rejected.</w:t>
      </w:r>
    </w:p>
    <w:p>
      <w:r>
        <w:pict>
          <v:rect style="width:0;height:1.5pt" o:hralign="center" o:hrstd="t" o:hr="t"/>
        </w:pict>
      </w:r>
    </w:p>
    <w:bookmarkEnd w:id="52"/>
    <w:bookmarkStart w:id="53" w:name="X145e3b68c76ae86313f5fa2e771abe04d2ad39a"/>
    <w:p>
      <w:pPr>
        <w:pStyle w:val="Heading2"/>
      </w:pPr>
      <w:r>
        <w:t xml:space="preserve">13. Edge Case Policies</w:t>
      </w:r>
    </w:p>
    <w:p>
      <w:pPr>
        <w:numPr>
          <w:ilvl w:val="0"/>
          <w:numId w:val="1029"/>
        </w:numPr>
      </w:pPr>
      <w:r>
        <w:t xml:space="preserve">Organizer cannot publish event already archived.</w:t>
      </w:r>
    </w:p>
    <w:p>
      <w:pPr>
        <w:numPr>
          <w:ilvl w:val="0"/>
          <w:numId w:val="1029"/>
        </w:numPr>
      </w:pPr>
      <w:r>
        <w:t xml:space="preserve">Organizer cannot edit soft-deleted event.</w:t>
      </w:r>
    </w:p>
    <w:p>
      <w:pPr>
        <w:numPr>
          <w:ilvl w:val="0"/>
          <w:numId w:val="1029"/>
        </w:numPr>
      </w:pPr>
      <w:r>
        <w:t xml:space="preserve">Admin cannot approve already archived event.</w:t>
      </w:r>
    </w:p>
    <w:p>
      <w:pPr>
        <w:numPr>
          <w:ilvl w:val="0"/>
          <w:numId w:val="1029"/>
        </w:numPr>
      </w:pPr>
      <w:r>
        <w:t xml:space="preserve">Deleted and archived states must not conflict.</w:t>
      </w:r>
    </w:p>
    <w:p>
      <w:pPr>
        <w:numPr>
          <w:ilvl w:val="0"/>
          <w:numId w:val="1029"/>
        </w:numPr>
      </w:pPr>
      <w:r>
        <w:t xml:space="preserve">Lifecycle transition must be atomic and validated.</w:t>
      </w:r>
    </w:p>
    <w:p>
      <w:r>
        <w:pict>
          <v:rect style="width:0;height:1.5pt" o:hralign="center" o:hrstd="t" o:hr="t"/>
        </w:pict>
      </w:r>
    </w:p>
    <w:bookmarkEnd w:id="53"/>
    <w:bookmarkStart w:id="54" w:name="Xcc4e5dfd517d00b95d3cbf37abc29dfac781d35"/>
    <w:p>
      <w:pPr>
        <w:pStyle w:val="Heading2"/>
      </w:pPr>
      <w:r>
        <w:t xml:space="preserve">14. System Integrity Guarantee</w:t>
      </w:r>
    </w:p>
    <w:p>
      <w:pPr>
        <w:pStyle w:val="FirstParagraph"/>
      </w:pPr>
      <w:r>
        <w:t xml:space="preserve">This specification ensures:</w:t>
      </w:r>
    </w:p>
    <w:p>
      <w:pPr>
        <w:pStyle w:val="Compact"/>
        <w:numPr>
          <w:ilvl w:val="0"/>
          <w:numId w:val="1030"/>
        </w:numPr>
      </w:pPr>
      <w:r>
        <w:t xml:space="preserve">Controlled event behavior</w:t>
      </w:r>
    </w:p>
    <w:p>
      <w:pPr>
        <w:pStyle w:val="Compact"/>
        <w:numPr>
          <w:ilvl w:val="0"/>
          <w:numId w:val="1030"/>
        </w:numPr>
      </w:pPr>
      <w:r>
        <w:t xml:space="preserve">No unauthorized modification</w:t>
      </w:r>
    </w:p>
    <w:p>
      <w:pPr>
        <w:pStyle w:val="Compact"/>
        <w:numPr>
          <w:ilvl w:val="0"/>
          <w:numId w:val="1030"/>
        </w:numPr>
      </w:pPr>
      <w:r>
        <w:t xml:space="preserve">Institutional archival stability</w:t>
      </w:r>
    </w:p>
    <w:p>
      <w:pPr>
        <w:pStyle w:val="Compact"/>
        <w:numPr>
          <w:ilvl w:val="0"/>
          <w:numId w:val="1030"/>
        </w:numPr>
      </w:pPr>
      <w:r>
        <w:t xml:space="preserve">Clear authority hierarchy</w:t>
      </w:r>
    </w:p>
    <w:p>
      <w:pPr>
        <w:pStyle w:val="Compact"/>
        <w:numPr>
          <w:ilvl w:val="0"/>
          <w:numId w:val="1030"/>
        </w:numPr>
      </w:pPr>
      <w:r>
        <w:t xml:space="preserve">Predictable state transitions</w:t>
      </w:r>
    </w:p>
    <w:p>
      <w:pPr>
        <w:pStyle w:val="FirstParagraph"/>
      </w:pPr>
      <w:r>
        <w:t xml:space="preserve">This document defines the behavioral logic of the system.</w:t>
      </w:r>
    </w:p>
    <w:bookmarkEnd w:id="54"/>
    <w:bookmarkEnd w:id="55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2026-02-21T13:24:55Z</dcterms:created>
  <dcterms:modified xsi:type="dcterms:W3CDTF">2026-02-21T13:24:55Z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