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52"/>
          <w:szCs w:val="52"/>
        </w:rPr>
        <w:t xml:space="preserve">MANUAL QA TEST PLAN</w:t>
      </w:r>
    </w:p>
    <w:p>
      <w:pPr>
        <w:spacing w:after="60"/>
        <w:jc w:val="center"/>
      </w:pPr>
      <w:r>
        <w:rPr>
          <w:rFonts w:ascii="Arial" w:cs="Arial" w:eastAsia="Arial" w:hAnsi="Arial"/>
          <w:color w:val="444444"/>
          <w:sz w:val="26"/>
          <w:szCs w:val="26"/>
        </w:rPr>
        <w:t xml:space="preserve">Application Under Test: Google Pay (GPay) – Android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Tester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Project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GPay QA – Portfolio Project</w:t>
            </w:r>
          </w:p>
        </w:tc>
      </w:tr>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 Version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Latest (Fill during testing)</w:t>
            </w:r>
          </w:p>
        </w:tc>
      </w:tr>
      <w:tr>
        <w:tc>
          <w:tcPr>
            <w:tcW w:type="dxa" w:w="2268"/>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Platform</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Android (Primary) / iOS (Secondary)</w:t>
            </w:r>
          </w:p>
        </w:tc>
      </w:tr>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Test Environment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Production</w:t>
            </w:r>
          </w:p>
        </w:tc>
      </w:tr>
      <w:tr>
        <w:tc>
          <w:tcPr>
            <w:tcW w:type="dxa" w:w="2268"/>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Document Date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(Fill during testing)</w:t>
            </w:r>
          </w:p>
        </w:tc>
      </w:tr>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Document Version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v1.0</w:t>
            </w:r>
          </w:p>
        </w:tc>
      </w:tr>
    </w:tbl>
    <w:p>
      <w:r>
        <w:t xml:space="preserve"/>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1. Introduction</w:t>
      </w:r>
    </w:p>
    <w:p>
      <w:pPr>
        <w:spacing w:after="100"/>
      </w:pPr>
      <w:r>
        <w:rPr>
          <w:rFonts w:ascii="Arial" w:cs="Arial" w:eastAsia="Arial" w:hAnsi="Arial"/>
          <w:b w:val="false"/>
          <w:bCs w:val="false"/>
          <w:color w:val="222222"/>
          <w:sz w:val="20"/>
          <w:szCs w:val="20"/>
        </w:rPr>
        <w:t xml:space="preserve">This document defines the manual QA test plan for Google Pay (GPay), a digital payments application developed by Google. This is a personal QA portfolio project undertaken by Mohammed Shafiq to demonstrate professional software testing skills, structured test planning, and formal bug documentation methodology.</w:t>
      </w:r>
    </w:p>
    <w:p>
      <w:r>
        <w:t xml:space="preserve"/>
      </w:r>
    </w:p>
    <w:p>
      <w:pPr>
        <w:pStyle w:val="Heading2"/>
        <w:spacing w:after="100" w:before="200"/>
      </w:pPr>
      <w:r>
        <w:rPr>
          <w:rFonts w:ascii="Arial" w:cs="Arial" w:eastAsia="Arial" w:hAnsi="Arial"/>
          <w:b/>
          <w:bCs/>
          <w:color w:val="1E8449"/>
          <w:sz w:val="22"/>
          <w:szCs w:val="22"/>
        </w:rPr>
        <w:t xml:space="preserve">1.1 Purpose</w:t>
      </w:r>
    </w:p>
    <w:p>
      <w:pPr>
        <w:spacing w:after="100"/>
      </w:pPr>
      <w:r>
        <w:rPr>
          <w:rFonts w:ascii="Arial" w:cs="Arial" w:eastAsia="Arial" w:hAnsi="Arial"/>
          <w:b w:val="false"/>
          <w:bCs w:val="false"/>
          <w:color w:val="222222"/>
          <w:sz w:val="20"/>
          <w:szCs w:val="20"/>
        </w:rPr>
        <w:t xml:space="preserve">The purpose of this test plan is to:</w:t>
      </w:r>
    </w:p>
    <w:p>
      <w:pPr>
        <w:pStyle w:val="ListParagraph"/>
        <w:numPr>
          <w:ilvl w:val="0"/>
          <w:numId w:val="2"/>
        </w:numPr>
        <w:spacing w:after="60"/>
      </w:pPr>
      <w:r>
        <w:rPr>
          <w:rFonts w:ascii="Arial" w:cs="Arial" w:eastAsia="Arial" w:hAnsi="Arial"/>
          <w:sz w:val="19"/>
          <w:szCs w:val="19"/>
        </w:rPr>
        <w:t xml:space="preserve">Define the scope, objectives, and approach for manual testing of GPay</w:t>
      </w:r>
    </w:p>
    <w:p>
      <w:pPr>
        <w:pStyle w:val="ListParagraph"/>
        <w:numPr>
          <w:ilvl w:val="0"/>
          <w:numId w:val="2"/>
        </w:numPr>
        <w:spacing w:after="60"/>
      </w:pPr>
      <w:r>
        <w:rPr>
          <w:rFonts w:ascii="Arial" w:cs="Arial" w:eastAsia="Arial" w:hAnsi="Arial"/>
          <w:sz w:val="19"/>
          <w:szCs w:val="19"/>
        </w:rPr>
        <w:t xml:space="preserve">Identify the features and modules to be tested</w:t>
      </w:r>
    </w:p>
    <w:p>
      <w:pPr>
        <w:pStyle w:val="ListParagraph"/>
        <w:numPr>
          <w:ilvl w:val="0"/>
          <w:numId w:val="2"/>
        </w:numPr>
        <w:spacing w:after="60"/>
      </w:pPr>
      <w:r>
        <w:rPr>
          <w:rFonts w:ascii="Arial" w:cs="Arial" w:eastAsia="Arial" w:hAnsi="Arial"/>
          <w:sz w:val="19"/>
          <w:szCs w:val="19"/>
        </w:rPr>
        <w:t xml:space="preserve">Define test entry and exit criteria</w:t>
      </w:r>
    </w:p>
    <w:p>
      <w:pPr>
        <w:pStyle w:val="ListParagraph"/>
        <w:numPr>
          <w:ilvl w:val="0"/>
          <w:numId w:val="2"/>
        </w:numPr>
        <w:spacing w:after="60"/>
      </w:pPr>
      <w:r>
        <w:rPr>
          <w:rFonts w:ascii="Arial" w:cs="Arial" w:eastAsia="Arial" w:hAnsi="Arial"/>
          <w:sz w:val="19"/>
          <w:szCs w:val="19"/>
        </w:rPr>
        <w:t xml:space="preserve">Document all test cases and bugs found during the testing cycle</w:t>
      </w:r>
    </w:p>
    <w:p>
      <w:r>
        <w:t xml:space="preserve"/>
      </w:r>
    </w:p>
    <w:p>
      <w:pPr>
        <w:pStyle w:val="Heading2"/>
        <w:spacing w:after="100" w:before="200"/>
      </w:pPr>
      <w:r>
        <w:rPr>
          <w:rFonts w:ascii="Arial" w:cs="Arial" w:eastAsia="Arial" w:hAnsi="Arial"/>
          <w:b/>
          <w:bCs/>
          <w:color w:val="1E8449"/>
          <w:sz w:val="22"/>
          <w:szCs w:val="22"/>
        </w:rPr>
        <w:t xml:space="preserve">1.2 Application Overview</w:t>
      </w:r>
    </w:p>
    <w:p>
      <w:pPr>
        <w:spacing w:after="100"/>
      </w:pPr>
      <w:r>
        <w:rPr>
          <w:rFonts w:ascii="Arial" w:cs="Arial" w:eastAsia="Arial" w:hAnsi="Arial"/>
          <w:b w:val="false"/>
          <w:bCs w:val="false"/>
          <w:color w:val="222222"/>
          <w:sz w:val="20"/>
          <w:szCs w:val="20"/>
        </w:rPr>
        <w:t xml:space="preserve">Google Pay is a digital wallet and online payment system developed by Google. It allows users to make payments, send and receive money, pay bills, recharge mobile phones, and scan QR codes for merchant payments. It is widely used across India and supports UPI-based transactions.</w:t>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2. Scope of Testing</w:t>
      </w:r>
    </w:p>
    <w:p>
      <w:pPr>
        <w:pStyle w:val="Heading2"/>
        <w:spacing w:after="100" w:before="200"/>
      </w:pPr>
      <w:r>
        <w:rPr>
          <w:rFonts w:ascii="Arial" w:cs="Arial" w:eastAsia="Arial" w:hAnsi="Arial"/>
          <w:b/>
          <w:bCs/>
          <w:color w:val="1E8449"/>
          <w:sz w:val="22"/>
          <w:szCs w:val="22"/>
        </w:rPr>
        <w:t xml:space="preserve">2.1 In Scope</w:t>
      </w:r>
    </w:p>
    <w:p>
      <w:pPr>
        <w:spacing w:after="100"/>
      </w:pPr>
      <w:r>
        <w:rPr>
          <w:rFonts w:ascii="Arial" w:cs="Arial" w:eastAsia="Arial" w:hAnsi="Arial"/>
          <w:b w:val="false"/>
          <w:bCs w:val="false"/>
          <w:color w:val="222222"/>
          <w:sz w:val="20"/>
          <w:szCs w:val="20"/>
        </w:rPr>
        <w:t xml:space="preserve">The following modules will be tested:</w:t>
      </w:r>
    </w:p>
    <w:p>
      <w:pPr>
        <w:pStyle w:val="ListParagraph"/>
        <w:numPr>
          <w:ilvl w:val="0"/>
          <w:numId w:val="2"/>
        </w:numPr>
        <w:spacing w:after="60"/>
      </w:pPr>
      <w:r>
        <w:rPr>
          <w:rFonts w:ascii="Arial" w:cs="Arial" w:eastAsia="Arial" w:hAnsi="Arial"/>
          <w:sz w:val="19"/>
          <w:szCs w:val="19"/>
        </w:rPr>
        <w:t xml:space="preserve">App Launch &amp; Splash Screen</w:t>
      </w:r>
    </w:p>
    <w:p>
      <w:pPr>
        <w:pStyle w:val="ListParagraph"/>
        <w:numPr>
          <w:ilvl w:val="0"/>
          <w:numId w:val="2"/>
        </w:numPr>
        <w:spacing w:after="60"/>
      </w:pPr>
      <w:r>
        <w:rPr>
          <w:rFonts w:ascii="Arial" w:cs="Arial" w:eastAsia="Arial" w:hAnsi="Arial"/>
          <w:sz w:val="19"/>
          <w:szCs w:val="19"/>
        </w:rPr>
        <w:t xml:space="preserve">User Login / Authentication (OTP, Biometric)</w:t>
      </w:r>
    </w:p>
    <w:p>
      <w:pPr>
        <w:pStyle w:val="ListParagraph"/>
        <w:numPr>
          <w:ilvl w:val="0"/>
          <w:numId w:val="2"/>
        </w:numPr>
        <w:spacing w:after="60"/>
      </w:pPr>
      <w:r>
        <w:rPr>
          <w:rFonts w:ascii="Arial" w:cs="Arial" w:eastAsia="Arial" w:hAnsi="Arial"/>
          <w:sz w:val="19"/>
          <w:szCs w:val="19"/>
        </w:rPr>
        <w:t xml:space="preserve">Send Money (UPI ID, Mobile Number, QR Code)</w:t>
      </w:r>
    </w:p>
    <w:p>
      <w:pPr>
        <w:pStyle w:val="ListParagraph"/>
        <w:numPr>
          <w:ilvl w:val="0"/>
          <w:numId w:val="2"/>
        </w:numPr>
        <w:spacing w:after="60"/>
      </w:pPr>
      <w:r>
        <w:rPr>
          <w:rFonts w:ascii="Arial" w:cs="Arial" w:eastAsia="Arial" w:hAnsi="Arial"/>
          <w:sz w:val="19"/>
          <w:szCs w:val="19"/>
        </w:rPr>
        <w:t xml:space="preserve">Request Money</w:t>
      </w:r>
    </w:p>
    <w:p>
      <w:pPr>
        <w:pStyle w:val="ListParagraph"/>
        <w:numPr>
          <w:ilvl w:val="0"/>
          <w:numId w:val="2"/>
        </w:numPr>
        <w:spacing w:after="60"/>
      </w:pPr>
      <w:r>
        <w:rPr>
          <w:rFonts w:ascii="Arial" w:cs="Arial" w:eastAsia="Arial" w:hAnsi="Arial"/>
          <w:sz w:val="19"/>
          <w:szCs w:val="19"/>
        </w:rPr>
        <w:t xml:space="preserve">Bill Payments (Electricity, Water, Gas)</w:t>
      </w:r>
    </w:p>
    <w:p>
      <w:pPr>
        <w:pStyle w:val="ListParagraph"/>
        <w:numPr>
          <w:ilvl w:val="0"/>
          <w:numId w:val="2"/>
        </w:numPr>
        <w:spacing w:after="60"/>
      </w:pPr>
      <w:r>
        <w:rPr>
          <w:rFonts w:ascii="Arial" w:cs="Arial" w:eastAsia="Arial" w:hAnsi="Arial"/>
          <w:sz w:val="19"/>
          <w:szCs w:val="19"/>
        </w:rPr>
        <w:t xml:space="preserve">Mobile Recharge</w:t>
      </w:r>
    </w:p>
    <w:p>
      <w:pPr>
        <w:pStyle w:val="ListParagraph"/>
        <w:numPr>
          <w:ilvl w:val="0"/>
          <w:numId w:val="2"/>
        </w:numPr>
        <w:spacing w:after="60"/>
      </w:pPr>
      <w:r>
        <w:rPr>
          <w:rFonts w:ascii="Arial" w:cs="Arial" w:eastAsia="Arial" w:hAnsi="Arial"/>
          <w:sz w:val="19"/>
          <w:szCs w:val="19"/>
        </w:rPr>
        <w:t xml:space="preserve">Transaction History</w:t>
      </w:r>
    </w:p>
    <w:p>
      <w:pPr>
        <w:pStyle w:val="ListParagraph"/>
        <w:numPr>
          <w:ilvl w:val="0"/>
          <w:numId w:val="2"/>
        </w:numPr>
        <w:spacing w:after="60"/>
      </w:pPr>
      <w:r>
        <w:rPr>
          <w:rFonts w:ascii="Arial" w:cs="Arial" w:eastAsia="Arial" w:hAnsi="Arial"/>
          <w:sz w:val="19"/>
          <w:szCs w:val="19"/>
        </w:rPr>
        <w:t xml:space="preserve">Bank Account Linking &amp; Management</w:t>
      </w:r>
    </w:p>
    <w:p>
      <w:pPr>
        <w:pStyle w:val="ListParagraph"/>
        <w:numPr>
          <w:ilvl w:val="0"/>
          <w:numId w:val="2"/>
        </w:numPr>
        <w:spacing w:after="60"/>
      </w:pPr>
      <w:r>
        <w:rPr>
          <w:rFonts w:ascii="Arial" w:cs="Arial" w:eastAsia="Arial" w:hAnsi="Arial"/>
          <w:sz w:val="19"/>
          <w:szCs w:val="19"/>
        </w:rPr>
        <w:t xml:space="preserve">UPI PIN Setup and Change</w:t>
      </w:r>
    </w:p>
    <w:p>
      <w:pPr>
        <w:pStyle w:val="ListParagraph"/>
        <w:numPr>
          <w:ilvl w:val="0"/>
          <w:numId w:val="2"/>
        </w:numPr>
        <w:spacing w:after="60"/>
      </w:pPr>
      <w:r>
        <w:rPr>
          <w:rFonts w:ascii="Arial" w:cs="Arial" w:eastAsia="Arial" w:hAnsi="Arial"/>
          <w:sz w:val="19"/>
          <w:szCs w:val="19"/>
        </w:rPr>
        <w:t xml:space="preserve">Notifications</w:t>
      </w:r>
    </w:p>
    <w:p>
      <w:pPr>
        <w:pStyle w:val="ListParagraph"/>
        <w:numPr>
          <w:ilvl w:val="0"/>
          <w:numId w:val="2"/>
        </w:numPr>
        <w:spacing w:after="60"/>
      </w:pPr>
      <w:r>
        <w:rPr>
          <w:rFonts w:ascii="Arial" w:cs="Arial" w:eastAsia="Arial" w:hAnsi="Arial"/>
          <w:sz w:val="19"/>
          <w:szCs w:val="19"/>
        </w:rPr>
        <w:t xml:space="preserve">Offers &amp; Rewards</w:t>
      </w:r>
    </w:p>
    <w:p>
      <w:pPr>
        <w:pStyle w:val="ListParagraph"/>
        <w:numPr>
          <w:ilvl w:val="0"/>
          <w:numId w:val="2"/>
        </w:numPr>
        <w:spacing w:after="60"/>
      </w:pPr>
      <w:r>
        <w:rPr>
          <w:rFonts w:ascii="Arial" w:cs="Arial" w:eastAsia="Arial" w:hAnsi="Arial"/>
          <w:sz w:val="19"/>
          <w:szCs w:val="19"/>
        </w:rPr>
        <w:t xml:space="preserve">App Security &amp; Session Management</w:t>
      </w:r>
    </w:p>
    <w:p>
      <w:pPr>
        <w:pStyle w:val="ListParagraph"/>
        <w:numPr>
          <w:ilvl w:val="0"/>
          <w:numId w:val="2"/>
        </w:numPr>
        <w:spacing w:after="60"/>
      </w:pPr>
      <w:r>
        <w:rPr>
          <w:rFonts w:ascii="Arial" w:cs="Arial" w:eastAsia="Arial" w:hAnsi="Arial"/>
          <w:sz w:val="19"/>
          <w:szCs w:val="19"/>
        </w:rPr>
        <w:t xml:space="preserve">UI/UX &amp; Accessibility</w:t>
      </w:r>
    </w:p>
    <w:p>
      <w:pPr>
        <w:pStyle w:val="ListParagraph"/>
        <w:numPr>
          <w:ilvl w:val="0"/>
          <w:numId w:val="2"/>
        </w:numPr>
        <w:spacing w:after="60"/>
      </w:pPr>
      <w:r>
        <w:rPr>
          <w:rFonts w:ascii="Arial" w:cs="Arial" w:eastAsia="Arial" w:hAnsi="Arial"/>
          <w:sz w:val="19"/>
          <w:szCs w:val="19"/>
        </w:rPr>
        <w:t xml:space="preserve">Performance on Slow Networks</w:t>
      </w:r>
    </w:p>
    <w:p>
      <w:r>
        <w:t xml:space="preserve"/>
      </w:r>
    </w:p>
    <w:p>
      <w:pPr>
        <w:pStyle w:val="Heading2"/>
        <w:spacing w:after="100" w:before="200"/>
      </w:pPr>
      <w:r>
        <w:rPr>
          <w:rFonts w:ascii="Arial" w:cs="Arial" w:eastAsia="Arial" w:hAnsi="Arial"/>
          <w:b/>
          <w:bCs/>
          <w:color w:val="1E8449"/>
          <w:sz w:val="22"/>
          <w:szCs w:val="22"/>
        </w:rPr>
        <w:t xml:space="preserve">2.2 Out of Scope</w:t>
      </w:r>
    </w:p>
    <w:p>
      <w:pPr>
        <w:pStyle w:val="ListParagraph"/>
        <w:numPr>
          <w:ilvl w:val="0"/>
          <w:numId w:val="2"/>
        </w:numPr>
        <w:spacing w:after="60"/>
      </w:pPr>
      <w:r>
        <w:rPr>
          <w:rFonts w:ascii="Arial" w:cs="Arial" w:eastAsia="Arial" w:hAnsi="Arial"/>
          <w:sz w:val="19"/>
          <w:szCs w:val="19"/>
        </w:rPr>
        <w:t xml:space="preserve">Back-end server / API internal testing</w:t>
      </w:r>
    </w:p>
    <w:p>
      <w:pPr>
        <w:pStyle w:val="ListParagraph"/>
        <w:numPr>
          <w:ilvl w:val="0"/>
          <w:numId w:val="2"/>
        </w:numPr>
        <w:spacing w:after="60"/>
      </w:pPr>
      <w:r>
        <w:rPr>
          <w:rFonts w:ascii="Arial" w:cs="Arial" w:eastAsia="Arial" w:hAnsi="Arial"/>
          <w:sz w:val="19"/>
          <w:szCs w:val="19"/>
        </w:rPr>
        <w:t xml:space="preserve">GPay for Business / Merchant dashboard testing</w:t>
      </w:r>
    </w:p>
    <w:p>
      <w:pPr>
        <w:pStyle w:val="ListParagraph"/>
        <w:numPr>
          <w:ilvl w:val="0"/>
          <w:numId w:val="2"/>
        </w:numPr>
        <w:spacing w:after="60"/>
      </w:pPr>
      <w:r>
        <w:rPr>
          <w:rFonts w:ascii="Arial" w:cs="Arial" w:eastAsia="Arial" w:hAnsi="Arial"/>
          <w:sz w:val="19"/>
          <w:szCs w:val="19"/>
        </w:rPr>
        <w:t xml:space="preserve">GPay Web version (browser)</w:t>
      </w:r>
    </w:p>
    <w:p>
      <w:pPr>
        <w:pStyle w:val="ListParagraph"/>
        <w:numPr>
          <w:ilvl w:val="0"/>
          <w:numId w:val="2"/>
        </w:numPr>
        <w:spacing w:after="60"/>
      </w:pPr>
      <w:r>
        <w:rPr>
          <w:rFonts w:ascii="Arial" w:cs="Arial" w:eastAsia="Arial" w:hAnsi="Arial"/>
          <w:sz w:val="19"/>
          <w:szCs w:val="19"/>
        </w:rPr>
        <w:t xml:space="preserve">Automated / performance load testing</w:t>
      </w:r>
    </w:p>
    <w:p>
      <w:pPr>
        <w:pStyle w:val="ListParagraph"/>
        <w:numPr>
          <w:ilvl w:val="0"/>
          <w:numId w:val="2"/>
        </w:numPr>
        <w:spacing w:after="60"/>
      </w:pPr>
      <w:r>
        <w:rPr>
          <w:rFonts w:ascii="Arial" w:cs="Arial" w:eastAsia="Arial" w:hAnsi="Arial"/>
          <w:sz w:val="19"/>
          <w:szCs w:val="19"/>
        </w:rPr>
        <w:t xml:space="preserve">Internationalization outside India (INR only)</w:t>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3. Test Objectives</w:t>
      </w:r>
    </w:p>
    <w:p>
      <w:pPr>
        <w:pStyle w:val="ListParagraph"/>
        <w:numPr>
          <w:ilvl w:val="0"/>
          <w:numId w:val="2"/>
        </w:numPr>
        <w:spacing w:after="60"/>
      </w:pPr>
      <w:r>
        <w:rPr>
          <w:rFonts w:ascii="Arial" w:cs="Arial" w:eastAsia="Arial" w:hAnsi="Arial"/>
          <w:sz w:val="19"/>
          <w:szCs w:val="19"/>
        </w:rPr>
        <w:t xml:space="preserve">Verify all core payment flows work correctly end-to-end</w:t>
      </w:r>
    </w:p>
    <w:p>
      <w:pPr>
        <w:pStyle w:val="ListParagraph"/>
        <w:numPr>
          <w:ilvl w:val="0"/>
          <w:numId w:val="2"/>
        </w:numPr>
        <w:spacing w:after="60"/>
      </w:pPr>
      <w:r>
        <w:rPr>
          <w:rFonts w:ascii="Arial" w:cs="Arial" w:eastAsia="Arial" w:hAnsi="Arial"/>
          <w:sz w:val="19"/>
          <w:szCs w:val="19"/>
        </w:rPr>
        <w:t xml:space="preserve">Ensure proper error messages are shown for invalid inputs</w:t>
      </w:r>
    </w:p>
    <w:p>
      <w:pPr>
        <w:pStyle w:val="ListParagraph"/>
        <w:numPr>
          <w:ilvl w:val="0"/>
          <w:numId w:val="2"/>
        </w:numPr>
        <w:spacing w:after="60"/>
      </w:pPr>
      <w:r>
        <w:rPr>
          <w:rFonts w:ascii="Arial" w:cs="Arial" w:eastAsia="Arial" w:hAnsi="Arial"/>
          <w:sz w:val="19"/>
          <w:szCs w:val="19"/>
        </w:rPr>
        <w:t xml:space="preserve">Validate app security – no unauthorized transactions possible</w:t>
      </w:r>
    </w:p>
    <w:p>
      <w:pPr>
        <w:pStyle w:val="ListParagraph"/>
        <w:numPr>
          <w:ilvl w:val="0"/>
          <w:numId w:val="2"/>
        </w:numPr>
        <w:spacing w:after="60"/>
      </w:pPr>
      <w:r>
        <w:rPr>
          <w:rFonts w:ascii="Arial" w:cs="Arial" w:eastAsia="Arial" w:hAnsi="Arial"/>
          <w:sz w:val="19"/>
          <w:szCs w:val="19"/>
        </w:rPr>
        <w:t xml:space="preserve">Confirm UI is consistent, readable, and accessible</w:t>
      </w:r>
    </w:p>
    <w:p>
      <w:pPr>
        <w:pStyle w:val="ListParagraph"/>
        <w:numPr>
          <w:ilvl w:val="0"/>
          <w:numId w:val="2"/>
        </w:numPr>
        <w:spacing w:after="60"/>
      </w:pPr>
      <w:r>
        <w:rPr>
          <w:rFonts w:ascii="Arial" w:cs="Arial" w:eastAsia="Arial" w:hAnsi="Arial"/>
          <w:sz w:val="19"/>
          <w:szCs w:val="19"/>
        </w:rPr>
        <w:t xml:space="preserve">Identify edge cases that could cause crashes or incorrect behaviour</w:t>
      </w:r>
    </w:p>
    <w:p>
      <w:pPr>
        <w:pStyle w:val="ListParagraph"/>
        <w:numPr>
          <w:ilvl w:val="0"/>
          <w:numId w:val="2"/>
        </w:numPr>
        <w:spacing w:after="60"/>
      </w:pPr>
      <w:r>
        <w:rPr>
          <w:rFonts w:ascii="Arial" w:cs="Arial" w:eastAsia="Arial" w:hAnsi="Arial"/>
          <w:sz w:val="19"/>
          <w:szCs w:val="19"/>
        </w:rPr>
        <w:t xml:space="preserve">Document all bugs found with clear reproduction steps</w:t>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4. Test Approach</w:t>
      </w:r>
    </w:p>
    <w:p>
      <w:pPr>
        <w:pStyle w:val="Heading2"/>
        <w:spacing w:after="100" w:before="200"/>
      </w:pPr>
      <w:r>
        <w:rPr>
          <w:rFonts w:ascii="Arial" w:cs="Arial" w:eastAsia="Arial" w:hAnsi="Arial"/>
          <w:b/>
          <w:bCs/>
          <w:color w:val="1E8449"/>
          <w:sz w:val="22"/>
          <w:szCs w:val="22"/>
        </w:rPr>
        <w:t xml:space="preserve">4.1 Testing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Testing Type</w:t>
            </w:r>
          </w:p>
        </w:tc>
        <w:tc>
          <w:tcPr>
            <w:tcW w:type="dxa" w:w="62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Functional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Verify all features work as expected</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Negative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with invalid, empty, and boundary inputs</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Boundary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min/max values (e.g., ₹0, ₹1 lakh limit)</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UI/UX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Verify layout, fonts, spacing, and accessibility</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Security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Verify session lock, PIN validation, failed auth</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Network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behaviour on slow/no network</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Exploratory Testing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Unscripted testing to find unexpected issues</w:t>
            </w:r>
          </w:p>
        </w:tc>
      </w:tr>
    </w:tbl>
    <w:p>
      <w:r>
        <w:t xml:space="preserve"/>
      </w:r>
    </w:p>
    <w:p>
      <w:pPr>
        <w:pStyle w:val="Heading2"/>
        <w:spacing w:after="100" w:before="200"/>
      </w:pPr>
      <w:r>
        <w:rPr>
          <w:rFonts w:ascii="Arial" w:cs="Arial" w:eastAsia="Arial" w:hAnsi="Arial"/>
          <w:b/>
          <w:bCs/>
          <w:color w:val="1E8449"/>
          <w:sz w:val="22"/>
          <w:szCs w:val="22"/>
        </w:rPr>
        <w:t xml:space="preserve">4.2 Test Execution Method</w:t>
      </w:r>
    </w:p>
    <w:p>
      <w:pPr>
        <w:spacing w:after="100"/>
      </w:pPr>
      <w:r>
        <w:rPr>
          <w:rFonts w:ascii="Arial" w:cs="Arial" w:eastAsia="Arial" w:hAnsi="Arial"/>
          <w:b w:val="false"/>
          <w:bCs w:val="false"/>
          <w:color w:val="222222"/>
          <w:sz w:val="20"/>
          <w:szCs w:val="20"/>
        </w:rPr>
        <w:t xml:space="preserve">All test cases will be executed manually on a physical Android device. Results will be recorded in the accompanying GPay_QA_Test_Cases.xlsx file. Bugs found will be logged in the Bug Report sheet with screenshot or screen-recording evidence.</w:t>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5. Entry &amp; Exit Criteria</w:t>
      </w:r>
    </w:p>
    <w:p>
      <w:pPr>
        <w:pStyle w:val="Heading2"/>
        <w:spacing w:after="100" w:before="200"/>
      </w:pPr>
      <w:r>
        <w:rPr>
          <w:rFonts w:ascii="Arial" w:cs="Arial" w:eastAsia="Arial" w:hAnsi="Arial"/>
          <w:b/>
          <w:bCs/>
          <w:color w:val="1E8449"/>
          <w:sz w:val="22"/>
          <w:szCs w:val="22"/>
        </w:rPr>
        <w:t xml:space="preserve">5.1 Entry Criteria (Start testing when:)</w:t>
      </w:r>
    </w:p>
    <w:p>
      <w:pPr>
        <w:pStyle w:val="ListParagraph"/>
        <w:numPr>
          <w:ilvl w:val="0"/>
          <w:numId w:val="2"/>
        </w:numPr>
        <w:spacing w:after="60"/>
      </w:pPr>
      <w:r>
        <w:rPr>
          <w:rFonts w:ascii="Arial" w:cs="Arial" w:eastAsia="Arial" w:hAnsi="Arial"/>
          <w:sz w:val="19"/>
          <w:szCs w:val="19"/>
        </w:rPr>
        <w:t xml:space="preserve">Google Pay latest version is installed on test device</w:t>
      </w:r>
    </w:p>
    <w:p>
      <w:pPr>
        <w:pStyle w:val="ListParagraph"/>
        <w:numPr>
          <w:ilvl w:val="0"/>
          <w:numId w:val="2"/>
        </w:numPr>
        <w:spacing w:after="60"/>
      </w:pPr>
      <w:r>
        <w:rPr>
          <w:rFonts w:ascii="Arial" w:cs="Arial" w:eastAsia="Arial" w:hAnsi="Arial"/>
          <w:sz w:val="19"/>
          <w:szCs w:val="19"/>
        </w:rPr>
        <w:t xml:space="preserve">A valid bank account is linked and a test UPI ID is active</w:t>
      </w:r>
    </w:p>
    <w:p>
      <w:pPr>
        <w:pStyle w:val="ListParagraph"/>
        <w:numPr>
          <w:ilvl w:val="0"/>
          <w:numId w:val="2"/>
        </w:numPr>
        <w:spacing w:after="60"/>
      </w:pPr>
      <w:r>
        <w:rPr>
          <w:rFonts w:ascii="Arial" w:cs="Arial" w:eastAsia="Arial" w:hAnsi="Arial"/>
          <w:sz w:val="19"/>
          <w:szCs w:val="19"/>
        </w:rPr>
        <w:t xml:space="preserve">Test Cases document (Excel) is prepared and ready</w:t>
      </w:r>
    </w:p>
    <w:p>
      <w:pPr>
        <w:pStyle w:val="ListParagraph"/>
        <w:numPr>
          <w:ilvl w:val="0"/>
          <w:numId w:val="2"/>
        </w:numPr>
        <w:spacing w:after="60"/>
      </w:pPr>
      <w:r>
        <w:rPr>
          <w:rFonts w:ascii="Arial" w:cs="Arial" w:eastAsia="Arial" w:hAnsi="Arial"/>
          <w:sz w:val="19"/>
          <w:szCs w:val="19"/>
        </w:rPr>
        <w:t xml:space="preserve">Device has stable internet connection for initial setup</w:t>
      </w:r>
    </w:p>
    <w:p>
      <w:r>
        <w:t xml:space="preserve"/>
      </w:r>
    </w:p>
    <w:p>
      <w:pPr>
        <w:pStyle w:val="Heading2"/>
        <w:spacing w:after="100" w:before="200"/>
      </w:pPr>
      <w:r>
        <w:rPr>
          <w:rFonts w:ascii="Arial" w:cs="Arial" w:eastAsia="Arial" w:hAnsi="Arial"/>
          <w:b/>
          <w:bCs/>
          <w:color w:val="1E8449"/>
          <w:sz w:val="22"/>
          <w:szCs w:val="22"/>
        </w:rPr>
        <w:t xml:space="preserve">5.2 Exit Criteria (Stop testing when:)</w:t>
      </w:r>
    </w:p>
    <w:p>
      <w:pPr>
        <w:pStyle w:val="ListParagraph"/>
        <w:numPr>
          <w:ilvl w:val="0"/>
          <w:numId w:val="2"/>
        </w:numPr>
        <w:spacing w:after="60"/>
      </w:pPr>
      <w:r>
        <w:rPr>
          <w:rFonts w:ascii="Arial" w:cs="Arial" w:eastAsia="Arial" w:hAnsi="Arial"/>
          <w:sz w:val="19"/>
          <w:szCs w:val="19"/>
        </w:rPr>
        <w:t xml:space="preserve">All 35 test cases have been executed at least once</w:t>
      </w:r>
    </w:p>
    <w:p>
      <w:pPr>
        <w:pStyle w:val="ListParagraph"/>
        <w:numPr>
          <w:ilvl w:val="0"/>
          <w:numId w:val="2"/>
        </w:numPr>
        <w:spacing w:after="60"/>
      </w:pPr>
      <w:r>
        <w:rPr>
          <w:rFonts w:ascii="Arial" w:cs="Arial" w:eastAsia="Arial" w:hAnsi="Arial"/>
          <w:sz w:val="19"/>
          <w:szCs w:val="19"/>
        </w:rPr>
        <w:t xml:space="preserve">All Critical and Major bugs have been documented</w:t>
      </w:r>
    </w:p>
    <w:p>
      <w:pPr>
        <w:pStyle w:val="ListParagraph"/>
        <w:numPr>
          <w:ilvl w:val="0"/>
          <w:numId w:val="2"/>
        </w:numPr>
        <w:spacing w:after="60"/>
      </w:pPr>
      <w:r>
        <w:rPr>
          <w:rFonts w:ascii="Arial" w:cs="Arial" w:eastAsia="Arial" w:hAnsi="Arial"/>
          <w:sz w:val="19"/>
          <w:szCs w:val="19"/>
        </w:rPr>
        <w:t xml:space="preserve">Pass rate is calculated and summary dashboard is filled</w:t>
      </w:r>
    </w:p>
    <w:p>
      <w:pPr>
        <w:pStyle w:val="ListParagraph"/>
        <w:numPr>
          <w:ilvl w:val="0"/>
          <w:numId w:val="2"/>
        </w:numPr>
        <w:spacing w:after="60"/>
      </w:pPr>
      <w:r>
        <w:rPr>
          <w:rFonts w:ascii="Arial" w:cs="Arial" w:eastAsia="Arial" w:hAnsi="Arial"/>
          <w:sz w:val="19"/>
          <w:szCs w:val="19"/>
        </w:rPr>
        <w:t xml:space="preserve">Bug report is complete with reproduction steps and screenshots</w:t>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Parameter</w:t>
            </w:r>
          </w:p>
        </w:tc>
        <w:tc>
          <w:tcPr>
            <w:tcW w:type="dxa" w:w="62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Details</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Primary Device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(Fill: e.g., Samsung Galaxy A54, Android 13)</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Secondary Device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(Optional: e.g., Redmi Note 12, Android 14)</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OS Version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Android 13 / 14 (Fill during testing)</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GPay App Version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(Fill during testing – check in Play Store)</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Network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WiFi (Broadband) + Mobile Data (4G)</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Bank Account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Active UPI-linked savings account</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UPI ID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(Your own UPI ID for self-testing)</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Bug Tracking Tool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JIRA (Free Personal Account) / Excel Bug Report Sheet</w:t>
            </w:r>
          </w:p>
        </w:tc>
      </w:tr>
    </w:tbl>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7. Defect Classification</w:t>
      </w:r>
    </w:p>
    <w:p>
      <w:pPr>
        <w:pStyle w:val="Heading2"/>
        <w:spacing w:after="100" w:before="200"/>
      </w:pPr>
      <w:r>
        <w:rPr>
          <w:rFonts w:ascii="Arial" w:cs="Arial" w:eastAsia="Arial" w:hAnsi="Arial"/>
          <w:b/>
          <w:bCs/>
          <w:color w:val="1E8449"/>
          <w:sz w:val="22"/>
          <w:szCs w:val="22"/>
        </w:rPr>
        <w:t xml:space="preserve">7.1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Label</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Critical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 crashes; payment processed incorrectly; data loss; security breach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Major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Feature not working; wrong error messages; payment blocked incorrectly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Minor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UI issues; minor display errors; non-critical feature broken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Trivial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Typos, cosmetic issues, minor suggestions</w:t>
            </w:r>
          </w:p>
        </w:tc>
      </w:tr>
    </w:tbl>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8. Test Deliverables</w:t>
      </w:r>
    </w:p>
    <w:p>
      <w:pPr>
        <w:pStyle w:val="ListParagraph"/>
        <w:numPr>
          <w:ilvl w:val="0"/>
          <w:numId w:val="2"/>
        </w:numPr>
        <w:spacing w:after="60"/>
      </w:pPr>
      <w:r>
        <w:rPr>
          <w:rFonts w:ascii="Arial" w:cs="Arial" w:eastAsia="Arial" w:hAnsi="Arial"/>
          <w:sz w:val="19"/>
          <w:szCs w:val="19"/>
        </w:rPr>
        <w:t xml:space="preserve">This Test Plan document (GPay_Test_Plan.docx)</w:t>
      </w:r>
    </w:p>
    <w:p>
      <w:pPr>
        <w:pStyle w:val="ListParagraph"/>
        <w:numPr>
          <w:ilvl w:val="0"/>
          <w:numId w:val="2"/>
        </w:numPr>
        <w:spacing w:after="60"/>
      </w:pPr>
      <w:r>
        <w:rPr>
          <w:rFonts w:ascii="Arial" w:cs="Arial" w:eastAsia="Arial" w:hAnsi="Arial"/>
          <w:sz w:val="19"/>
          <w:szCs w:val="19"/>
        </w:rPr>
        <w:t xml:space="preserve">Test Cases &amp; Bug Report spreadsheet (GPay_QA_Test_Cases.xlsx)</w:t>
      </w:r>
    </w:p>
    <w:p>
      <w:pPr>
        <w:pStyle w:val="ListParagraph"/>
        <w:numPr>
          <w:ilvl w:val="0"/>
          <w:numId w:val="2"/>
        </w:numPr>
        <w:spacing w:after="60"/>
      </w:pPr>
      <w:r>
        <w:rPr>
          <w:rFonts w:ascii="Arial" w:cs="Arial" w:eastAsia="Arial" w:hAnsi="Arial"/>
          <w:sz w:val="19"/>
          <w:szCs w:val="19"/>
        </w:rPr>
        <w:t xml:space="preserve">Screenshots/screen recordings of bugs found</w:t>
      </w:r>
    </w:p>
    <w:p>
      <w:pPr>
        <w:pStyle w:val="ListParagraph"/>
        <w:numPr>
          <w:ilvl w:val="0"/>
          <w:numId w:val="2"/>
        </w:numPr>
        <w:spacing w:after="60"/>
      </w:pPr>
      <w:r>
        <w:rPr>
          <w:rFonts w:ascii="Arial" w:cs="Arial" w:eastAsia="Arial" w:hAnsi="Arial"/>
          <w:sz w:val="19"/>
          <w:szCs w:val="19"/>
        </w:rPr>
        <w:t xml:space="preserve">Final Summary: total TCs executed, pass rate, bugs by severity</w:t>
      </w:r>
    </w:p>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9. Testing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Activity</w:t>
            </w:r>
          </w:p>
        </w:tc>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Estimated Duration</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Owner</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Plan Preparation</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day</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Case Writing</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day</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Execution</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3–4 days</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Bug Documentation</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Ongoing during execution</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Summary &amp; Report</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day</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TOTAL</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~6–7 days</w:t>
            </w:r>
          </w:p>
        </w:tc>
        <w:tc>
          <w:tcPr>
            <w:tcW w:type="dxa" w:w="22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bl>
    <w:p>
      <w:r>
        <w:t xml:space="preserve"/>
      </w:r>
    </w:p>
    <w:p>
      <w:pPr>
        <w:pStyle w:val="Heading1"/>
        <w:pBdr>
          <w:bottom w:val="single" w:color="1E8449" w:sz="8" w:space="4"/>
        </w:pBdr>
        <w:spacing w:after="150" w:before="300"/>
      </w:pPr>
      <w:r>
        <w:rPr>
          <w:rFonts w:ascii="Arial" w:cs="Arial" w:eastAsia="Arial" w:hAnsi="Arial"/>
          <w:b/>
          <w:bCs/>
          <w:color w:val="1A5276"/>
          <w:sz w:val="28"/>
          <w:szCs w:val="28"/>
        </w:rPr>
        <w:t xml:space="preserve">10. Document Sign-Off</w:t>
      </w:r>
    </w:p>
    <w:p>
      <w:pPr>
        <w:spacing w:after="100"/>
      </w:pPr>
      <w:r>
        <w:rPr>
          <w:rFonts w:ascii="Arial" w:cs="Arial" w:eastAsia="Arial" w:hAnsi="Arial"/>
          <w:b w:val="false"/>
          <w:bCs w:val="false"/>
          <w:color w:val="222222"/>
          <w:sz w:val="20"/>
          <w:szCs w:val="20"/>
        </w:rPr>
        <w:t xml:space="preserve">This test plan was prepared by Mohammed Shafiq as part of a personal QA portfolio to demonstrate professional testing methodology, structured documentation, and readiness for a QA Tester role in the gaming and technology industry.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Prepared By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Mohammed Shafiq</w:t>
            </w:r>
          </w:p>
        </w:tc>
      </w:tr>
      <w:tr>
        <w:tc>
          <w:tcPr>
            <w:tcW w:type="dxa" w:w="2268"/>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Contact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shafiqhomelife@gmail.com</w:t>
            </w:r>
          </w:p>
        </w:tc>
      </w:tr>
      <w:tr>
        <w:tc>
          <w:tcPr>
            <w:tcW w:type="dxa" w:w="2268"/>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(Fill when testing is complete)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449" w:sz="6" w:space="4"/>
      </w:pBdr>
      <w:jc w:val="center"/>
    </w:pPr>
    <w:r>
      <w:rPr>
        <w:rFonts w:ascii="Arial" w:cs="Arial" w:eastAsia="Arial" w:hAnsi="Arial"/>
        <w:color w:val="888888"/>
        <w:sz w:val="16"/>
        <w:szCs w:val="16"/>
      </w:rPr>
      <w:t xml:space="preserve">Confidential – QA Portfolio Project  |  Mohammed Shafiq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6" w:space="4"/>
      </w:pBdr>
      <w:jc w:val="right"/>
    </w:pPr>
    <w:r>
      <w:rPr>
        <w:rFonts w:ascii="Arial" w:cs="Arial" w:eastAsia="Arial" w:hAnsi="Arial"/>
        <w:color w:val="666666"/>
        <w:sz w:val="16"/>
        <w:szCs w:val="16"/>
      </w:rPr>
      <w:t xml:space="preserve">Google Pay – Manual QA Test Plan  |  Mohammed Shafiq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E84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2026-04-03T05:40:06.365Z</dcterms:created>
  <dcterms:modified xsi:type="dcterms:W3CDTF">2026-04-03T05:40:06.366Z</dcterms:modified>
</cp:coreProperties>
</file>

<file path=docProps/custom.xml><?xml version="1.0" encoding="utf-8"?>
<Properties xmlns="http://schemas.openxmlformats.org/officeDocument/2006/custom-properties" xmlns:vt="http://schemas.openxmlformats.org/officeDocument/2006/docPropsVTypes"/>
</file>