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jc w:val="center"/>
        <w:rPr>
          <w:sz w:val="36"/>
          <w:szCs w:val="36"/>
        </w:rPr>
      </w:pPr>
      <w:r w:rsidDel="00000000" w:rsidR="00000000" w:rsidRPr="00000000">
        <w:rPr>
          <w:b w:val="0"/>
          <w:bCs w:val="0"/>
          <w:color w:val="10538f"/>
          <w:sz w:val="36"/>
          <w:szCs w:val="36"/>
          <w:rtl w:val="0"/>
        </w:rPr>
        <w:t xml:space="preserve">SugarAI CRM - Manufacturing Sub-page</w:t>
      </w:r>
      <w:r w:rsidDel="00000000" w:rsidR="00000000" w:rsidRPr="00000000">
        <w:rPr>
          <w:rtl w:val="0"/>
        </w:rPr>
      </w:r>
    </w:p>
    <w:p w:rsidR="00000000" w:rsidDel="00000000" w:rsidP="00000000" w:rsidRDefault="00000000" w:rsidRPr="00000000" w14:paraId="00000002">
      <w:pPr>
        <w:pStyle w:val="Heading2"/>
        <w:jc w:val="both"/>
        <w:rPr/>
      </w:pPr>
      <w:r w:rsidDel="00000000" w:rsidR="00000000" w:rsidRPr="00000000">
        <w:rPr>
          <w:b w:val="0"/>
          <w:bCs w:val="0"/>
          <w:color w:val="10538f"/>
          <w:rtl w:val="0"/>
        </w:rPr>
        <w:t xml:space="preserve">Page metadata &amp; SEO</w:t>
      </w:r>
      <w:r w:rsidDel="00000000" w:rsidR="00000000" w:rsidRPr="00000000">
        <w:rPr>
          <w:rtl w:val="0"/>
        </w:rPr>
      </w:r>
    </w:p>
    <w:tbl>
      <w:tblPr>
        <w:tblStyle w:val="Table1"/>
        <w:tblW w:w="993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75"/>
        <w:gridCol w:w="7755"/>
        <w:tblGridChange w:id="0">
          <w:tblGrid>
            <w:gridCol w:w="2175"/>
            <w:gridCol w:w="7755"/>
          </w:tblGrid>
        </w:tblGridChange>
      </w:tblGrid>
      <w:tr>
        <w:trPr>
          <w:cantSplit w:val="0"/>
          <w:trHeight w:val="204.7265625" w:hRule="atLeast"/>
          <w:tblHeader w:val="0"/>
        </w:trPr>
        <w:tc>
          <w:tcPr>
            <w:shd w:fill="10538f" w:val="clear"/>
          </w:tcPr>
          <w:p w:rsidR="00000000" w:rsidDel="00000000" w:rsidP="00000000" w:rsidRDefault="00000000" w:rsidRPr="00000000" w14:paraId="00000003">
            <w:pPr>
              <w:jc w:val="both"/>
              <w:rPr/>
            </w:pPr>
            <w:r w:rsidDel="00000000" w:rsidR="00000000" w:rsidRPr="00000000">
              <w:rPr>
                <w:b w:val="1"/>
                <w:bCs w:val="1"/>
                <w:color w:val="ffffff"/>
                <w:sz w:val="18"/>
                <w:szCs w:val="18"/>
                <w:rtl w:val="0"/>
              </w:rPr>
              <w:t xml:space="preserve">Element</w:t>
            </w:r>
            <w:r w:rsidDel="00000000" w:rsidR="00000000" w:rsidRPr="00000000">
              <w:rPr>
                <w:rtl w:val="0"/>
              </w:rPr>
            </w:r>
          </w:p>
        </w:tc>
        <w:tc>
          <w:tcPr>
            <w:shd w:fill="10538f" w:val="clear"/>
          </w:tcPr>
          <w:p w:rsidR="00000000" w:rsidDel="00000000" w:rsidP="00000000" w:rsidRDefault="00000000" w:rsidRPr="00000000" w14:paraId="00000004">
            <w:pPr>
              <w:jc w:val="both"/>
              <w:rPr/>
            </w:pPr>
            <w:r w:rsidDel="00000000" w:rsidR="00000000" w:rsidRPr="00000000">
              <w:rPr>
                <w:b w:val="1"/>
                <w:bCs w:val="1"/>
                <w:color w:val="ffffff"/>
                <w:sz w:val="18"/>
                <w:szCs w:val="18"/>
                <w:rtl w:val="0"/>
              </w:rPr>
              <w:t xml:space="preserve">Content</w:t>
            </w:r>
            <w:r w:rsidDel="00000000" w:rsidR="00000000" w:rsidRPr="00000000">
              <w:rPr>
                <w:rtl w:val="0"/>
              </w:rPr>
            </w:r>
          </w:p>
        </w:tc>
      </w:tr>
      <w:tr>
        <w:trPr>
          <w:cantSplit w:val="0"/>
          <w:tblHeader w:val="0"/>
        </w:trPr>
        <w:tc>
          <w:tcPr/>
          <w:p w:rsidR="00000000" w:rsidDel="00000000" w:rsidP="00000000" w:rsidRDefault="00000000" w:rsidRPr="00000000" w14:paraId="00000005">
            <w:pPr>
              <w:jc w:val="both"/>
              <w:rPr/>
            </w:pPr>
            <w:r w:rsidDel="00000000" w:rsidR="00000000" w:rsidRPr="00000000">
              <w:rPr>
                <w:b w:val="1"/>
                <w:bCs w:val="1"/>
                <w:sz w:val="18"/>
                <w:szCs w:val="18"/>
                <w:rtl w:val="0"/>
              </w:rPr>
              <w:t xml:space="preserve">Page title</w:t>
            </w:r>
            <w:r w:rsidDel="00000000" w:rsidR="00000000" w:rsidRPr="00000000">
              <w:rPr>
                <w:rtl w:val="0"/>
              </w:rPr>
            </w:r>
          </w:p>
        </w:tc>
        <w:tc>
          <w:tcPr/>
          <w:p w:rsidR="00000000" w:rsidDel="00000000" w:rsidP="00000000" w:rsidRDefault="00000000" w:rsidRPr="00000000" w14:paraId="00000006">
            <w:pPr>
              <w:jc w:val="both"/>
              <w:rPr/>
            </w:pPr>
            <w:r w:rsidDel="00000000" w:rsidR="00000000" w:rsidRPr="00000000">
              <w:rPr>
                <w:b w:val="0"/>
                <w:bCs w:val="0"/>
                <w:sz w:val="18"/>
                <w:szCs w:val="18"/>
                <w:rtl w:val="0"/>
              </w:rPr>
              <w:t xml:space="preserve">SugarAI CRM for Manufacturing in the UAE and GCC \</w:t>
            </w:r>
            <w:r w:rsidDel="00000000" w:rsidR="00000000" w:rsidRPr="00000000">
              <w:rPr>
                <w:rtl w:val="0"/>
              </w:rPr>
            </w:r>
          </w:p>
        </w:tc>
      </w:tr>
      <w:tr>
        <w:trPr>
          <w:cantSplit w:val="0"/>
          <w:tblHeader w:val="0"/>
        </w:trPr>
        <w:tc>
          <w:tcPr/>
          <w:p w:rsidR="00000000" w:rsidDel="00000000" w:rsidP="00000000" w:rsidRDefault="00000000" w:rsidRPr="00000000" w14:paraId="00000007">
            <w:pPr>
              <w:jc w:val="both"/>
              <w:rPr/>
            </w:pPr>
            <w:r w:rsidDel="00000000" w:rsidR="00000000" w:rsidRPr="00000000">
              <w:rPr>
                <w:b w:val="1"/>
                <w:bCs w:val="1"/>
                <w:sz w:val="18"/>
                <w:szCs w:val="18"/>
                <w:rtl w:val="0"/>
              </w:rPr>
              <w:t xml:space="preserve">Meta description</w:t>
            </w:r>
            <w:r w:rsidDel="00000000" w:rsidR="00000000" w:rsidRPr="00000000">
              <w:rPr>
                <w:rtl w:val="0"/>
              </w:rPr>
            </w:r>
          </w:p>
        </w:tc>
        <w:tc>
          <w:tcPr/>
          <w:p w:rsidR="00000000" w:rsidDel="00000000" w:rsidP="00000000" w:rsidRDefault="00000000" w:rsidRPr="00000000" w14:paraId="00000008">
            <w:pPr>
              <w:jc w:val="both"/>
              <w:rPr/>
            </w:pPr>
            <w:r w:rsidDel="00000000" w:rsidR="00000000" w:rsidRPr="00000000">
              <w:rPr>
                <w:b w:val="0"/>
                <w:bCs w:val="0"/>
                <w:sz w:val="18"/>
                <w:szCs w:val="18"/>
                <w:rtl w:val="0"/>
              </w:rPr>
              <w:t xml:space="preserve">SugarAI CRM for manufacturers in the UAE and GCC. Connect sales, engineering, production and after-sales on one customer record. Quotation management, ERP integration with SAP and Oracle, dealer portals, field service and AMC. Implemented by HLB HAMT, cloud or on-premise.</w:t>
            </w:r>
            <w:r w:rsidDel="00000000" w:rsidR="00000000" w:rsidRPr="00000000">
              <w:rPr>
                <w:rtl w:val="0"/>
              </w:rPr>
            </w:r>
          </w:p>
        </w:tc>
      </w:tr>
      <w:tr>
        <w:trPr>
          <w:cantSplit w:val="0"/>
          <w:tblHeader w:val="0"/>
        </w:trPr>
        <w:tc>
          <w:tcPr/>
          <w:p w:rsidR="00000000" w:rsidDel="00000000" w:rsidP="00000000" w:rsidRDefault="00000000" w:rsidRPr="00000000" w14:paraId="00000009">
            <w:pPr>
              <w:jc w:val="both"/>
              <w:rPr/>
            </w:pPr>
            <w:r w:rsidDel="00000000" w:rsidR="00000000" w:rsidRPr="00000000">
              <w:rPr>
                <w:b w:val="1"/>
                <w:bCs w:val="1"/>
                <w:sz w:val="18"/>
                <w:szCs w:val="18"/>
                <w:rtl w:val="0"/>
              </w:rPr>
              <w:t xml:space="preserve">Primary keywords</w:t>
            </w:r>
            <w:r w:rsidDel="00000000" w:rsidR="00000000" w:rsidRPr="00000000">
              <w:rPr>
                <w:rtl w:val="0"/>
              </w:rPr>
            </w:r>
          </w:p>
        </w:tc>
        <w:tc>
          <w:tcPr/>
          <w:p w:rsidR="00000000" w:rsidDel="00000000" w:rsidP="00000000" w:rsidRDefault="00000000" w:rsidRPr="00000000" w14:paraId="0000000A">
            <w:pPr>
              <w:jc w:val="both"/>
              <w:rPr/>
            </w:pPr>
            <w:r w:rsidDel="00000000" w:rsidR="00000000" w:rsidRPr="00000000">
              <w:rPr>
                <w:b w:val="0"/>
                <w:bCs w:val="0"/>
                <w:sz w:val="18"/>
                <w:szCs w:val="18"/>
                <w:rtl w:val="0"/>
              </w:rPr>
              <w:t xml:space="preserve">SugarAI for manufacturing</w:t>
            </w:r>
            <w:r w:rsidDel="00000000" w:rsidR="00000000" w:rsidRPr="00000000">
              <w:rPr>
                <w:rtl w:val="0"/>
              </w:rPr>
            </w:r>
          </w:p>
        </w:tc>
      </w:tr>
      <w:tr>
        <w:trPr>
          <w:cantSplit w:val="0"/>
          <w:tblHeader w:val="0"/>
        </w:trPr>
        <w:tc>
          <w:tcPr/>
          <w:p w:rsidR="00000000" w:rsidDel="00000000" w:rsidP="00000000" w:rsidRDefault="00000000" w:rsidRPr="00000000" w14:paraId="0000000B">
            <w:pPr>
              <w:jc w:val="both"/>
              <w:rPr/>
            </w:pPr>
            <w:r w:rsidDel="00000000" w:rsidR="00000000" w:rsidRPr="00000000">
              <w:rPr>
                <w:b w:val="1"/>
                <w:bCs w:val="1"/>
                <w:sz w:val="18"/>
                <w:szCs w:val="18"/>
                <w:rtl w:val="0"/>
              </w:rPr>
              <w:t xml:space="preserve">Secondary keywords</w:t>
            </w:r>
            <w:r w:rsidDel="00000000" w:rsidR="00000000" w:rsidRPr="00000000">
              <w:rPr>
                <w:rtl w:val="0"/>
              </w:rPr>
            </w:r>
          </w:p>
        </w:tc>
        <w:tc>
          <w:tcPr/>
          <w:p w:rsidR="00000000" w:rsidDel="00000000" w:rsidP="00000000" w:rsidRDefault="00000000" w:rsidRPr="00000000" w14:paraId="0000000C">
            <w:pPr>
              <w:jc w:val="both"/>
              <w:rPr/>
            </w:pPr>
            <w:r w:rsidDel="00000000" w:rsidR="00000000" w:rsidRPr="00000000">
              <w:rPr>
                <w:b w:val="0"/>
                <w:bCs w:val="0"/>
                <w:sz w:val="18"/>
                <w:szCs w:val="18"/>
                <w:rtl w:val="0"/>
              </w:rPr>
              <w:t xml:space="preserve">crm software for manufacturing industry, manufacturing CRM, Manufacturing CRM Software in UAE</w:t>
            </w:r>
            <w:r w:rsidDel="00000000" w:rsidR="00000000" w:rsidRPr="00000000">
              <w:rPr>
                <w:rtl w:val="0"/>
              </w:rPr>
            </w:r>
          </w:p>
        </w:tc>
      </w:tr>
    </w:tbl>
    <w:p w:rsidR="00000000" w:rsidDel="00000000" w:rsidP="00000000" w:rsidRDefault="00000000" w:rsidRPr="00000000" w14:paraId="0000000D">
      <w:pPr>
        <w:jc w:val="both"/>
        <w:rPr/>
      </w:pPr>
      <w:r w:rsidDel="00000000" w:rsidR="00000000" w:rsidRPr="00000000">
        <w:rPr>
          <w:rtl w:val="0"/>
        </w:rPr>
      </w:r>
    </w:p>
    <w:p w:rsidR="00000000" w:rsidDel="00000000" w:rsidP="00000000" w:rsidRDefault="00000000" w:rsidRPr="00000000" w14:paraId="0000000E">
      <w:pPr>
        <w:pBdr>
          <w:bottom w:color="bbbbbb" w:space="0" w:sz="6" w:val="single"/>
        </w:pBdr>
        <w:jc w:val="both"/>
        <w:rPr/>
      </w:pPr>
      <w:r w:rsidDel="00000000" w:rsidR="00000000" w:rsidRPr="00000000">
        <w:rPr>
          <w:rtl w:val="0"/>
        </w:rPr>
      </w:r>
    </w:p>
    <w:p w:rsidR="00000000" w:rsidDel="00000000" w:rsidP="00000000" w:rsidRDefault="00000000" w:rsidRPr="00000000" w14:paraId="0000000F">
      <w:pPr>
        <w:pStyle w:val="Heading2"/>
        <w:jc w:val="both"/>
        <w:rPr/>
      </w:pPr>
      <w:r w:rsidDel="00000000" w:rsidR="00000000" w:rsidRPr="00000000">
        <w:rPr>
          <w:b w:val="0"/>
          <w:bCs w:val="0"/>
          <w:color w:val="10538f"/>
          <w:rtl w:val="0"/>
        </w:rPr>
        <w:t xml:space="preserve">1. Hero</w:t>
      </w:r>
      <w:r w:rsidDel="00000000" w:rsidR="00000000" w:rsidRPr="00000000">
        <w:rPr>
          <w:rtl w:val="0"/>
        </w:rPr>
      </w:r>
    </w:p>
    <w:p w:rsidR="00000000" w:rsidDel="00000000" w:rsidP="00000000" w:rsidRDefault="00000000" w:rsidRPr="00000000" w14:paraId="0000001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Eyebrow:</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Industries · Manufacturing</w:t>
      </w:r>
    </w:p>
    <w:p w:rsidR="00000000" w:rsidDel="00000000" w:rsidP="00000000" w:rsidRDefault="00000000" w:rsidRPr="00000000" w14:paraId="0000001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H1:</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SugarAI CRM for Manufacturing</w:t>
      </w:r>
    </w:p>
    <w:p w:rsidR="00000000" w:rsidDel="00000000" w:rsidP="00000000" w:rsidRDefault="00000000" w:rsidRPr="00000000" w14:paraId="0000001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Intro paragraph:</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Connect sales, engineering, production and after-sales on one customer record, so quotations go out faster, orders reach the plant without re-keying, and service revenue becomes as visible as new orders. HLB HAMT implements SugarAI, the AI-powered evolution of SugarCRM, for manufacturers across the UAE and GCC, cloud or on-premise.</w:t>
      </w:r>
    </w:p>
    <w:p w:rsidR="00000000" w:rsidDel="00000000" w:rsidP="00000000" w:rsidRDefault="00000000" w:rsidRPr="00000000" w14:paraId="0000001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360" w:right="0" w:hanging="360"/>
        <w:jc w:val="both"/>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Buttons:</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Request a demo (primary) · Talk to our manufacturing team (secondary)</w:t>
      </w:r>
    </w:p>
    <w:p w:rsidR="00000000" w:rsidDel="00000000" w:rsidP="00000000" w:rsidRDefault="00000000" w:rsidRPr="00000000" w14:paraId="00000014">
      <w:pPr>
        <w:pStyle w:val="Heading3"/>
        <w:jc w:val="both"/>
        <w:rPr/>
      </w:pPr>
      <w:r w:rsidDel="00000000" w:rsidR="00000000" w:rsidRPr="00000000">
        <w:rPr>
          <w:b w:val="0"/>
          <w:bCs w:val="0"/>
          <w:color w:val="10538f"/>
          <w:rtl w:val="0"/>
        </w:rPr>
        <w:t xml:space="preserve">Hero side panel</w:t>
      </w:r>
      <w:r w:rsidDel="00000000" w:rsidR="00000000" w:rsidRPr="00000000">
        <w:rPr>
          <w:rtl w:val="0"/>
        </w:rPr>
      </w:r>
    </w:p>
    <w:p w:rsidR="00000000" w:rsidDel="00000000" w:rsidP="00000000" w:rsidRDefault="00000000" w:rsidRPr="00000000" w14:paraId="0000001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Heading:</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Built for how manufacturers sell here</w:t>
      </w:r>
    </w:p>
    <w:p w:rsidR="00000000" w:rsidDel="00000000" w:rsidP="00000000" w:rsidRDefault="00000000" w:rsidRPr="00000000" w14:paraId="0000001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360" w:right="0" w:hanging="360"/>
        <w:jc w:val="both"/>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Sub-line:</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Configured for engineered quotations, channel networks and aftermarket revenue across the UAE and GCC.</w:t>
      </w:r>
    </w:p>
    <w:tbl>
      <w:tblPr>
        <w:tblStyle w:val="Table2"/>
        <w:tblW w:w="993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15"/>
        <w:gridCol w:w="6915"/>
        <w:tblGridChange w:id="0">
          <w:tblGrid>
            <w:gridCol w:w="3015"/>
            <w:gridCol w:w="6915"/>
          </w:tblGrid>
        </w:tblGridChange>
      </w:tblGrid>
      <w:tr>
        <w:trPr>
          <w:cantSplit w:val="0"/>
          <w:tblHeader w:val="0"/>
        </w:trPr>
        <w:tc>
          <w:tcPr>
            <w:shd w:fill="10538f" w:val="clear"/>
          </w:tcPr>
          <w:p w:rsidR="00000000" w:rsidDel="00000000" w:rsidP="00000000" w:rsidRDefault="00000000" w:rsidRPr="00000000" w14:paraId="00000017">
            <w:pPr>
              <w:jc w:val="both"/>
              <w:rPr/>
            </w:pPr>
            <w:r w:rsidDel="00000000" w:rsidR="00000000" w:rsidRPr="00000000">
              <w:rPr>
                <w:b w:val="1"/>
                <w:bCs w:val="1"/>
                <w:color w:val="ffffff"/>
                <w:sz w:val="18"/>
                <w:szCs w:val="18"/>
                <w:rtl w:val="0"/>
              </w:rPr>
              <w:t xml:space="preserve">Item</w:t>
            </w:r>
            <w:r w:rsidDel="00000000" w:rsidR="00000000" w:rsidRPr="00000000">
              <w:rPr>
                <w:rtl w:val="0"/>
              </w:rPr>
            </w:r>
          </w:p>
        </w:tc>
        <w:tc>
          <w:tcPr>
            <w:shd w:fill="10538f" w:val="clear"/>
          </w:tcPr>
          <w:p w:rsidR="00000000" w:rsidDel="00000000" w:rsidP="00000000" w:rsidRDefault="00000000" w:rsidRPr="00000000" w14:paraId="00000018">
            <w:pPr>
              <w:jc w:val="both"/>
              <w:rPr/>
            </w:pPr>
            <w:r w:rsidDel="00000000" w:rsidR="00000000" w:rsidRPr="00000000">
              <w:rPr>
                <w:b w:val="1"/>
                <w:bCs w:val="1"/>
                <w:color w:val="ffffff"/>
                <w:sz w:val="18"/>
                <w:szCs w:val="18"/>
                <w:rtl w:val="0"/>
              </w:rPr>
              <w:t xml:space="preserve">Copy</w:t>
            </w:r>
            <w:r w:rsidDel="00000000" w:rsidR="00000000" w:rsidRPr="00000000">
              <w:rPr>
                <w:rtl w:val="0"/>
              </w:rPr>
            </w:r>
          </w:p>
        </w:tc>
      </w:tr>
      <w:tr>
        <w:trPr>
          <w:cantSplit w:val="0"/>
          <w:tblHeader w:val="0"/>
        </w:trPr>
        <w:tc>
          <w:tcPr/>
          <w:p w:rsidR="00000000" w:rsidDel="00000000" w:rsidP="00000000" w:rsidRDefault="00000000" w:rsidRPr="00000000" w14:paraId="00000019">
            <w:pPr>
              <w:jc w:val="both"/>
              <w:rPr/>
            </w:pPr>
            <w:r w:rsidDel="00000000" w:rsidR="00000000" w:rsidRPr="00000000">
              <w:rPr>
                <w:b w:val="0"/>
                <w:bCs w:val="0"/>
                <w:sz w:val="18"/>
                <w:szCs w:val="18"/>
                <w:rtl w:val="0"/>
              </w:rPr>
              <w:t xml:space="preserve">Engineered quotes, not price lists</w:t>
            </w:r>
            <w:r w:rsidDel="00000000" w:rsidR="00000000" w:rsidRPr="00000000">
              <w:rPr>
                <w:rtl w:val="0"/>
              </w:rPr>
            </w:r>
          </w:p>
        </w:tc>
        <w:tc>
          <w:tcPr/>
          <w:p w:rsidR="00000000" w:rsidDel="00000000" w:rsidP="00000000" w:rsidRDefault="00000000" w:rsidRPr="00000000" w14:paraId="0000001A">
            <w:pPr>
              <w:jc w:val="both"/>
              <w:rPr/>
            </w:pPr>
            <w:r w:rsidDel="00000000" w:rsidR="00000000" w:rsidRPr="00000000">
              <w:rPr>
                <w:b w:val="0"/>
                <w:bCs w:val="0"/>
                <w:sz w:val="18"/>
                <w:szCs w:val="18"/>
                <w:rtl w:val="0"/>
              </w:rPr>
              <w:t xml:space="preserve">Quotations built from real product options, with approval rules for non-standard specifications and discounts.</w:t>
            </w:r>
            <w:r w:rsidDel="00000000" w:rsidR="00000000" w:rsidRPr="00000000">
              <w:rPr>
                <w:rtl w:val="0"/>
              </w:rPr>
            </w:r>
          </w:p>
        </w:tc>
      </w:tr>
      <w:tr>
        <w:trPr>
          <w:cantSplit w:val="0"/>
          <w:tblHeader w:val="0"/>
        </w:trPr>
        <w:tc>
          <w:tcPr/>
          <w:p w:rsidR="00000000" w:rsidDel="00000000" w:rsidP="00000000" w:rsidRDefault="00000000" w:rsidRPr="00000000" w14:paraId="0000001B">
            <w:pPr>
              <w:jc w:val="both"/>
              <w:rPr/>
            </w:pPr>
            <w:r w:rsidDel="00000000" w:rsidR="00000000" w:rsidRPr="00000000">
              <w:rPr>
                <w:b w:val="0"/>
                <w:bCs w:val="0"/>
                <w:sz w:val="18"/>
                <w:szCs w:val="18"/>
                <w:rtl w:val="0"/>
              </w:rPr>
              <w:t xml:space="preserve">Dealers, distributors and direct</w:t>
            </w:r>
            <w:r w:rsidDel="00000000" w:rsidR="00000000" w:rsidRPr="00000000">
              <w:rPr>
                <w:rtl w:val="0"/>
              </w:rPr>
            </w:r>
          </w:p>
        </w:tc>
        <w:tc>
          <w:tcPr/>
          <w:p w:rsidR="00000000" w:rsidDel="00000000" w:rsidP="00000000" w:rsidRDefault="00000000" w:rsidRPr="00000000" w14:paraId="0000001C">
            <w:pPr>
              <w:jc w:val="both"/>
              <w:rPr/>
            </w:pPr>
            <w:r w:rsidDel="00000000" w:rsidR="00000000" w:rsidRPr="00000000">
              <w:rPr>
                <w:b w:val="0"/>
                <w:bCs w:val="0"/>
                <w:sz w:val="18"/>
                <w:szCs w:val="18"/>
                <w:rtl w:val="0"/>
              </w:rPr>
              <w:t xml:space="preserve">Channel and direct </w:t>
            </w:r>
            <w:r w:rsidDel="00000000" w:rsidR="00000000" w:rsidRPr="00000000">
              <w:rPr>
                <w:sz w:val="18"/>
                <w:szCs w:val="18"/>
                <w:rtl w:val="0"/>
              </w:rPr>
              <w:t xml:space="preserve">pipelines managed</w:t>
            </w:r>
            <w:r w:rsidDel="00000000" w:rsidR="00000000" w:rsidRPr="00000000">
              <w:rPr>
                <w:b w:val="0"/>
                <w:bCs w:val="0"/>
                <w:sz w:val="18"/>
                <w:szCs w:val="18"/>
                <w:rtl w:val="0"/>
              </w:rPr>
              <w:t xml:space="preserve"> side by side, without losing sight of the end customer.</w:t>
            </w:r>
            <w:r w:rsidDel="00000000" w:rsidR="00000000" w:rsidRPr="00000000">
              <w:rPr>
                <w:rtl w:val="0"/>
              </w:rPr>
            </w:r>
          </w:p>
        </w:tc>
      </w:tr>
      <w:tr>
        <w:trPr>
          <w:cantSplit w:val="0"/>
          <w:tblHeader w:val="0"/>
        </w:trPr>
        <w:tc>
          <w:tcPr/>
          <w:p w:rsidR="00000000" w:rsidDel="00000000" w:rsidP="00000000" w:rsidRDefault="00000000" w:rsidRPr="00000000" w14:paraId="0000001D">
            <w:pPr>
              <w:jc w:val="both"/>
              <w:rPr/>
            </w:pPr>
            <w:r w:rsidDel="00000000" w:rsidR="00000000" w:rsidRPr="00000000">
              <w:rPr>
                <w:b w:val="0"/>
                <w:bCs w:val="0"/>
                <w:sz w:val="18"/>
                <w:szCs w:val="18"/>
                <w:rtl w:val="0"/>
              </w:rPr>
              <w:t xml:space="preserve">Aftermarket that pays</w:t>
            </w:r>
            <w:r w:rsidDel="00000000" w:rsidR="00000000" w:rsidRPr="00000000">
              <w:rPr>
                <w:rtl w:val="0"/>
              </w:rPr>
            </w:r>
          </w:p>
        </w:tc>
        <w:tc>
          <w:tcPr/>
          <w:p w:rsidR="00000000" w:rsidDel="00000000" w:rsidP="00000000" w:rsidRDefault="00000000" w:rsidRPr="00000000" w14:paraId="0000001E">
            <w:pPr>
              <w:jc w:val="both"/>
              <w:rPr/>
            </w:pPr>
            <w:r w:rsidDel="00000000" w:rsidR="00000000" w:rsidRPr="00000000">
              <w:rPr>
                <w:b w:val="0"/>
                <w:bCs w:val="0"/>
                <w:sz w:val="18"/>
                <w:szCs w:val="18"/>
                <w:rtl w:val="0"/>
              </w:rPr>
              <w:t xml:space="preserve">Install base, warranty, service contracts and spares tracked against the original machine.</w:t>
            </w:r>
            <w:r w:rsidDel="00000000" w:rsidR="00000000" w:rsidRPr="00000000">
              <w:rPr>
                <w:rtl w:val="0"/>
              </w:rPr>
            </w:r>
          </w:p>
        </w:tc>
      </w:tr>
    </w:tbl>
    <w:p w:rsidR="00000000" w:rsidDel="00000000" w:rsidP="00000000" w:rsidRDefault="00000000" w:rsidRPr="00000000" w14:paraId="0000001F">
      <w:pPr>
        <w:jc w:val="both"/>
        <w:rPr/>
      </w:pPr>
      <w:r w:rsidDel="00000000" w:rsidR="00000000" w:rsidRPr="00000000">
        <w:rPr>
          <w:rtl w:val="0"/>
        </w:rPr>
      </w:r>
    </w:p>
    <w:p w:rsidR="00000000" w:rsidDel="00000000" w:rsidP="00000000" w:rsidRDefault="00000000" w:rsidRPr="00000000" w14:paraId="00000020">
      <w:pPr>
        <w:pBdr>
          <w:bottom w:color="bbbbbb" w:space="0" w:sz="6" w:val="single"/>
        </w:pBdr>
        <w:jc w:val="both"/>
        <w:rPr/>
      </w:pPr>
      <w:r w:rsidDel="00000000" w:rsidR="00000000" w:rsidRPr="00000000">
        <w:rPr>
          <w:rtl w:val="0"/>
        </w:rPr>
      </w:r>
    </w:p>
    <w:p w:rsidR="00000000" w:rsidDel="00000000" w:rsidP="00000000" w:rsidRDefault="00000000" w:rsidRPr="00000000" w14:paraId="00000021">
      <w:pPr>
        <w:pStyle w:val="Heading2"/>
        <w:jc w:val="both"/>
        <w:rPr/>
      </w:pPr>
      <w:r w:rsidDel="00000000" w:rsidR="00000000" w:rsidRPr="00000000">
        <w:rPr>
          <w:b w:val="0"/>
          <w:bCs w:val="0"/>
          <w:color w:val="10538f"/>
          <w:rtl w:val="0"/>
        </w:rPr>
        <w:t xml:space="preserve">2. Why SugarAI</w:t>
      </w:r>
      <w:r w:rsidDel="00000000" w:rsidR="00000000" w:rsidRPr="00000000">
        <w:rPr>
          <w:rtl w:val="0"/>
        </w:rPr>
      </w:r>
    </w:p>
    <w:p w:rsidR="00000000" w:rsidDel="00000000" w:rsidP="00000000" w:rsidRDefault="00000000" w:rsidRPr="00000000" w14:paraId="0000002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Eyebrow:</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Why SugarAI</w:t>
      </w:r>
    </w:p>
    <w:p w:rsidR="00000000" w:rsidDel="00000000" w:rsidP="00000000" w:rsidRDefault="00000000" w:rsidRPr="00000000" w14:paraId="0000002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H2:</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Why SugarAI is a top choice for manufacturing</w:t>
      </w:r>
    </w:p>
    <w:p w:rsidR="00000000" w:rsidDel="00000000" w:rsidP="00000000" w:rsidRDefault="00000000" w:rsidRPr="00000000" w14:paraId="0000002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360" w:right="0" w:hanging="360"/>
        <w:jc w:val="both"/>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Intro:</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Around one third of SugarAI customers are manufacturers and distributors. As a manufacturing CRM it is built for the way industrial products are sold: long cycles, engineered quotes, channel networks and revenue that continues long after the first order.</w:t>
      </w:r>
    </w:p>
    <w:tbl>
      <w:tblPr>
        <w:tblStyle w:val="Table3"/>
        <w:tblW w:w="994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20"/>
        <w:gridCol w:w="3240"/>
        <w:gridCol w:w="5685"/>
        <w:tblGridChange w:id="0">
          <w:tblGrid>
            <w:gridCol w:w="1020"/>
            <w:gridCol w:w="3240"/>
            <w:gridCol w:w="5685"/>
          </w:tblGrid>
        </w:tblGridChange>
      </w:tblGrid>
      <w:tr>
        <w:trPr>
          <w:cantSplit w:val="0"/>
          <w:tblHeader w:val="0"/>
        </w:trPr>
        <w:tc>
          <w:tcPr>
            <w:shd w:fill="10538f" w:val="clear"/>
          </w:tcPr>
          <w:p w:rsidR="00000000" w:rsidDel="00000000" w:rsidP="00000000" w:rsidRDefault="00000000" w:rsidRPr="00000000" w14:paraId="00000025">
            <w:pPr>
              <w:jc w:val="both"/>
              <w:rPr/>
            </w:pPr>
            <w:r w:rsidDel="00000000" w:rsidR="00000000" w:rsidRPr="00000000">
              <w:rPr>
                <w:b w:val="1"/>
                <w:bCs w:val="1"/>
                <w:color w:val="ffffff"/>
                <w:sz w:val="18"/>
                <w:szCs w:val="18"/>
                <w:rtl w:val="0"/>
              </w:rPr>
              <w:t xml:space="preserve">Figure</w:t>
            </w:r>
            <w:r w:rsidDel="00000000" w:rsidR="00000000" w:rsidRPr="00000000">
              <w:rPr>
                <w:rtl w:val="0"/>
              </w:rPr>
            </w:r>
          </w:p>
        </w:tc>
        <w:tc>
          <w:tcPr>
            <w:shd w:fill="10538f" w:val="clear"/>
          </w:tcPr>
          <w:p w:rsidR="00000000" w:rsidDel="00000000" w:rsidP="00000000" w:rsidRDefault="00000000" w:rsidRPr="00000000" w14:paraId="00000026">
            <w:pPr>
              <w:jc w:val="both"/>
              <w:rPr/>
            </w:pPr>
            <w:r w:rsidDel="00000000" w:rsidR="00000000" w:rsidRPr="00000000">
              <w:rPr>
                <w:b w:val="1"/>
                <w:bCs w:val="1"/>
                <w:color w:val="ffffff"/>
                <w:sz w:val="18"/>
                <w:szCs w:val="18"/>
                <w:rtl w:val="0"/>
              </w:rPr>
              <w:t xml:space="preserve">Label</w:t>
            </w:r>
            <w:r w:rsidDel="00000000" w:rsidR="00000000" w:rsidRPr="00000000">
              <w:rPr>
                <w:rtl w:val="0"/>
              </w:rPr>
            </w:r>
          </w:p>
        </w:tc>
        <w:tc>
          <w:tcPr>
            <w:shd w:fill="10538f" w:val="clear"/>
          </w:tcPr>
          <w:p w:rsidR="00000000" w:rsidDel="00000000" w:rsidP="00000000" w:rsidRDefault="00000000" w:rsidRPr="00000000" w14:paraId="00000027">
            <w:pPr>
              <w:jc w:val="both"/>
              <w:rPr/>
            </w:pPr>
            <w:r w:rsidDel="00000000" w:rsidR="00000000" w:rsidRPr="00000000">
              <w:rPr>
                <w:b w:val="1"/>
                <w:bCs w:val="1"/>
                <w:color w:val="ffffff"/>
                <w:sz w:val="18"/>
                <w:szCs w:val="18"/>
                <w:rtl w:val="0"/>
              </w:rPr>
              <w:t xml:space="preserve">Description</w:t>
            </w:r>
            <w:r w:rsidDel="00000000" w:rsidR="00000000" w:rsidRPr="00000000">
              <w:rPr>
                <w:rtl w:val="0"/>
              </w:rPr>
            </w:r>
          </w:p>
        </w:tc>
      </w:tr>
      <w:tr>
        <w:trPr>
          <w:cantSplit w:val="0"/>
          <w:tblHeader w:val="0"/>
        </w:trPr>
        <w:tc>
          <w:tcPr/>
          <w:p w:rsidR="00000000" w:rsidDel="00000000" w:rsidP="00000000" w:rsidRDefault="00000000" w:rsidRPr="00000000" w14:paraId="00000028">
            <w:pPr>
              <w:jc w:val="both"/>
              <w:rPr/>
            </w:pPr>
            <w:r w:rsidDel="00000000" w:rsidR="00000000" w:rsidRPr="00000000">
              <w:rPr>
                <w:b w:val="1"/>
                <w:bCs w:val="1"/>
                <w:sz w:val="18"/>
                <w:szCs w:val="18"/>
                <w:rtl w:val="0"/>
              </w:rPr>
              <w:t xml:space="preserve">1</w:t>
            </w:r>
            <w:r w:rsidDel="00000000" w:rsidR="00000000" w:rsidRPr="00000000">
              <w:rPr>
                <w:rtl w:val="0"/>
              </w:rPr>
            </w:r>
          </w:p>
        </w:tc>
        <w:tc>
          <w:tcPr/>
          <w:p w:rsidR="00000000" w:rsidDel="00000000" w:rsidP="00000000" w:rsidRDefault="00000000" w:rsidRPr="00000000" w14:paraId="00000029">
            <w:pPr>
              <w:jc w:val="both"/>
              <w:rPr/>
            </w:pPr>
            <w:r w:rsidDel="00000000" w:rsidR="00000000" w:rsidRPr="00000000">
              <w:rPr>
                <w:b w:val="0"/>
                <w:bCs w:val="0"/>
                <w:sz w:val="18"/>
                <w:szCs w:val="18"/>
                <w:rtl w:val="0"/>
              </w:rPr>
              <w:t xml:space="preserve">Customer record, not five systems</w:t>
            </w:r>
            <w:r w:rsidDel="00000000" w:rsidR="00000000" w:rsidRPr="00000000">
              <w:rPr>
                <w:rtl w:val="0"/>
              </w:rPr>
            </w:r>
          </w:p>
        </w:tc>
        <w:tc>
          <w:tcPr/>
          <w:p w:rsidR="00000000" w:rsidDel="00000000" w:rsidP="00000000" w:rsidRDefault="00000000" w:rsidRPr="00000000" w14:paraId="0000002A">
            <w:pPr>
              <w:jc w:val="both"/>
              <w:rPr/>
            </w:pPr>
            <w:r w:rsidDel="00000000" w:rsidR="00000000" w:rsidRPr="00000000">
              <w:rPr>
                <w:b w:val="0"/>
                <w:bCs w:val="0"/>
                <w:sz w:val="18"/>
                <w:szCs w:val="18"/>
                <w:rtl w:val="0"/>
              </w:rPr>
              <w:t xml:space="preserve">Every enquiry, quotation, order, installation, service visit and renewal in one place, so nothing depends on a sales engineer's spreadsheet.</w:t>
            </w:r>
            <w:r w:rsidDel="00000000" w:rsidR="00000000" w:rsidRPr="00000000">
              <w:rPr>
                <w:rtl w:val="0"/>
              </w:rPr>
            </w:r>
          </w:p>
        </w:tc>
      </w:tr>
      <w:tr>
        <w:trPr>
          <w:cantSplit w:val="0"/>
          <w:tblHeader w:val="0"/>
        </w:trPr>
        <w:tc>
          <w:tcPr/>
          <w:p w:rsidR="00000000" w:rsidDel="00000000" w:rsidP="00000000" w:rsidRDefault="00000000" w:rsidRPr="00000000" w14:paraId="0000002B">
            <w:pPr>
              <w:jc w:val="both"/>
              <w:rPr/>
            </w:pPr>
            <w:r w:rsidDel="00000000" w:rsidR="00000000" w:rsidRPr="00000000">
              <w:rPr>
                <w:b w:val="1"/>
                <w:bCs w:val="1"/>
                <w:sz w:val="18"/>
                <w:szCs w:val="18"/>
                <w:rtl w:val="0"/>
              </w:rPr>
              <w:t xml:space="preserve">Zero</w:t>
            </w:r>
            <w:r w:rsidDel="00000000" w:rsidR="00000000" w:rsidRPr="00000000">
              <w:rPr>
                <w:rtl w:val="0"/>
              </w:rPr>
            </w:r>
          </w:p>
        </w:tc>
        <w:tc>
          <w:tcPr/>
          <w:p w:rsidR="00000000" w:rsidDel="00000000" w:rsidP="00000000" w:rsidRDefault="00000000" w:rsidRPr="00000000" w14:paraId="0000002C">
            <w:pPr>
              <w:jc w:val="both"/>
              <w:rPr/>
            </w:pPr>
            <w:r w:rsidDel="00000000" w:rsidR="00000000" w:rsidRPr="00000000">
              <w:rPr>
                <w:b w:val="0"/>
                <w:bCs w:val="0"/>
                <w:sz w:val="18"/>
                <w:szCs w:val="18"/>
                <w:rtl w:val="0"/>
              </w:rPr>
              <w:t xml:space="preserve">Re-keying between CRM and ERP</w:t>
            </w:r>
            <w:r w:rsidDel="00000000" w:rsidR="00000000" w:rsidRPr="00000000">
              <w:rPr>
                <w:rtl w:val="0"/>
              </w:rPr>
            </w:r>
          </w:p>
        </w:tc>
        <w:tc>
          <w:tcPr/>
          <w:p w:rsidR="00000000" w:rsidDel="00000000" w:rsidP="00000000" w:rsidRDefault="00000000" w:rsidRPr="00000000" w14:paraId="0000002D">
            <w:pPr>
              <w:jc w:val="both"/>
              <w:rPr/>
            </w:pPr>
            <w:r w:rsidDel="00000000" w:rsidR="00000000" w:rsidRPr="00000000">
              <w:rPr>
                <w:b w:val="0"/>
                <w:bCs w:val="0"/>
                <w:sz w:val="18"/>
                <w:szCs w:val="18"/>
                <w:rtl w:val="0"/>
              </w:rPr>
              <w:t xml:space="preserve">Stock, pricing and credit read live into the quotation; approved orders written back to production automatically.</w:t>
            </w:r>
            <w:r w:rsidDel="00000000" w:rsidR="00000000" w:rsidRPr="00000000">
              <w:rPr>
                <w:rtl w:val="0"/>
              </w:rPr>
            </w:r>
          </w:p>
        </w:tc>
      </w:tr>
      <w:tr>
        <w:trPr>
          <w:cantSplit w:val="0"/>
          <w:tblHeader w:val="0"/>
        </w:trPr>
        <w:tc>
          <w:tcPr/>
          <w:p w:rsidR="00000000" w:rsidDel="00000000" w:rsidP="00000000" w:rsidRDefault="00000000" w:rsidRPr="00000000" w14:paraId="0000002E">
            <w:pPr>
              <w:jc w:val="both"/>
              <w:rPr/>
            </w:pPr>
            <w:r w:rsidDel="00000000" w:rsidR="00000000" w:rsidRPr="00000000">
              <w:rPr>
                <w:b w:val="1"/>
                <w:bCs w:val="1"/>
                <w:sz w:val="18"/>
                <w:szCs w:val="18"/>
                <w:rtl w:val="0"/>
              </w:rPr>
              <w:t xml:space="preserve">360°</w:t>
            </w:r>
            <w:r w:rsidDel="00000000" w:rsidR="00000000" w:rsidRPr="00000000">
              <w:rPr>
                <w:rtl w:val="0"/>
              </w:rPr>
            </w:r>
          </w:p>
        </w:tc>
        <w:tc>
          <w:tcPr/>
          <w:p w:rsidR="00000000" w:rsidDel="00000000" w:rsidP="00000000" w:rsidRDefault="00000000" w:rsidRPr="00000000" w14:paraId="0000002F">
            <w:pPr>
              <w:jc w:val="both"/>
              <w:rPr/>
            </w:pPr>
            <w:r w:rsidDel="00000000" w:rsidR="00000000" w:rsidRPr="00000000">
              <w:rPr>
                <w:b w:val="0"/>
                <w:bCs w:val="0"/>
                <w:sz w:val="18"/>
                <w:szCs w:val="18"/>
                <w:rtl w:val="0"/>
              </w:rPr>
              <w:t xml:space="preserve">View from RFQ to renewal</w:t>
            </w:r>
            <w:r w:rsidDel="00000000" w:rsidR="00000000" w:rsidRPr="00000000">
              <w:rPr>
                <w:rtl w:val="0"/>
              </w:rPr>
            </w:r>
          </w:p>
        </w:tc>
        <w:tc>
          <w:tcPr/>
          <w:p w:rsidR="00000000" w:rsidDel="00000000" w:rsidP="00000000" w:rsidRDefault="00000000" w:rsidRPr="00000000" w14:paraId="00000030">
            <w:pPr>
              <w:jc w:val="both"/>
              <w:rPr/>
            </w:pPr>
            <w:r w:rsidDel="00000000" w:rsidR="00000000" w:rsidRPr="00000000">
              <w:rPr>
                <w:b w:val="0"/>
                <w:bCs w:val="0"/>
                <w:sz w:val="18"/>
                <w:szCs w:val="18"/>
                <w:rtl w:val="0"/>
              </w:rPr>
              <w:t xml:space="preserve">First enquiry through quotation, commissioning, warranty, service history and contract renewal on a single timeline.</w:t>
            </w:r>
            <w:r w:rsidDel="00000000" w:rsidR="00000000" w:rsidRPr="00000000">
              <w:rPr>
                <w:rtl w:val="0"/>
              </w:rPr>
            </w:r>
          </w:p>
        </w:tc>
      </w:tr>
    </w:tbl>
    <w:p w:rsidR="00000000" w:rsidDel="00000000" w:rsidP="00000000" w:rsidRDefault="00000000" w:rsidRPr="00000000" w14:paraId="00000031">
      <w:pPr>
        <w:jc w:val="both"/>
        <w:rPr/>
      </w:pPr>
      <w:r w:rsidDel="00000000" w:rsidR="00000000" w:rsidRPr="00000000">
        <w:rPr>
          <w:rtl w:val="0"/>
        </w:rPr>
      </w:r>
    </w:p>
    <w:p w:rsidR="00000000" w:rsidDel="00000000" w:rsidP="00000000" w:rsidRDefault="00000000" w:rsidRPr="00000000" w14:paraId="00000032">
      <w:pPr>
        <w:pBdr>
          <w:bottom w:color="bbbbbb" w:space="0" w:sz="6" w:val="single"/>
        </w:pBdr>
        <w:jc w:val="both"/>
        <w:rPr/>
      </w:pPr>
      <w:r w:rsidDel="00000000" w:rsidR="00000000" w:rsidRPr="00000000">
        <w:rPr>
          <w:rtl w:val="0"/>
        </w:rPr>
      </w:r>
    </w:p>
    <w:p w:rsidR="00000000" w:rsidDel="00000000" w:rsidP="00000000" w:rsidRDefault="00000000" w:rsidRPr="00000000" w14:paraId="00000033">
      <w:pPr>
        <w:pStyle w:val="Heading2"/>
        <w:jc w:val="both"/>
        <w:rPr>
          <w:b w:val="0"/>
          <w:bCs w:val="0"/>
          <w:color w:val="10538f"/>
        </w:rPr>
      </w:pPr>
      <w:r w:rsidDel="00000000" w:rsidR="00000000" w:rsidRPr="00000000">
        <w:rPr>
          <w:b w:val="0"/>
          <w:bCs w:val="0"/>
          <w:color w:val="10538f"/>
          <w:rtl w:val="0"/>
        </w:rPr>
        <w:t xml:space="preserve">3. The platform </w:t>
      </w:r>
    </w:p>
    <w:p w:rsidR="00000000" w:rsidDel="00000000" w:rsidP="00000000" w:rsidRDefault="00000000" w:rsidRPr="00000000" w14:paraId="00000034">
      <w:pPr>
        <w:pStyle w:val="Heading2"/>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Eyebrow:</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The platform</w:t>
      </w:r>
    </w:p>
    <w:p w:rsidR="00000000" w:rsidDel="00000000" w:rsidP="00000000" w:rsidRDefault="00000000" w:rsidRPr="00000000" w14:paraId="0000003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H2:</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One platform for marketing, sales and service</w:t>
      </w:r>
    </w:p>
    <w:p w:rsidR="00000000" w:rsidDel="00000000" w:rsidP="00000000" w:rsidRDefault="00000000" w:rsidRPr="00000000" w14:paraId="0000003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360" w:right="0" w:hanging="360"/>
        <w:jc w:val="both"/>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Intro:</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As CRM software for the manufacturing industry, SugarAI brings marketing, sales and service onto a Time-Aware Customer Data Platform that records every change in the relationship, so patterns such as a shortening order cycle surface before they cost you the account. Predictive and generative AI is included for every user.</w:t>
      </w:r>
    </w:p>
    <w:p w:rsidR="00000000" w:rsidDel="00000000" w:rsidP="00000000" w:rsidRDefault="00000000" w:rsidRPr="00000000" w14:paraId="00000037">
      <w:pPr>
        <w:jc w:val="both"/>
        <w:rPr/>
      </w:pPr>
      <w:r w:rsidDel="00000000" w:rsidR="00000000" w:rsidRPr="00000000">
        <w:rPr>
          <w:b w:val="1"/>
          <w:bCs w:val="1"/>
          <w:rtl w:val="0"/>
        </w:rPr>
        <w:t xml:space="preserve">Four cards (tag / heading / copy):</w:t>
      </w:r>
      <w:r w:rsidDel="00000000" w:rsidR="00000000" w:rsidRPr="00000000">
        <w:rPr>
          <w:rtl w:val="0"/>
        </w:rPr>
      </w:r>
    </w:p>
    <w:tbl>
      <w:tblPr>
        <w:tblStyle w:val="Table4"/>
        <w:tblW w:w="994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75"/>
        <w:gridCol w:w="2595"/>
        <w:gridCol w:w="5775"/>
        <w:tblGridChange w:id="0">
          <w:tblGrid>
            <w:gridCol w:w="1575"/>
            <w:gridCol w:w="2595"/>
            <w:gridCol w:w="5775"/>
          </w:tblGrid>
        </w:tblGridChange>
      </w:tblGrid>
      <w:tr>
        <w:trPr>
          <w:cantSplit w:val="0"/>
          <w:tblHeader w:val="0"/>
        </w:trPr>
        <w:tc>
          <w:tcPr>
            <w:shd w:fill="10538f" w:val="clear"/>
          </w:tcPr>
          <w:p w:rsidR="00000000" w:rsidDel="00000000" w:rsidP="00000000" w:rsidRDefault="00000000" w:rsidRPr="00000000" w14:paraId="00000038">
            <w:pPr>
              <w:jc w:val="both"/>
              <w:rPr/>
            </w:pPr>
            <w:r w:rsidDel="00000000" w:rsidR="00000000" w:rsidRPr="00000000">
              <w:rPr>
                <w:b w:val="1"/>
                <w:bCs w:val="1"/>
                <w:color w:val="ffffff"/>
                <w:sz w:val="18"/>
                <w:szCs w:val="18"/>
                <w:rtl w:val="0"/>
              </w:rPr>
              <w:t xml:space="preserve">Tag</w:t>
            </w:r>
            <w:r w:rsidDel="00000000" w:rsidR="00000000" w:rsidRPr="00000000">
              <w:rPr>
                <w:rtl w:val="0"/>
              </w:rPr>
            </w:r>
          </w:p>
        </w:tc>
        <w:tc>
          <w:tcPr>
            <w:shd w:fill="10538f" w:val="clear"/>
          </w:tcPr>
          <w:p w:rsidR="00000000" w:rsidDel="00000000" w:rsidP="00000000" w:rsidRDefault="00000000" w:rsidRPr="00000000" w14:paraId="00000039">
            <w:pPr>
              <w:jc w:val="both"/>
              <w:rPr/>
            </w:pPr>
            <w:r w:rsidDel="00000000" w:rsidR="00000000" w:rsidRPr="00000000">
              <w:rPr>
                <w:b w:val="1"/>
                <w:bCs w:val="1"/>
                <w:color w:val="ffffff"/>
                <w:sz w:val="18"/>
                <w:szCs w:val="18"/>
                <w:rtl w:val="0"/>
              </w:rPr>
              <w:t xml:space="preserve">Heading</w:t>
            </w:r>
            <w:r w:rsidDel="00000000" w:rsidR="00000000" w:rsidRPr="00000000">
              <w:rPr>
                <w:rtl w:val="0"/>
              </w:rPr>
            </w:r>
          </w:p>
        </w:tc>
        <w:tc>
          <w:tcPr>
            <w:shd w:fill="10538f" w:val="clear"/>
          </w:tcPr>
          <w:p w:rsidR="00000000" w:rsidDel="00000000" w:rsidP="00000000" w:rsidRDefault="00000000" w:rsidRPr="00000000" w14:paraId="0000003A">
            <w:pPr>
              <w:jc w:val="both"/>
              <w:rPr/>
            </w:pPr>
            <w:r w:rsidDel="00000000" w:rsidR="00000000" w:rsidRPr="00000000">
              <w:rPr>
                <w:b w:val="1"/>
                <w:bCs w:val="1"/>
                <w:color w:val="ffffff"/>
                <w:sz w:val="18"/>
                <w:szCs w:val="18"/>
                <w:rtl w:val="0"/>
              </w:rPr>
              <w:t xml:space="preserve">Copy</w:t>
            </w:r>
            <w:r w:rsidDel="00000000" w:rsidR="00000000" w:rsidRPr="00000000">
              <w:rPr>
                <w:rtl w:val="0"/>
              </w:rPr>
            </w:r>
          </w:p>
        </w:tc>
      </w:tr>
      <w:tr>
        <w:trPr>
          <w:cantSplit w:val="0"/>
          <w:tblHeader w:val="0"/>
        </w:trPr>
        <w:tc>
          <w:tcPr/>
          <w:p w:rsidR="00000000" w:rsidDel="00000000" w:rsidP="00000000" w:rsidRDefault="00000000" w:rsidRPr="00000000" w14:paraId="0000003B">
            <w:pPr>
              <w:jc w:val="both"/>
              <w:rPr/>
            </w:pPr>
            <w:r w:rsidDel="00000000" w:rsidR="00000000" w:rsidRPr="00000000">
              <w:rPr>
                <w:b w:val="0"/>
                <w:bCs w:val="0"/>
                <w:sz w:val="18"/>
                <w:szCs w:val="18"/>
                <w:rtl w:val="0"/>
              </w:rPr>
              <w:t xml:space="preserve">SugarAI Sell</w:t>
            </w:r>
            <w:r w:rsidDel="00000000" w:rsidR="00000000" w:rsidRPr="00000000">
              <w:rPr>
                <w:rtl w:val="0"/>
              </w:rPr>
            </w:r>
          </w:p>
        </w:tc>
        <w:tc>
          <w:tcPr/>
          <w:p w:rsidR="00000000" w:rsidDel="00000000" w:rsidP="00000000" w:rsidRDefault="00000000" w:rsidRPr="00000000" w14:paraId="0000003C">
            <w:pPr>
              <w:jc w:val="both"/>
              <w:rPr/>
            </w:pPr>
            <w:r w:rsidDel="00000000" w:rsidR="00000000" w:rsidRPr="00000000">
              <w:rPr>
                <w:b w:val="0"/>
                <w:bCs w:val="0"/>
                <w:sz w:val="18"/>
                <w:szCs w:val="18"/>
                <w:rtl w:val="0"/>
              </w:rPr>
              <w:t xml:space="preserve">Smarter selling</w:t>
            </w:r>
            <w:r w:rsidDel="00000000" w:rsidR="00000000" w:rsidRPr="00000000">
              <w:rPr>
                <w:rtl w:val="0"/>
              </w:rPr>
            </w:r>
          </w:p>
        </w:tc>
        <w:tc>
          <w:tcPr/>
          <w:p w:rsidR="00000000" w:rsidDel="00000000" w:rsidP="00000000" w:rsidRDefault="00000000" w:rsidRPr="00000000" w14:paraId="0000003D">
            <w:pPr>
              <w:jc w:val="both"/>
              <w:rPr/>
            </w:pPr>
            <w:r w:rsidDel="00000000" w:rsidR="00000000" w:rsidRPr="00000000">
              <w:rPr>
                <w:b w:val="0"/>
                <w:bCs w:val="0"/>
                <w:sz w:val="18"/>
                <w:szCs w:val="18"/>
                <w:rtl w:val="0"/>
              </w:rPr>
              <w:t xml:space="preserve">Account and opportunity management, configure-price-quote, guided selling, and forecasting on real numbers for production planning, with dealer performance measured alongside direct sales.</w:t>
            </w:r>
            <w:r w:rsidDel="00000000" w:rsidR="00000000" w:rsidRPr="00000000">
              <w:rPr>
                <w:rtl w:val="0"/>
              </w:rPr>
            </w:r>
          </w:p>
        </w:tc>
      </w:tr>
      <w:tr>
        <w:trPr>
          <w:cantSplit w:val="0"/>
          <w:tblHeader w:val="0"/>
        </w:trPr>
        <w:tc>
          <w:tcPr/>
          <w:p w:rsidR="00000000" w:rsidDel="00000000" w:rsidP="00000000" w:rsidRDefault="00000000" w:rsidRPr="00000000" w14:paraId="0000003E">
            <w:pPr>
              <w:jc w:val="both"/>
              <w:rPr/>
            </w:pPr>
            <w:r w:rsidDel="00000000" w:rsidR="00000000" w:rsidRPr="00000000">
              <w:rPr>
                <w:b w:val="0"/>
                <w:bCs w:val="0"/>
                <w:sz w:val="18"/>
                <w:szCs w:val="18"/>
                <w:rtl w:val="0"/>
              </w:rPr>
              <w:t xml:space="preserve">SugarAI Serve</w:t>
            </w:r>
            <w:r w:rsidDel="00000000" w:rsidR="00000000" w:rsidRPr="00000000">
              <w:rPr>
                <w:rtl w:val="0"/>
              </w:rPr>
            </w:r>
          </w:p>
        </w:tc>
        <w:tc>
          <w:tcPr/>
          <w:p w:rsidR="00000000" w:rsidDel="00000000" w:rsidP="00000000" w:rsidRDefault="00000000" w:rsidRPr="00000000" w14:paraId="0000003F">
            <w:pPr>
              <w:jc w:val="both"/>
              <w:rPr/>
            </w:pPr>
            <w:r w:rsidDel="00000000" w:rsidR="00000000" w:rsidRPr="00000000">
              <w:rPr>
                <w:b w:val="0"/>
                <w:bCs w:val="0"/>
                <w:sz w:val="18"/>
                <w:szCs w:val="18"/>
                <w:rtl w:val="0"/>
              </w:rPr>
              <w:t xml:space="preserve">Service excellence</w:t>
            </w:r>
            <w:r w:rsidDel="00000000" w:rsidR="00000000" w:rsidRPr="00000000">
              <w:rPr>
                <w:rtl w:val="0"/>
              </w:rPr>
            </w:r>
          </w:p>
        </w:tc>
        <w:tc>
          <w:tcPr/>
          <w:p w:rsidR="00000000" w:rsidDel="00000000" w:rsidP="00000000" w:rsidRDefault="00000000" w:rsidRPr="00000000" w14:paraId="00000040">
            <w:pPr>
              <w:jc w:val="both"/>
              <w:rPr/>
            </w:pPr>
            <w:r w:rsidDel="00000000" w:rsidR="00000000" w:rsidRPr="00000000">
              <w:rPr>
                <w:b w:val="0"/>
                <w:bCs w:val="0"/>
                <w:sz w:val="18"/>
                <w:szCs w:val="18"/>
                <w:rtl w:val="0"/>
              </w:rPr>
              <w:t xml:space="preserve">Omnichannel case management with no-code workflow and SLA management, an agent workplace showing ERP data beside the case, a knowledge base, and installed-base and warranty management.</w:t>
            </w:r>
            <w:r w:rsidDel="00000000" w:rsidR="00000000" w:rsidRPr="00000000">
              <w:rPr>
                <w:rtl w:val="0"/>
              </w:rPr>
            </w:r>
          </w:p>
        </w:tc>
      </w:tr>
      <w:tr>
        <w:trPr>
          <w:cantSplit w:val="0"/>
          <w:tblHeader w:val="0"/>
        </w:trPr>
        <w:tc>
          <w:tcPr/>
          <w:p w:rsidR="00000000" w:rsidDel="00000000" w:rsidP="00000000" w:rsidRDefault="00000000" w:rsidRPr="00000000" w14:paraId="00000041">
            <w:pPr>
              <w:jc w:val="both"/>
              <w:rPr/>
            </w:pPr>
            <w:r w:rsidDel="00000000" w:rsidR="00000000" w:rsidRPr="00000000">
              <w:rPr>
                <w:b w:val="0"/>
                <w:bCs w:val="0"/>
                <w:sz w:val="18"/>
                <w:szCs w:val="18"/>
                <w:rtl w:val="0"/>
              </w:rPr>
              <w:t xml:space="preserve">SugarAI Market</w:t>
            </w:r>
            <w:r w:rsidDel="00000000" w:rsidR="00000000" w:rsidRPr="00000000">
              <w:rPr>
                <w:rtl w:val="0"/>
              </w:rPr>
            </w:r>
          </w:p>
        </w:tc>
        <w:tc>
          <w:tcPr/>
          <w:p w:rsidR="00000000" w:rsidDel="00000000" w:rsidP="00000000" w:rsidRDefault="00000000" w:rsidRPr="00000000" w14:paraId="00000042">
            <w:pPr>
              <w:jc w:val="both"/>
              <w:rPr/>
            </w:pPr>
            <w:r w:rsidDel="00000000" w:rsidR="00000000" w:rsidRPr="00000000">
              <w:rPr>
                <w:b w:val="0"/>
                <w:bCs w:val="0"/>
                <w:sz w:val="18"/>
                <w:szCs w:val="18"/>
                <w:rtl w:val="0"/>
              </w:rPr>
              <w:t xml:space="preserve">Multichannel marketing</w:t>
            </w:r>
            <w:r w:rsidDel="00000000" w:rsidR="00000000" w:rsidRPr="00000000">
              <w:rPr>
                <w:rtl w:val="0"/>
              </w:rPr>
            </w:r>
          </w:p>
        </w:tc>
        <w:tc>
          <w:tcPr/>
          <w:p w:rsidR="00000000" w:rsidDel="00000000" w:rsidP="00000000" w:rsidRDefault="00000000" w:rsidRPr="00000000" w14:paraId="00000043">
            <w:pPr>
              <w:jc w:val="both"/>
              <w:rPr/>
            </w:pPr>
            <w:r w:rsidDel="00000000" w:rsidR="00000000" w:rsidRPr="00000000">
              <w:rPr>
                <w:b w:val="0"/>
                <w:bCs w:val="0"/>
                <w:sz w:val="18"/>
                <w:szCs w:val="18"/>
                <w:rtl w:val="0"/>
              </w:rPr>
              <w:t xml:space="preserve">Email, landing pages and nurture journeys with drag-and-drop builders, social and Google Ads, event management, and AI lead scoring that hands qualified leads to sales automatically.</w:t>
            </w:r>
            <w:r w:rsidDel="00000000" w:rsidR="00000000" w:rsidRPr="00000000">
              <w:rPr>
                <w:rtl w:val="0"/>
              </w:rPr>
            </w:r>
          </w:p>
        </w:tc>
      </w:tr>
      <w:tr>
        <w:trPr>
          <w:cantSplit w:val="0"/>
          <w:tblHeader w:val="0"/>
        </w:trPr>
        <w:tc>
          <w:tcPr/>
          <w:p w:rsidR="00000000" w:rsidDel="00000000" w:rsidP="00000000" w:rsidRDefault="00000000" w:rsidRPr="00000000" w14:paraId="00000044">
            <w:pPr>
              <w:jc w:val="both"/>
              <w:rPr/>
            </w:pPr>
            <w:r w:rsidDel="00000000" w:rsidR="00000000" w:rsidRPr="00000000">
              <w:rPr>
                <w:b w:val="0"/>
                <w:bCs w:val="0"/>
                <w:sz w:val="18"/>
                <w:szCs w:val="18"/>
                <w:rtl w:val="0"/>
              </w:rPr>
              <w:t xml:space="preserve">SugarAI Predict</w:t>
            </w:r>
            <w:r w:rsidDel="00000000" w:rsidR="00000000" w:rsidRPr="00000000">
              <w:rPr>
                <w:rtl w:val="0"/>
              </w:rPr>
            </w:r>
          </w:p>
        </w:tc>
        <w:tc>
          <w:tcPr/>
          <w:p w:rsidR="00000000" w:rsidDel="00000000" w:rsidP="00000000" w:rsidRDefault="00000000" w:rsidRPr="00000000" w14:paraId="00000045">
            <w:pPr>
              <w:jc w:val="both"/>
              <w:rPr/>
            </w:pPr>
            <w:r w:rsidDel="00000000" w:rsidR="00000000" w:rsidRPr="00000000">
              <w:rPr>
                <w:b w:val="0"/>
                <w:bCs w:val="0"/>
                <w:sz w:val="18"/>
                <w:szCs w:val="18"/>
                <w:rtl w:val="0"/>
              </w:rPr>
              <w:t xml:space="preserve">Predictive intelligence</w:t>
            </w:r>
            <w:r w:rsidDel="00000000" w:rsidR="00000000" w:rsidRPr="00000000">
              <w:rPr>
                <w:rtl w:val="0"/>
              </w:rPr>
            </w:r>
          </w:p>
        </w:tc>
        <w:tc>
          <w:tcPr/>
          <w:p w:rsidR="00000000" w:rsidDel="00000000" w:rsidP="00000000" w:rsidRDefault="00000000" w:rsidRPr="00000000" w14:paraId="00000046">
            <w:pPr>
              <w:jc w:val="both"/>
              <w:rPr/>
            </w:pPr>
            <w:r w:rsidDel="00000000" w:rsidR="00000000" w:rsidRPr="00000000">
              <w:rPr>
                <w:b w:val="0"/>
                <w:bCs w:val="0"/>
                <w:sz w:val="18"/>
                <w:szCs w:val="18"/>
                <w:rtl w:val="0"/>
              </w:rPr>
              <w:t xml:space="preserve">Scoring trained on your own won-and-lost history, AI white-space analysis for cross-sell, one-click Snapshot reports, and generative AI that drafts follow-ups and summarises case threads.</w:t>
            </w:r>
            <w:r w:rsidDel="00000000" w:rsidR="00000000" w:rsidRPr="00000000">
              <w:rPr>
                <w:rtl w:val="0"/>
              </w:rPr>
            </w:r>
          </w:p>
        </w:tc>
      </w:tr>
    </w:tbl>
    <w:p w:rsidR="00000000" w:rsidDel="00000000" w:rsidP="00000000" w:rsidRDefault="00000000" w:rsidRPr="00000000" w14:paraId="00000047">
      <w:pPr>
        <w:jc w:val="both"/>
        <w:rPr/>
      </w:pPr>
      <w:r w:rsidDel="00000000" w:rsidR="00000000" w:rsidRPr="00000000">
        <w:rPr>
          <w:rtl w:val="0"/>
        </w:rPr>
      </w:r>
    </w:p>
    <w:p w:rsidR="00000000" w:rsidDel="00000000" w:rsidP="00000000" w:rsidRDefault="00000000" w:rsidRPr="00000000" w14:paraId="00000048">
      <w:pPr>
        <w:pBdr>
          <w:bottom w:color="bbbbbb" w:space="0" w:sz="6" w:val="single"/>
        </w:pBdr>
        <w:jc w:val="both"/>
        <w:rPr/>
      </w:pPr>
      <w:r w:rsidDel="00000000" w:rsidR="00000000" w:rsidRPr="00000000">
        <w:rPr>
          <w:rtl w:val="0"/>
        </w:rPr>
      </w:r>
    </w:p>
    <w:p w:rsidR="00000000" w:rsidDel="00000000" w:rsidP="00000000" w:rsidRDefault="00000000" w:rsidRPr="00000000" w14:paraId="00000049">
      <w:pPr>
        <w:pStyle w:val="Heading2"/>
        <w:jc w:val="both"/>
        <w:rPr/>
      </w:pPr>
      <w:r w:rsidDel="00000000" w:rsidR="00000000" w:rsidRPr="00000000">
        <w:rPr>
          <w:b w:val="0"/>
          <w:bCs w:val="0"/>
          <w:color w:val="10538f"/>
          <w:rtl w:val="0"/>
        </w:rPr>
        <w:t xml:space="preserve">4. Benefits</w:t>
      </w:r>
      <w:r w:rsidDel="00000000" w:rsidR="00000000" w:rsidRPr="00000000">
        <w:rPr>
          <w:rtl w:val="0"/>
        </w:rPr>
      </w:r>
    </w:p>
    <w:p w:rsidR="00000000" w:rsidDel="00000000" w:rsidP="00000000" w:rsidRDefault="00000000" w:rsidRPr="00000000" w14:paraId="0000004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Eyebrow:</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Benefits</w:t>
      </w:r>
    </w:p>
    <w:p w:rsidR="00000000" w:rsidDel="00000000" w:rsidP="00000000" w:rsidRDefault="00000000" w:rsidRPr="00000000" w14:paraId="0000004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H2:</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SugarAI implementation benefits for manufacturing</w:t>
      </w:r>
    </w:p>
    <w:p w:rsidR="00000000" w:rsidDel="00000000" w:rsidP="00000000" w:rsidRDefault="00000000" w:rsidRPr="00000000" w14:paraId="0000004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360" w:right="0" w:hanging="360"/>
        <w:jc w:val="both"/>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Intro:</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Six changes your sales, service and production teams will notice in the first quarter after go-live.</w:t>
      </w:r>
    </w:p>
    <w:p w:rsidR="00000000" w:rsidDel="00000000" w:rsidP="00000000" w:rsidRDefault="00000000" w:rsidRPr="00000000" w14:paraId="0000004D">
      <w:pPr>
        <w:jc w:val="both"/>
        <w:rPr/>
      </w:pPr>
      <w:r w:rsidDel="00000000" w:rsidR="00000000" w:rsidRPr="00000000">
        <w:rPr>
          <w:b w:val="1"/>
          <w:bCs w:val="1"/>
          <w:rtl w:val="0"/>
        </w:rPr>
        <w:t xml:space="preserve">Six cards (heading / copy):</w:t>
      </w:r>
      <w:r w:rsidDel="00000000" w:rsidR="00000000" w:rsidRPr="00000000">
        <w:rPr>
          <w:rtl w:val="0"/>
        </w:rPr>
      </w:r>
    </w:p>
    <w:p w:rsidR="00000000" w:rsidDel="00000000" w:rsidP="00000000" w:rsidRDefault="00000000" w:rsidRPr="00000000" w14:paraId="0000004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Centralised customer, product and order data:</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Accounts, dealers, specifications, quotations and order history in one place, so the relationship stays with the business rather than the sales engineer. New starters are productive in days.</w:t>
      </w:r>
    </w:p>
    <w:p w:rsidR="00000000" w:rsidDel="00000000" w:rsidP="00000000" w:rsidRDefault="00000000" w:rsidRPr="00000000" w14:paraId="0000004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Quotation and configuration management:</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Quotations built from real product options and pricing rules, with approvals triggered automatically for non-standard specs or discounts, and the specification and approval trail travelling with every quote.</w:t>
      </w:r>
    </w:p>
    <w:p w:rsidR="00000000" w:rsidDel="00000000" w:rsidP="00000000" w:rsidRDefault="00000000" w:rsidRPr="00000000" w14:paraId="0000005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Pipeline across direct, dealer and project sales:</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Three different sales motions in one system, with visibility by product line, region, channel and stage. Project influence maps onto one opportunity, and tender deadlines are tracked as work.</w:t>
      </w:r>
    </w:p>
    <w:p w:rsidR="00000000" w:rsidDel="00000000" w:rsidP="00000000" w:rsidRDefault="00000000" w:rsidRPr="00000000" w14:paraId="0000005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Install base, warranty and service contracts:</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Every machine tracked to the customer and site, with warranty, renewals and full service history attached to the original sale, and preventive maintenance visits raised from the contract automatically.</w:t>
      </w:r>
    </w:p>
    <w:p w:rsidR="00000000" w:rsidDel="00000000" w:rsidP="00000000" w:rsidRDefault="00000000" w:rsidRPr="00000000" w14:paraId="0000005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Automated workflows and approvals:</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RFQ routing, discount approvals, order handover and follow-up run on rules, not on someone remembering, and no-code process management lets your administrators change a workflow themselves.</w:t>
      </w:r>
    </w:p>
    <w:p w:rsidR="00000000" w:rsidDel="00000000" w:rsidP="00000000" w:rsidRDefault="00000000" w:rsidRPr="00000000" w14:paraId="0000005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200" w:before="0" w:line="276" w:lineRule="auto"/>
        <w:ind w:left="360" w:right="0" w:hanging="360"/>
        <w:jc w:val="both"/>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Demand forecasting and analytics:</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Enhanced forecasting feeds production planning with real numbers; dashboards show performance by product line, plant, dealer and aftermarket stream; and AI surfaces cross-sell white space from ERP purchasing patterns.</w:t>
      </w:r>
    </w:p>
    <w:p w:rsidR="00000000" w:rsidDel="00000000" w:rsidP="00000000" w:rsidRDefault="00000000" w:rsidRPr="00000000" w14:paraId="00000054">
      <w:pPr>
        <w:pStyle w:val="Heading3"/>
        <w:jc w:val="both"/>
        <w:rPr/>
      </w:pPr>
      <w:r w:rsidDel="00000000" w:rsidR="00000000" w:rsidRPr="00000000">
        <w:rPr>
          <w:b w:val="0"/>
          <w:bCs w:val="0"/>
          <w:color w:val="10538f"/>
          <w:rtl w:val="0"/>
        </w:rPr>
        <w:t xml:space="preserve">CTA</w:t>
      </w:r>
      <w:r w:rsidDel="00000000" w:rsidR="00000000" w:rsidRPr="00000000">
        <w:rPr>
          <w:rtl w:val="0"/>
        </w:rPr>
      </w:r>
    </w:p>
    <w:p w:rsidR="00000000" w:rsidDel="00000000" w:rsidP="00000000" w:rsidRDefault="00000000" w:rsidRPr="00000000" w14:paraId="0000005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Heading:</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Ready to turn customer data into your next move?</w:t>
      </w:r>
    </w:p>
    <w:p w:rsidR="00000000" w:rsidDel="00000000" w:rsidP="00000000" w:rsidRDefault="00000000" w:rsidRPr="00000000" w14:paraId="0000005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Body:</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See SugarAI configured to the way your teams quote, sell and service.</w:t>
      </w:r>
    </w:p>
    <w:p w:rsidR="00000000" w:rsidDel="00000000" w:rsidP="00000000" w:rsidRDefault="00000000" w:rsidRPr="00000000" w14:paraId="0000005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360" w:right="0" w:hanging="360"/>
        <w:jc w:val="both"/>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Button:</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See SugarAI in Action</w:t>
      </w:r>
    </w:p>
    <w:p w:rsidR="00000000" w:rsidDel="00000000" w:rsidP="00000000" w:rsidRDefault="00000000" w:rsidRPr="00000000" w14:paraId="00000058">
      <w:pPr>
        <w:pBdr>
          <w:bottom w:color="bbbbbb" w:space="0" w:sz="6" w:val="single"/>
        </w:pBdr>
        <w:jc w:val="both"/>
        <w:rPr/>
      </w:pPr>
      <w:r w:rsidDel="00000000" w:rsidR="00000000" w:rsidRPr="00000000">
        <w:rPr>
          <w:rtl w:val="0"/>
        </w:rPr>
      </w:r>
    </w:p>
    <w:p w:rsidR="00000000" w:rsidDel="00000000" w:rsidP="00000000" w:rsidRDefault="00000000" w:rsidRPr="00000000" w14:paraId="00000059">
      <w:pPr>
        <w:pStyle w:val="Heading2"/>
        <w:jc w:val="both"/>
        <w:rPr/>
      </w:pPr>
      <w:r w:rsidDel="00000000" w:rsidR="00000000" w:rsidRPr="00000000">
        <w:rPr>
          <w:b w:val="0"/>
          <w:bCs w:val="0"/>
          <w:color w:val="10538f"/>
          <w:rtl w:val="0"/>
        </w:rPr>
        <w:t xml:space="preserve">5. What we can do for you</w:t>
      </w:r>
      <w:r w:rsidDel="00000000" w:rsidR="00000000" w:rsidRPr="00000000">
        <w:rPr>
          <w:rtl w:val="0"/>
        </w:rPr>
      </w:r>
    </w:p>
    <w:p w:rsidR="00000000" w:rsidDel="00000000" w:rsidP="00000000" w:rsidRDefault="00000000" w:rsidRPr="00000000" w14:paraId="0000005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Eyebrow:</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Our capabilities</w:t>
      </w:r>
    </w:p>
    <w:p w:rsidR="00000000" w:rsidDel="00000000" w:rsidP="00000000" w:rsidRDefault="00000000" w:rsidRPr="00000000" w14:paraId="0000005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H2:</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What we can do for you</w:t>
      </w:r>
    </w:p>
    <w:p w:rsidR="00000000" w:rsidDel="00000000" w:rsidP="00000000" w:rsidRDefault="00000000" w:rsidRPr="00000000" w14:paraId="0000005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360" w:right="0" w:hanging="360"/>
        <w:jc w:val="both"/>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Intro:</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From platform implementation to the quotation and service tools your engineers use every day, delivered by one team, under one engagement.</w:t>
      </w:r>
    </w:p>
    <w:p w:rsidR="00000000" w:rsidDel="00000000" w:rsidP="00000000" w:rsidRDefault="00000000" w:rsidRPr="00000000" w14:paraId="0000005D">
      <w:pPr>
        <w:jc w:val="both"/>
        <w:rPr/>
      </w:pPr>
      <w:r w:rsidDel="00000000" w:rsidR="00000000" w:rsidRPr="00000000">
        <w:rPr>
          <w:b w:val="1"/>
          <w:bCs w:val="1"/>
          <w:rtl w:val="0"/>
        </w:rPr>
        <w:t xml:space="preserve">Numbered list (01-08):</w:t>
      </w:r>
      <w:r w:rsidDel="00000000" w:rsidR="00000000" w:rsidRPr="00000000">
        <w:rPr>
          <w:rtl w:val="0"/>
        </w:rPr>
      </w:r>
    </w:p>
    <w:tbl>
      <w:tblPr>
        <w:tblStyle w:val="Table5"/>
        <w:tblW w:w="994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65"/>
        <w:gridCol w:w="3510"/>
        <w:gridCol w:w="5370"/>
        <w:tblGridChange w:id="0">
          <w:tblGrid>
            <w:gridCol w:w="1065"/>
            <w:gridCol w:w="3510"/>
            <w:gridCol w:w="5370"/>
          </w:tblGrid>
        </w:tblGridChange>
      </w:tblGrid>
      <w:tr>
        <w:trPr>
          <w:cantSplit w:val="0"/>
          <w:tblHeader w:val="0"/>
        </w:trPr>
        <w:tc>
          <w:tcPr>
            <w:shd w:fill="10538f" w:val="clear"/>
          </w:tcPr>
          <w:p w:rsidR="00000000" w:rsidDel="00000000" w:rsidP="00000000" w:rsidRDefault="00000000" w:rsidRPr="00000000" w14:paraId="0000005E">
            <w:pPr>
              <w:jc w:val="both"/>
              <w:rPr/>
            </w:pPr>
            <w:r w:rsidDel="00000000" w:rsidR="00000000" w:rsidRPr="00000000">
              <w:rPr>
                <w:b w:val="1"/>
                <w:bCs w:val="1"/>
                <w:color w:val="ffffff"/>
                <w:sz w:val="18"/>
                <w:szCs w:val="18"/>
                <w:rtl w:val="0"/>
              </w:rPr>
              <w:t xml:space="preserve">#</w:t>
            </w:r>
            <w:r w:rsidDel="00000000" w:rsidR="00000000" w:rsidRPr="00000000">
              <w:rPr>
                <w:rtl w:val="0"/>
              </w:rPr>
            </w:r>
          </w:p>
        </w:tc>
        <w:tc>
          <w:tcPr>
            <w:shd w:fill="10538f" w:val="clear"/>
          </w:tcPr>
          <w:p w:rsidR="00000000" w:rsidDel="00000000" w:rsidP="00000000" w:rsidRDefault="00000000" w:rsidRPr="00000000" w14:paraId="0000005F">
            <w:pPr>
              <w:jc w:val="both"/>
              <w:rPr/>
            </w:pPr>
            <w:r w:rsidDel="00000000" w:rsidR="00000000" w:rsidRPr="00000000">
              <w:rPr>
                <w:b w:val="1"/>
                <w:bCs w:val="1"/>
                <w:color w:val="ffffff"/>
                <w:sz w:val="18"/>
                <w:szCs w:val="18"/>
                <w:rtl w:val="0"/>
              </w:rPr>
              <w:t xml:space="preserve">Heading</w:t>
            </w:r>
            <w:r w:rsidDel="00000000" w:rsidR="00000000" w:rsidRPr="00000000">
              <w:rPr>
                <w:rtl w:val="0"/>
              </w:rPr>
            </w:r>
          </w:p>
        </w:tc>
        <w:tc>
          <w:tcPr>
            <w:shd w:fill="10538f" w:val="clear"/>
          </w:tcPr>
          <w:p w:rsidR="00000000" w:rsidDel="00000000" w:rsidP="00000000" w:rsidRDefault="00000000" w:rsidRPr="00000000" w14:paraId="00000060">
            <w:pPr>
              <w:jc w:val="both"/>
              <w:rPr/>
            </w:pPr>
            <w:r w:rsidDel="00000000" w:rsidR="00000000" w:rsidRPr="00000000">
              <w:rPr>
                <w:b w:val="1"/>
                <w:bCs w:val="1"/>
                <w:color w:val="ffffff"/>
                <w:sz w:val="18"/>
                <w:szCs w:val="18"/>
                <w:rtl w:val="0"/>
              </w:rPr>
              <w:t xml:space="preserve">Copy</w:t>
            </w:r>
            <w:r w:rsidDel="00000000" w:rsidR="00000000" w:rsidRPr="00000000">
              <w:rPr>
                <w:rtl w:val="0"/>
              </w:rPr>
            </w:r>
          </w:p>
        </w:tc>
      </w:tr>
      <w:tr>
        <w:trPr>
          <w:cantSplit w:val="0"/>
          <w:tblHeader w:val="0"/>
        </w:trPr>
        <w:tc>
          <w:tcPr/>
          <w:p w:rsidR="00000000" w:rsidDel="00000000" w:rsidP="00000000" w:rsidRDefault="00000000" w:rsidRPr="00000000" w14:paraId="00000061">
            <w:pPr>
              <w:jc w:val="both"/>
              <w:rPr/>
            </w:pPr>
            <w:r w:rsidDel="00000000" w:rsidR="00000000" w:rsidRPr="00000000">
              <w:rPr>
                <w:b w:val="0"/>
                <w:bCs w:val="0"/>
                <w:sz w:val="18"/>
                <w:szCs w:val="18"/>
                <w:rtl w:val="0"/>
              </w:rPr>
              <w:t xml:space="preserve">01</w:t>
            </w:r>
            <w:r w:rsidDel="00000000" w:rsidR="00000000" w:rsidRPr="00000000">
              <w:rPr>
                <w:rtl w:val="0"/>
              </w:rPr>
            </w:r>
          </w:p>
        </w:tc>
        <w:tc>
          <w:tcPr/>
          <w:p w:rsidR="00000000" w:rsidDel="00000000" w:rsidP="00000000" w:rsidRDefault="00000000" w:rsidRPr="00000000" w14:paraId="00000062">
            <w:pPr>
              <w:jc w:val="both"/>
              <w:rPr/>
            </w:pPr>
            <w:r w:rsidDel="00000000" w:rsidR="00000000" w:rsidRPr="00000000">
              <w:rPr>
                <w:b w:val="0"/>
                <w:bCs w:val="0"/>
                <w:sz w:val="18"/>
                <w:szCs w:val="18"/>
                <w:rtl w:val="0"/>
              </w:rPr>
              <w:t xml:space="preserve">SugarAI implementation</w:t>
            </w:r>
            <w:r w:rsidDel="00000000" w:rsidR="00000000" w:rsidRPr="00000000">
              <w:rPr>
                <w:rtl w:val="0"/>
              </w:rPr>
            </w:r>
          </w:p>
        </w:tc>
        <w:tc>
          <w:tcPr/>
          <w:p w:rsidR="00000000" w:rsidDel="00000000" w:rsidP="00000000" w:rsidRDefault="00000000" w:rsidRPr="00000000" w14:paraId="00000063">
            <w:pPr>
              <w:jc w:val="both"/>
              <w:rPr/>
            </w:pPr>
            <w:r w:rsidDel="00000000" w:rsidR="00000000" w:rsidRPr="00000000">
              <w:rPr>
                <w:b w:val="0"/>
                <w:bCs w:val="0"/>
                <w:sz w:val="18"/>
                <w:szCs w:val="18"/>
                <w:rtl w:val="0"/>
              </w:rPr>
              <w:t xml:space="preserve">Configuration built around your quote-to-order and after-sales process, not a generic sales pipeline. We start from a manufacturing configuration and fit it to your product range.</w:t>
            </w:r>
            <w:r w:rsidDel="00000000" w:rsidR="00000000" w:rsidRPr="00000000">
              <w:rPr>
                <w:rtl w:val="0"/>
              </w:rPr>
            </w:r>
          </w:p>
        </w:tc>
      </w:tr>
      <w:tr>
        <w:trPr>
          <w:cantSplit w:val="0"/>
          <w:tblHeader w:val="0"/>
        </w:trPr>
        <w:tc>
          <w:tcPr/>
          <w:p w:rsidR="00000000" w:rsidDel="00000000" w:rsidP="00000000" w:rsidRDefault="00000000" w:rsidRPr="00000000" w14:paraId="00000064">
            <w:pPr>
              <w:jc w:val="both"/>
              <w:rPr/>
            </w:pPr>
            <w:r w:rsidDel="00000000" w:rsidR="00000000" w:rsidRPr="00000000">
              <w:rPr>
                <w:b w:val="0"/>
                <w:bCs w:val="0"/>
                <w:sz w:val="18"/>
                <w:szCs w:val="18"/>
                <w:rtl w:val="0"/>
              </w:rPr>
              <w:t xml:space="preserve">02</w:t>
            </w:r>
            <w:r w:rsidDel="00000000" w:rsidR="00000000" w:rsidRPr="00000000">
              <w:rPr>
                <w:rtl w:val="0"/>
              </w:rPr>
            </w:r>
          </w:p>
        </w:tc>
        <w:tc>
          <w:tcPr/>
          <w:p w:rsidR="00000000" w:rsidDel="00000000" w:rsidP="00000000" w:rsidRDefault="00000000" w:rsidRPr="00000000" w14:paraId="00000065">
            <w:pPr>
              <w:jc w:val="both"/>
              <w:rPr/>
            </w:pPr>
            <w:r w:rsidDel="00000000" w:rsidR="00000000" w:rsidRPr="00000000">
              <w:rPr>
                <w:b w:val="0"/>
                <w:bCs w:val="0"/>
                <w:sz w:val="18"/>
                <w:szCs w:val="18"/>
                <w:rtl w:val="0"/>
              </w:rPr>
              <w:t xml:space="preserve">Quotation and product configuration</w:t>
            </w:r>
            <w:r w:rsidDel="00000000" w:rsidR="00000000" w:rsidRPr="00000000">
              <w:rPr>
                <w:rtl w:val="0"/>
              </w:rPr>
            </w:r>
          </w:p>
        </w:tc>
        <w:tc>
          <w:tcPr/>
          <w:p w:rsidR="00000000" w:rsidDel="00000000" w:rsidP="00000000" w:rsidRDefault="00000000" w:rsidRPr="00000000" w14:paraId="00000066">
            <w:pPr>
              <w:jc w:val="both"/>
              <w:rPr/>
            </w:pPr>
            <w:r w:rsidDel="00000000" w:rsidR="00000000" w:rsidRPr="00000000">
              <w:rPr>
                <w:b w:val="0"/>
                <w:bCs w:val="0"/>
                <w:sz w:val="18"/>
                <w:szCs w:val="18"/>
                <w:rtl w:val="0"/>
              </w:rPr>
              <w:t xml:space="preserve">Product options, pricing rules, margin floors and approval workflows for non-standard specifications, so a quote is priced correctly the first time.</w:t>
            </w:r>
            <w:r w:rsidDel="00000000" w:rsidR="00000000" w:rsidRPr="00000000">
              <w:rPr>
                <w:rtl w:val="0"/>
              </w:rPr>
            </w:r>
          </w:p>
        </w:tc>
      </w:tr>
      <w:tr>
        <w:trPr>
          <w:cantSplit w:val="0"/>
          <w:tblHeader w:val="0"/>
        </w:trPr>
        <w:tc>
          <w:tcPr/>
          <w:p w:rsidR="00000000" w:rsidDel="00000000" w:rsidP="00000000" w:rsidRDefault="00000000" w:rsidRPr="00000000" w14:paraId="00000067">
            <w:pPr>
              <w:jc w:val="both"/>
              <w:rPr/>
            </w:pPr>
            <w:r w:rsidDel="00000000" w:rsidR="00000000" w:rsidRPr="00000000">
              <w:rPr>
                <w:b w:val="0"/>
                <w:bCs w:val="0"/>
                <w:sz w:val="18"/>
                <w:szCs w:val="18"/>
                <w:rtl w:val="0"/>
              </w:rPr>
              <w:t xml:space="preserve">03</w:t>
            </w:r>
            <w:r w:rsidDel="00000000" w:rsidR="00000000" w:rsidRPr="00000000">
              <w:rPr>
                <w:rtl w:val="0"/>
              </w:rPr>
            </w:r>
          </w:p>
        </w:tc>
        <w:tc>
          <w:tcPr/>
          <w:p w:rsidR="00000000" w:rsidDel="00000000" w:rsidP="00000000" w:rsidRDefault="00000000" w:rsidRPr="00000000" w14:paraId="00000068">
            <w:pPr>
              <w:jc w:val="both"/>
              <w:rPr/>
            </w:pPr>
            <w:r w:rsidDel="00000000" w:rsidR="00000000" w:rsidRPr="00000000">
              <w:rPr>
                <w:b w:val="0"/>
                <w:bCs w:val="0"/>
                <w:sz w:val="18"/>
                <w:szCs w:val="18"/>
                <w:rtl w:val="0"/>
              </w:rPr>
              <w:t xml:space="preserve">Dealer and distributor portals</w:t>
            </w:r>
            <w:r w:rsidDel="00000000" w:rsidR="00000000" w:rsidRPr="00000000">
              <w:rPr>
                <w:rtl w:val="0"/>
              </w:rPr>
            </w:r>
          </w:p>
        </w:tc>
        <w:tc>
          <w:tcPr/>
          <w:p w:rsidR="00000000" w:rsidDel="00000000" w:rsidP="00000000" w:rsidRDefault="00000000" w:rsidRPr="00000000" w14:paraId="00000069">
            <w:pPr>
              <w:jc w:val="both"/>
              <w:rPr/>
            </w:pPr>
            <w:r w:rsidDel="00000000" w:rsidR="00000000" w:rsidRPr="00000000">
              <w:rPr>
                <w:b w:val="0"/>
                <w:bCs w:val="0"/>
                <w:sz w:val="18"/>
                <w:szCs w:val="18"/>
                <w:rtl w:val="0"/>
              </w:rPr>
              <w:t xml:space="preserve">Partners raise RFQs, check order status, download price lists and technical documents, and submit warranty claims, reducing the enquiry traffic your team handles by phone.</w:t>
            </w:r>
            <w:r w:rsidDel="00000000" w:rsidR="00000000" w:rsidRPr="00000000">
              <w:rPr>
                <w:rtl w:val="0"/>
              </w:rPr>
            </w:r>
          </w:p>
        </w:tc>
      </w:tr>
      <w:tr>
        <w:trPr>
          <w:cantSplit w:val="0"/>
          <w:tblHeader w:val="0"/>
        </w:trPr>
        <w:tc>
          <w:tcPr/>
          <w:p w:rsidR="00000000" w:rsidDel="00000000" w:rsidP="00000000" w:rsidRDefault="00000000" w:rsidRPr="00000000" w14:paraId="0000006A">
            <w:pPr>
              <w:jc w:val="both"/>
              <w:rPr/>
            </w:pPr>
            <w:r w:rsidDel="00000000" w:rsidR="00000000" w:rsidRPr="00000000">
              <w:rPr>
                <w:b w:val="0"/>
                <w:bCs w:val="0"/>
                <w:sz w:val="18"/>
                <w:szCs w:val="18"/>
                <w:rtl w:val="0"/>
              </w:rPr>
              <w:t xml:space="preserve">04</w:t>
            </w:r>
            <w:r w:rsidDel="00000000" w:rsidR="00000000" w:rsidRPr="00000000">
              <w:rPr>
                <w:rtl w:val="0"/>
              </w:rPr>
            </w:r>
          </w:p>
        </w:tc>
        <w:tc>
          <w:tcPr/>
          <w:p w:rsidR="00000000" w:rsidDel="00000000" w:rsidP="00000000" w:rsidRDefault="00000000" w:rsidRPr="00000000" w14:paraId="0000006B">
            <w:pPr>
              <w:jc w:val="both"/>
              <w:rPr/>
            </w:pPr>
            <w:r w:rsidDel="00000000" w:rsidR="00000000" w:rsidRPr="00000000">
              <w:rPr>
                <w:b w:val="0"/>
                <w:bCs w:val="0"/>
                <w:sz w:val="18"/>
                <w:szCs w:val="18"/>
                <w:rtl w:val="0"/>
              </w:rPr>
              <w:t xml:space="preserve">Integration with ERP, PLM and production systems</w:t>
            </w:r>
            <w:r w:rsidDel="00000000" w:rsidR="00000000" w:rsidRPr="00000000">
              <w:rPr>
                <w:rtl w:val="0"/>
              </w:rPr>
            </w:r>
          </w:p>
        </w:tc>
        <w:tc>
          <w:tcPr/>
          <w:p w:rsidR="00000000" w:rsidDel="00000000" w:rsidP="00000000" w:rsidRDefault="00000000" w:rsidRPr="00000000" w14:paraId="0000006C">
            <w:pPr>
              <w:jc w:val="both"/>
              <w:rPr/>
            </w:pPr>
            <w:r w:rsidDel="00000000" w:rsidR="00000000" w:rsidRPr="00000000">
              <w:rPr>
                <w:b w:val="0"/>
                <w:bCs w:val="0"/>
                <w:sz w:val="18"/>
                <w:szCs w:val="18"/>
                <w:rtl w:val="0"/>
              </w:rPr>
              <w:t xml:space="preserve">SAP, Oracle, Infor, IFS, Dynamics 365, NetSuite, Odoo, Focus and Tally. Stock, pricing and credit into CRM, approved orders written back to production. Exact data flows agreed during discovery.</w:t>
            </w:r>
            <w:r w:rsidDel="00000000" w:rsidR="00000000" w:rsidRPr="00000000">
              <w:rPr>
                <w:rtl w:val="0"/>
              </w:rPr>
            </w:r>
          </w:p>
        </w:tc>
      </w:tr>
      <w:tr>
        <w:trPr>
          <w:cantSplit w:val="0"/>
          <w:tblHeader w:val="0"/>
        </w:trPr>
        <w:tc>
          <w:tcPr/>
          <w:p w:rsidR="00000000" w:rsidDel="00000000" w:rsidP="00000000" w:rsidRDefault="00000000" w:rsidRPr="00000000" w14:paraId="0000006D">
            <w:pPr>
              <w:jc w:val="both"/>
              <w:rPr/>
            </w:pPr>
            <w:r w:rsidDel="00000000" w:rsidR="00000000" w:rsidRPr="00000000">
              <w:rPr>
                <w:b w:val="0"/>
                <w:bCs w:val="0"/>
                <w:sz w:val="18"/>
                <w:szCs w:val="18"/>
                <w:rtl w:val="0"/>
              </w:rPr>
              <w:t xml:space="preserve">05</w:t>
            </w:r>
            <w:r w:rsidDel="00000000" w:rsidR="00000000" w:rsidRPr="00000000">
              <w:rPr>
                <w:rtl w:val="0"/>
              </w:rPr>
            </w:r>
          </w:p>
        </w:tc>
        <w:tc>
          <w:tcPr/>
          <w:p w:rsidR="00000000" w:rsidDel="00000000" w:rsidP="00000000" w:rsidRDefault="00000000" w:rsidRPr="00000000" w14:paraId="0000006E">
            <w:pPr>
              <w:jc w:val="both"/>
              <w:rPr/>
            </w:pPr>
            <w:r w:rsidDel="00000000" w:rsidR="00000000" w:rsidRPr="00000000">
              <w:rPr>
                <w:b w:val="0"/>
                <w:bCs w:val="0"/>
                <w:sz w:val="18"/>
                <w:szCs w:val="18"/>
                <w:rtl w:val="0"/>
              </w:rPr>
              <w:t xml:space="preserve">Field service and contract management</w:t>
            </w:r>
            <w:r w:rsidDel="00000000" w:rsidR="00000000" w:rsidRPr="00000000">
              <w:rPr>
                <w:rtl w:val="0"/>
              </w:rPr>
            </w:r>
          </w:p>
        </w:tc>
        <w:tc>
          <w:tcPr/>
          <w:p w:rsidR="00000000" w:rsidDel="00000000" w:rsidP="00000000" w:rsidRDefault="00000000" w:rsidRPr="00000000" w14:paraId="0000006F">
            <w:pPr>
              <w:jc w:val="both"/>
              <w:rPr/>
            </w:pPr>
            <w:r w:rsidDel="00000000" w:rsidR="00000000" w:rsidRPr="00000000">
              <w:rPr>
                <w:b w:val="0"/>
                <w:bCs w:val="0"/>
                <w:sz w:val="18"/>
                <w:szCs w:val="18"/>
                <w:rtl w:val="0"/>
              </w:rPr>
              <w:t xml:space="preserve">Engineer scheduling, job cards completed on site, and preventive maintenance visits raised automatically from the contract. Spares consumption reaches finance the same day.</w:t>
            </w:r>
            <w:r w:rsidDel="00000000" w:rsidR="00000000" w:rsidRPr="00000000">
              <w:rPr>
                <w:rtl w:val="0"/>
              </w:rPr>
            </w:r>
          </w:p>
        </w:tc>
      </w:tr>
      <w:tr>
        <w:trPr>
          <w:cantSplit w:val="0"/>
          <w:tblHeader w:val="0"/>
        </w:trPr>
        <w:tc>
          <w:tcPr/>
          <w:p w:rsidR="00000000" w:rsidDel="00000000" w:rsidP="00000000" w:rsidRDefault="00000000" w:rsidRPr="00000000" w14:paraId="00000070">
            <w:pPr>
              <w:jc w:val="both"/>
              <w:rPr/>
            </w:pPr>
            <w:r w:rsidDel="00000000" w:rsidR="00000000" w:rsidRPr="00000000">
              <w:rPr>
                <w:b w:val="0"/>
                <w:bCs w:val="0"/>
                <w:sz w:val="18"/>
                <w:szCs w:val="18"/>
                <w:rtl w:val="0"/>
              </w:rPr>
              <w:t xml:space="preserve">06</w:t>
            </w:r>
            <w:r w:rsidDel="00000000" w:rsidR="00000000" w:rsidRPr="00000000">
              <w:rPr>
                <w:rtl w:val="0"/>
              </w:rPr>
            </w:r>
          </w:p>
        </w:tc>
        <w:tc>
          <w:tcPr/>
          <w:p w:rsidR="00000000" w:rsidDel="00000000" w:rsidP="00000000" w:rsidRDefault="00000000" w:rsidRPr="00000000" w14:paraId="00000071">
            <w:pPr>
              <w:jc w:val="both"/>
              <w:rPr/>
            </w:pPr>
            <w:r w:rsidDel="00000000" w:rsidR="00000000" w:rsidRPr="00000000">
              <w:rPr>
                <w:b w:val="0"/>
                <w:bCs w:val="0"/>
                <w:sz w:val="18"/>
                <w:szCs w:val="18"/>
                <w:rtl w:val="0"/>
              </w:rPr>
              <w:t xml:space="preserve">Aftermarket and spare-parts sales</w:t>
            </w:r>
            <w:r w:rsidDel="00000000" w:rsidR="00000000" w:rsidRPr="00000000">
              <w:rPr>
                <w:rtl w:val="0"/>
              </w:rPr>
            </w:r>
          </w:p>
        </w:tc>
        <w:tc>
          <w:tcPr/>
          <w:p w:rsidR="00000000" w:rsidDel="00000000" w:rsidP="00000000" w:rsidRDefault="00000000" w:rsidRPr="00000000" w14:paraId="00000072">
            <w:pPr>
              <w:jc w:val="both"/>
              <w:rPr/>
            </w:pPr>
            <w:r w:rsidDel="00000000" w:rsidR="00000000" w:rsidRPr="00000000">
              <w:rPr>
                <w:b w:val="0"/>
                <w:bCs w:val="0"/>
                <w:sz w:val="18"/>
                <w:szCs w:val="18"/>
                <w:rtl w:val="0"/>
              </w:rPr>
              <w:t xml:space="preserve">Install-base campaigns, consumable reorder cycles, and renewal pipelines that open before the contract expires, so recurring revenue is planned, not chased.</w:t>
            </w:r>
            <w:r w:rsidDel="00000000" w:rsidR="00000000" w:rsidRPr="00000000">
              <w:rPr>
                <w:rtl w:val="0"/>
              </w:rPr>
            </w:r>
          </w:p>
        </w:tc>
      </w:tr>
      <w:tr>
        <w:trPr>
          <w:cantSplit w:val="0"/>
          <w:tblHeader w:val="0"/>
        </w:trPr>
        <w:tc>
          <w:tcPr/>
          <w:p w:rsidR="00000000" w:rsidDel="00000000" w:rsidP="00000000" w:rsidRDefault="00000000" w:rsidRPr="00000000" w14:paraId="00000073">
            <w:pPr>
              <w:jc w:val="both"/>
              <w:rPr/>
            </w:pPr>
            <w:r w:rsidDel="00000000" w:rsidR="00000000" w:rsidRPr="00000000">
              <w:rPr>
                <w:b w:val="0"/>
                <w:bCs w:val="0"/>
                <w:sz w:val="18"/>
                <w:szCs w:val="18"/>
                <w:rtl w:val="0"/>
              </w:rPr>
              <w:t xml:space="preserve">07</w:t>
            </w:r>
            <w:r w:rsidDel="00000000" w:rsidR="00000000" w:rsidRPr="00000000">
              <w:rPr>
                <w:rtl w:val="0"/>
              </w:rPr>
            </w:r>
          </w:p>
        </w:tc>
        <w:tc>
          <w:tcPr/>
          <w:p w:rsidR="00000000" w:rsidDel="00000000" w:rsidP="00000000" w:rsidRDefault="00000000" w:rsidRPr="00000000" w14:paraId="00000074">
            <w:pPr>
              <w:jc w:val="both"/>
              <w:rPr/>
            </w:pPr>
            <w:r w:rsidDel="00000000" w:rsidR="00000000" w:rsidRPr="00000000">
              <w:rPr>
                <w:b w:val="0"/>
                <w:bCs w:val="0"/>
                <w:sz w:val="18"/>
                <w:szCs w:val="18"/>
                <w:rtl w:val="0"/>
              </w:rPr>
              <w:t xml:space="preserve">Analytics, dashboards and Power BI</w:t>
            </w:r>
            <w:r w:rsidDel="00000000" w:rsidR="00000000" w:rsidRPr="00000000">
              <w:rPr>
                <w:rtl w:val="0"/>
              </w:rPr>
            </w:r>
          </w:p>
        </w:tc>
        <w:tc>
          <w:tcPr/>
          <w:p w:rsidR="00000000" w:rsidDel="00000000" w:rsidP="00000000" w:rsidRDefault="00000000" w:rsidRPr="00000000" w14:paraId="00000075">
            <w:pPr>
              <w:jc w:val="both"/>
              <w:rPr/>
            </w:pPr>
            <w:r w:rsidDel="00000000" w:rsidR="00000000" w:rsidRPr="00000000">
              <w:rPr>
                <w:b w:val="0"/>
                <w:bCs w:val="0"/>
                <w:sz w:val="18"/>
                <w:szCs w:val="18"/>
                <w:rtl w:val="0"/>
              </w:rPr>
              <w:t xml:space="preserve">Performance by product line, region, dealer, plant and aftermarket stream, with pipeline and revenue forecasting, and Power BI for cross-functional reporting at scale.</w:t>
            </w:r>
            <w:r w:rsidDel="00000000" w:rsidR="00000000" w:rsidRPr="00000000">
              <w:rPr>
                <w:rtl w:val="0"/>
              </w:rPr>
            </w:r>
          </w:p>
        </w:tc>
      </w:tr>
      <w:tr>
        <w:trPr>
          <w:cantSplit w:val="0"/>
          <w:tblHeader w:val="0"/>
        </w:trPr>
        <w:tc>
          <w:tcPr/>
          <w:p w:rsidR="00000000" w:rsidDel="00000000" w:rsidP="00000000" w:rsidRDefault="00000000" w:rsidRPr="00000000" w14:paraId="00000076">
            <w:pPr>
              <w:jc w:val="both"/>
              <w:rPr/>
            </w:pPr>
            <w:r w:rsidDel="00000000" w:rsidR="00000000" w:rsidRPr="00000000">
              <w:rPr>
                <w:b w:val="0"/>
                <w:bCs w:val="0"/>
                <w:sz w:val="18"/>
                <w:szCs w:val="18"/>
                <w:rtl w:val="0"/>
              </w:rPr>
              <w:t xml:space="preserve">08</w:t>
            </w:r>
            <w:r w:rsidDel="00000000" w:rsidR="00000000" w:rsidRPr="00000000">
              <w:rPr>
                <w:rtl w:val="0"/>
              </w:rPr>
            </w:r>
          </w:p>
        </w:tc>
        <w:tc>
          <w:tcPr/>
          <w:p w:rsidR="00000000" w:rsidDel="00000000" w:rsidP="00000000" w:rsidRDefault="00000000" w:rsidRPr="00000000" w14:paraId="00000077">
            <w:pPr>
              <w:jc w:val="both"/>
              <w:rPr/>
            </w:pPr>
            <w:r w:rsidDel="00000000" w:rsidR="00000000" w:rsidRPr="00000000">
              <w:rPr>
                <w:b w:val="0"/>
                <w:bCs w:val="0"/>
                <w:sz w:val="18"/>
                <w:szCs w:val="18"/>
                <w:rtl w:val="0"/>
              </w:rPr>
              <w:t xml:space="preserve">Custom applications and onboarding</w:t>
            </w:r>
            <w:r w:rsidDel="00000000" w:rsidR="00000000" w:rsidRPr="00000000">
              <w:rPr>
                <w:rtl w:val="0"/>
              </w:rPr>
            </w:r>
          </w:p>
        </w:tc>
        <w:tc>
          <w:tcPr/>
          <w:p w:rsidR="00000000" w:rsidDel="00000000" w:rsidP="00000000" w:rsidRDefault="00000000" w:rsidRPr="00000000" w14:paraId="00000078">
            <w:pPr>
              <w:jc w:val="both"/>
              <w:rPr/>
            </w:pPr>
            <w:r w:rsidDel="00000000" w:rsidR="00000000" w:rsidRPr="00000000">
              <w:rPr>
                <w:b w:val="0"/>
                <w:bCs w:val="0"/>
                <w:sz w:val="18"/>
                <w:szCs w:val="18"/>
                <w:rtl w:val="0"/>
              </w:rPr>
              <w:t xml:space="preserve">Tools for sales engineers and service teams, mobile capture for site surveys, and SugarAI's Guided Low-Touch onboarding for a fast standard start.</w:t>
            </w:r>
            <w:r w:rsidDel="00000000" w:rsidR="00000000" w:rsidRPr="00000000">
              <w:rPr>
                <w:rtl w:val="0"/>
              </w:rPr>
            </w:r>
          </w:p>
        </w:tc>
      </w:tr>
    </w:tbl>
    <w:p w:rsidR="00000000" w:rsidDel="00000000" w:rsidP="00000000" w:rsidRDefault="00000000" w:rsidRPr="00000000" w14:paraId="00000079">
      <w:pPr>
        <w:jc w:val="both"/>
        <w:rPr/>
      </w:pPr>
      <w:r w:rsidDel="00000000" w:rsidR="00000000" w:rsidRPr="00000000">
        <w:rPr>
          <w:rtl w:val="0"/>
        </w:rPr>
      </w:r>
    </w:p>
    <w:p w:rsidR="00000000" w:rsidDel="00000000" w:rsidP="00000000" w:rsidRDefault="00000000" w:rsidRPr="00000000" w14:paraId="0000007A">
      <w:pPr>
        <w:pBdr>
          <w:bottom w:color="bbbbbb" w:space="0" w:sz="6" w:val="single"/>
        </w:pBdr>
        <w:jc w:val="both"/>
        <w:rPr/>
      </w:pPr>
      <w:r w:rsidDel="00000000" w:rsidR="00000000" w:rsidRPr="00000000">
        <w:rPr>
          <w:rtl w:val="0"/>
        </w:rPr>
      </w:r>
    </w:p>
    <w:p w:rsidR="00000000" w:rsidDel="00000000" w:rsidP="00000000" w:rsidRDefault="00000000" w:rsidRPr="00000000" w14:paraId="0000007B">
      <w:pPr>
        <w:pStyle w:val="Heading2"/>
        <w:jc w:val="both"/>
        <w:rPr>
          <w:b w:val="0"/>
          <w:bCs w:val="0"/>
          <w:color w:val="10538f"/>
        </w:rPr>
      </w:pPr>
      <w:r w:rsidDel="00000000" w:rsidR="00000000" w:rsidRPr="00000000">
        <w:rPr>
          <w:b w:val="0"/>
          <w:bCs w:val="0"/>
          <w:color w:val="10538f"/>
          <w:rtl w:val="0"/>
        </w:rPr>
        <w:t xml:space="preserve">6. Proven / results </w:t>
      </w:r>
    </w:p>
    <w:p w:rsidR="00000000" w:rsidDel="00000000" w:rsidP="00000000" w:rsidRDefault="00000000" w:rsidRPr="00000000" w14:paraId="0000007C">
      <w:pPr>
        <w:pStyle w:val="Heading2"/>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Eyebrow:</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Proven</w:t>
      </w:r>
    </w:p>
    <w:p w:rsidR="00000000" w:rsidDel="00000000" w:rsidP="00000000" w:rsidRDefault="00000000" w:rsidRPr="00000000" w14:paraId="0000007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H2:</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Results manufacturers report</w:t>
      </w:r>
    </w:p>
    <w:p w:rsidR="00000000" w:rsidDel="00000000" w:rsidP="00000000" w:rsidRDefault="00000000" w:rsidRPr="00000000" w14:paraId="0000007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360" w:right="0" w:hanging="360"/>
        <w:jc w:val="both"/>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Intro:</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Outcomes reported by SugarAI manufacturing customers across sales, service and marketing.</w:t>
      </w:r>
    </w:p>
    <w:p w:rsidR="00000000" w:rsidDel="00000000" w:rsidP="00000000" w:rsidRDefault="00000000" w:rsidRPr="00000000" w14:paraId="0000007F">
      <w:pPr>
        <w:jc w:val="both"/>
        <w:rPr/>
      </w:pPr>
      <w:r w:rsidDel="00000000" w:rsidR="00000000" w:rsidRPr="00000000">
        <w:rPr>
          <w:b w:val="1"/>
          <w:bCs w:val="1"/>
          <w:rtl w:val="0"/>
        </w:rPr>
        <w:t xml:space="preserve">Stat row:</w:t>
      </w:r>
      <w:r w:rsidDel="00000000" w:rsidR="00000000" w:rsidRPr="00000000">
        <w:rPr>
          <w:rtl w:val="0"/>
        </w:rPr>
      </w:r>
    </w:p>
    <w:tbl>
      <w:tblPr>
        <w:tblStyle w:val="Table6"/>
        <w:tblW w:w="57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05"/>
        <w:gridCol w:w="4095"/>
        <w:tblGridChange w:id="0">
          <w:tblGrid>
            <w:gridCol w:w="1605"/>
            <w:gridCol w:w="4095"/>
          </w:tblGrid>
        </w:tblGridChange>
      </w:tblGrid>
      <w:tr>
        <w:trPr>
          <w:cantSplit w:val="0"/>
          <w:tblHeader w:val="0"/>
        </w:trPr>
        <w:tc>
          <w:tcPr>
            <w:shd w:fill="10538f" w:val="clear"/>
          </w:tcPr>
          <w:p w:rsidR="00000000" w:rsidDel="00000000" w:rsidP="00000000" w:rsidRDefault="00000000" w:rsidRPr="00000000" w14:paraId="00000080">
            <w:pPr>
              <w:jc w:val="both"/>
              <w:rPr/>
            </w:pPr>
            <w:r w:rsidDel="00000000" w:rsidR="00000000" w:rsidRPr="00000000">
              <w:rPr>
                <w:b w:val="1"/>
                <w:bCs w:val="1"/>
                <w:color w:val="ffffff"/>
                <w:sz w:val="18"/>
                <w:szCs w:val="18"/>
                <w:rtl w:val="0"/>
              </w:rPr>
              <w:t xml:space="preserve">Figure</w:t>
            </w:r>
            <w:r w:rsidDel="00000000" w:rsidR="00000000" w:rsidRPr="00000000">
              <w:rPr>
                <w:rtl w:val="0"/>
              </w:rPr>
            </w:r>
          </w:p>
        </w:tc>
        <w:tc>
          <w:tcPr>
            <w:shd w:fill="10538f" w:val="clear"/>
          </w:tcPr>
          <w:p w:rsidR="00000000" w:rsidDel="00000000" w:rsidP="00000000" w:rsidRDefault="00000000" w:rsidRPr="00000000" w14:paraId="00000081">
            <w:pPr>
              <w:jc w:val="both"/>
              <w:rPr/>
            </w:pPr>
            <w:r w:rsidDel="00000000" w:rsidR="00000000" w:rsidRPr="00000000">
              <w:rPr>
                <w:b w:val="1"/>
                <w:bCs w:val="1"/>
                <w:color w:val="ffffff"/>
                <w:sz w:val="18"/>
                <w:szCs w:val="18"/>
                <w:rtl w:val="0"/>
              </w:rPr>
              <w:t xml:space="preserve">Label</w:t>
            </w:r>
            <w:r w:rsidDel="00000000" w:rsidR="00000000" w:rsidRPr="00000000">
              <w:rPr>
                <w:rtl w:val="0"/>
              </w:rPr>
            </w:r>
          </w:p>
        </w:tc>
      </w:tr>
      <w:tr>
        <w:trPr>
          <w:cantSplit w:val="0"/>
          <w:tblHeader w:val="0"/>
        </w:trPr>
        <w:tc>
          <w:tcPr/>
          <w:p w:rsidR="00000000" w:rsidDel="00000000" w:rsidP="00000000" w:rsidRDefault="00000000" w:rsidRPr="00000000" w14:paraId="00000082">
            <w:pPr>
              <w:jc w:val="both"/>
              <w:rPr/>
            </w:pPr>
            <w:r w:rsidDel="00000000" w:rsidR="00000000" w:rsidRPr="00000000">
              <w:rPr>
                <w:b w:val="0"/>
                <w:bCs w:val="0"/>
                <w:sz w:val="18"/>
                <w:szCs w:val="18"/>
                <w:rtl w:val="0"/>
              </w:rPr>
              <w:t xml:space="preserve">+23%</w:t>
            </w:r>
            <w:r w:rsidDel="00000000" w:rsidR="00000000" w:rsidRPr="00000000">
              <w:rPr>
                <w:rtl w:val="0"/>
              </w:rPr>
            </w:r>
          </w:p>
        </w:tc>
        <w:tc>
          <w:tcPr/>
          <w:p w:rsidR="00000000" w:rsidDel="00000000" w:rsidP="00000000" w:rsidRDefault="00000000" w:rsidRPr="00000000" w14:paraId="00000083">
            <w:pPr>
              <w:jc w:val="both"/>
              <w:rPr/>
            </w:pPr>
            <w:r w:rsidDel="00000000" w:rsidR="00000000" w:rsidRPr="00000000">
              <w:rPr>
                <w:b w:val="0"/>
                <w:bCs w:val="0"/>
                <w:sz w:val="18"/>
                <w:szCs w:val="18"/>
                <w:rtl w:val="0"/>
              </w:rPr>
              <w:t xml:space="preserve">Improved win rate</w:t>
            </w:r>
            <w:r w:rsidDel="00000000" w:rsidR="00000000" w:rsidRPr="00000000">
              <w:rPr>
                <w:rtl w:val="0"/>
              </w:rPr>
            </w:r>
          </w:p>
        </w:tc>
      </w:tr>
      <w:tr>
        <w:trPr>
          <w:cantSplit w:val="0"/>
          <w:tblHeader w:val="0"/>
        </w:trPr>
        <w:tc>
          <w:tcPr/>
          <w:p w:rsidR="00000000" w:rsidDel="00000000" w:rsidP="00000000" w:rsidRDefault="00000000" w:rsidRPr="00000000" w14:paraId="00000084">
            <w:pPr>
              <w:jc w:val="both"/>
              <w:rPr/>
            </w:pPr>
            <w:r w:rsidDel="00000000" w:rsidR="00000000" w:rsidRPr="00000000">
              <w:rPr>
                <w:b w:val="0"/>
                <w:bCs w:val="0"/>
                <w:sz w:val="18"/>
                <w:szCs w:val="18"/>
                <w:rtl w:val="0"/>
              </w:rPr>
              <w:t xml:space="preserve">+30%</w:t>
            </w:r>
            <w:r w:rsidDel="00000000" w:rsidR="00000000" w:rsidRPr="00000000">
              <w:rPr>
                <w:rtl w:val="0"/>
              </w:rPr>
            </w:r>
          </w:p>
        </w:tc>
        <w:tc>
          <w:tcPr/>
          <w:p w:rsidR="00000000" w:rsidDel="00000000" w:rsidP="00000000" w:rsidRDefault="00000000" w:rsidRPr="00000000" w14:paraId="00000085">
            <w:pPr>
              <w:jc w:val="both"/>
              <w:rPr/>
            </w:pPr>
            <w:r w:rsidDel="00000000" w:rsidR="00000000" w:rsidRPr="00000000">
              <w:rPr>
                <w:b w:val="0"/>
                <w:bCs w:val="0"/>
                <w:sz w:val="18"/>
                <w:szCs w:val="18"/>
                <w:rtl w:val="0"/>
              </w:rPr>
              <w:t xml:space="preserve">Pipeline volume</w:t>
            </w:r>
            <w:r w:rsidDel="00000000" w:rsidR="00000000" w:rsidRPr="00000000">
              <w:rPr>
                <w:rtl w:val="0"/>
              </w:rPr>
            </w:r>
          </w:p>
        </w:tc>
      </w:tr>
      <w:tr>
        <w:trPr>
          <w:cantSplit w:val="0"/>
          <w:tblHeader w:val="0"/>
        </w:trPr>
        <w:tc>
          <w:tcPr/>
          <w:p w:rsidR="00000000" w:rsidDel="00000000" w:rsidP="00000000" w:rsidRDefault="00000000" w:rsidRPr="00000000" w14:paraId="00000086">
            <w:pPr>
              <w:jc w:val="both"/>
              <w:rPr/>
            </w:pPr>
            <w:r w:rsidDel="00000000" w:rsidR="00000000" w:rsidRPr="00000000">
              <w:rPr>
                <w:b w:val="0"/>
                <w:bCs w:val="0"/>
                <w:sz w:val="18"/>
                <w:szCs w:val="18"/>
                <w:rtl w:val="0"/>
              </w:rPr>
              <w:t xml:space="preserve">3x</w:t>
            </w:r>
            <w:r w:rsidDel="00000000" w:rsidR="00000000" w:rsidRPr="00000000">
              <w:rPr>
                <w:rtl w:val="0"/>
              </w:rPr>
            </w:r>
          </w:p>
        </w:tc>
        <w:tc>
          <w:tcPr/>
          <w:p w:rsidR="00000000" w:rsidDel="00000000" w:rsidP="00000000" w:rsidRDefault="00000000" w:rsidRPr="00000000" w14:paraId="00000087">
            <w:pPr>
              <w:jc w:val="both"/>
              <w:rPr/>
            </w:pPr>
            <w:r w:rsidDel="00000000" w:rsidR="00000000" w:rsidRPr="00000000">
              <w:rPr>
                <w:b w:val="0"/>
                <w:bCs w:val="0"/>
                <w:sz w:val="18"/>
                <w:szCs w:val="18"/>
                <w:rtl w:val="0"/>
              </w:rPr>
              <w:t xml:space="preserve">Increase in revenue</w:t>
            </w:r>
            <w:r w:rsidDel="00000000" w:rsidR="00000000" w:rsidRPr="00000000">
              <w:rPr>
                <w:rtl w:val="0"/>
              </w:rPr>
            </w:r>
          </w:p>
        </w:tc>
      </w:tr>
      <w:tr>
        <w:trPr>
          <w:cantSplit w:val="0"/>
          <w:tblHeader w:val="0"/>
        </w:trPr>
        <w:tc>
          <w:tcPr/>
          <w:p w:rsidR="00000000" w:rsidDel="00000000" w:rsidP="00000000" w:rsidRDefault="00000000" w:rsidRPr="00000000" w14:paraId="00000088">
            <w:pPr>
              <w:jc w:val="both"/>
              <w:rPr/>
            </w:pPr>
            <w:r w:rsidDel="00000000" w:rsidR="00000000" w:rsidRPr="00000000">
              <w:rPr>
                <w:b w:val="0"/>
                <w:bCs w:val="0"/>
                <w:sz w:val="18"/>
                <w:szCs w:val="18"/>
                <w:rtl w:val="0"/>
              </w:rPr>
              <w:t xml:space="preserve">27%</w:t>
            </w:r>
            <w:r w:rsidDel="00000000" w:rsidR="00000000" w:rsidRPr="00000000">
              <w:rPr>
                <w:rtl w:val="0"/>
              </w:rPr>
            </w:r>
          </w:p>
        </w:tc>
        <w:tc>
          <w:tcPr/>
          <w:p w:rsidR="00000000" w:rsidDel="00000000" w:rsidP="00000000" w:rsidRDefault="00000000" w:rsidRPr="00000000" w14:paraId="00000089">
            <w:pPr>
              <w:jc w:val="both"/>
              <w:rPr/>
            </w:pPr>
            <w:r w:rsidDel="00000000" w:rsidR="00000000" w:rsidRPr="00000000">
              <w:rPr>
                <w:b w:val="0"/>
                <w:bCs w:val="0"/>
                <w:sz w:val="18"/>
                <w:szCs w:val="18"/>
                <w:rtl w:val="0"/>
              </w:rPr>
              <w:t xml:space="preserve">Revenue contributed by the support team</w:t>
            </w:r>
            <w:r w:rsidDel="00000000" w:rsidR="00000000" w:rsidRPr="00000000">
              <w:rPr>
                <w:rtl w:val="0"/>
              </w:rPr>
            </w:r>
          </w:p>
        </w:tc>
      </w:tr>
    </w:tbl>
    <w:p w:rsidR="00000000" w:rsidDel="00000000" w:rsidP="00000000" w:rsidRDefault="00000000" w:rsidRPr="00000000" w14:paraId="0000008A">
      <w:pPr>
        <w:jc w:val="both"/>
        <w:rPr/>
      </w:pPr>
      <w:r w:rsidDel="00000000" w:rsidR="00000000" w:rsidRPr="00000000">
        <w:rPr>
          <w:rtl w:val="0"/>
        </w:rPr>
      </w:r>
    </w:p>
    <w:p w:rsidR="00000000" w:rsidDel="00000000" w:rsidP="00000000" w:rsidRDefault="00000000" w:rsidRPr="00000000" w14:paraId="0000008B">
      <w:pPr>
        <w:pBdr>
          <w:bottom w:color="bbbbbb" w:space="0" w:sz="6" w:val="single"/>
        </w:pBdr>
        <w:jc w:val="both"/>
        <w:rPr/>
      </w:pPr>
      <w:r w:rsidDel="00000000" w:rsidR="00000000" w:rsidRPr="00000000">
        <w:rPr>
          <w:rtl w:val="0"/>
        </w:rPr>
      </w:r>
    </w:p>
    <w:p w:rsidR="00000000" w:rsidDel="00000000" w:rsidP="00000000" w:rsidRDefault="00000000" w:rsidRPr="00000000" w14:paraId="0000008C">
      <w:pPr>
        <w:pStyle w:val="Heading2"/>
        <w:jc w:val="both"/>
        <w:rPr/>
      </w:pPr>
      <w:r w:rsidDel="00000000" w:rsidR="00000000" w:rsidRPr="00000000">
        <w:rPr>
          <w:b w:val="0"/>
          <w:bCs w:val="0"/>
          <w:color w:val="10538f"/>
          <w:rtl w:val="0"/>
        </w:rPr>
        <w:t xml:space="preserve">7. CTA</w:t>
      </w:r>
      <w:r w:rsidDel="00000000" w:rsidR="00000000" w:rsidRPr="00000000">
        <w:rPr>
          <w:rtl w:val="0"/>
        </w:rPr>
      </w:r>
    </w:p>
    <w:p w:rsidR="00000000" w:rsidDel="00000000" w:rsidP="00000000" w:rsidRDefault="00000000" w:rsidRPr="00000000" w14:paraId="0000008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Eyebrow:</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Get started</w:t>
      </w:r>
    </w:p>
    <w:p w:rsidR="00000000" w:rsidDel="00000000" w:rsidP="00000000" w:rsidRDefault="00000000" w:rsidRPr="00000000" w14:paraId="0000008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H2:</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See SugarAI running on your own quotation process.</w:t>
      </w:r>
    </w:p>
    <w:p w:rsidR="00000000" w:rsidDel="00000000" w:rsidP="00000000" w:rsidRDefault="00000000" w:rsidRPr="00000000" w14:paraId="0000008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360" w:right="0" w:hanging="360"/>
        <w:jc w:val="both"/>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Button:</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Talk to our manufacturing team</w:t>
      </w:r>
    </w:p>
    <w:p w:rsidR="00000000" w:rsidDel="00000000" w:rsidP="00000000" w:rsidRDefault="00000000" w:rsidRPr="00000000" w14:paraId="00000090">
      <w:pPr>
        <w:pBdr>
          <w:bottom w:color="bbbbbb" w:space="0" w:sz="6" w:val="single"/>
        </w:pBdr>
        <w:jc w:val="both"/>
        <w:rPr/>
      </w:pPr>
      <w:r w:rsidDel="00000000" w:rsidR="00000000" w:rsidRPr="00000000">
        <w:rPr>
          <w:rtl w:val="0"/>
        </w:rPr>
      </w:r>
    </w:p>
    <w:p w:rsidR="00000000" w:rsidDel="00000000" w:rsidP="00000000" w:rsidRDefault="00000000" w:rsidRPr="00000000" w14:paraId="00000091">
      <w:pPr>
        <w:pStyle w:val="Heading2"/>
        <w:jc w:val="both"/>
        <w:rPr/>
      </w:pPr>
      <w:r w:rsidDel="00000000" w:rsidR="00000000" w:rsidRPr="00000000">
        <w:rPr>
          <w:b w:val="0"/>
          <w:bCs w:val="0"/>
          <w:color w:val="10538f"/>
          <w:rtl w:val="0"/>
        </w:rPr>
        <w:t xml:space="preserve">8. Who we serve</w:t>
      </w:r>
      <w:r w:rsidDel="00000000" w:rsidR="00000000" w:rsidRPr="00000000">
        <w:rPr>
          <w:rtl w:val="0"/>
        </w:rPr>
      </w:r>
    </w:p>
    <w:p w:rsidR="00000000" w:rsidDel="00000000" w:rsidP="00000000" w:rsidRDefault="00000000" w:rsidRPr="00000000" w14:paraId="0000009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Eyebrow:</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Who we serve</w:t>
      </w:r>
    </w:p>
    <w:p w:rsidR="00000000" w:rsidDel="00000000" w:rsidP="00000000" w:rsidRDefault="00000000" w:rsidRPr="00000000" w14:paraId="0000009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H2:</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Powering transformation across manufacturing</w:t>
      </w:r>
    </w:p>
    <w:p w:rsidR="00000000" w:rsidDel="00000000" w:rsidP="00000000" w:rsidRDefault="00000000" w:rsidRPr="00000000" w14:paraId="0000009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360" w:right="0" w:hanging="360"/>
        <w:jc w:val="both"/>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Intro:</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The same platform, configured differently for each part of the sector.</w:t>
      </w:r>
    </w:p>
    <w:p w:rsidR="00000000" w:rsidDel="00000000" w:rsidP="00000000" w:rsidRDefault="00000000" w:rsidRPr="00000000" w14:paraId="00000095">
      <w:pPr>
        <w:jc w:val="both"/>
        <w:rPr/>
      </w:pPr>
      <w:r w:rsidDel="00000000" w:rsidR="00000000" w:rsidRPr="00000000">
        <w:rPr>
          <w:b w:val="1"/>
          <w:bCs w:val="1"/>
          <w:rtl w:val="0"/>
        </w:rPr>
        <w:t xml:space="preserve">Six tiles (heading / copy):</w:t>
      </w:r>
      <w:r w:rsidDel="00000000" w:rsidR="00000000" w:rsidRPr="00000000">
        <w:rPr>
          <w:rtl w:val="0"/>
        </w:rPr>
      </w:r>
    </w:p>
    <w:p w:rsidR="00000000" w:rsidDel="00000000" w:rsidP="00000000" w:rsidRDefault="00000000" w:rsidRPr="00000000" w14:paraId="000000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libri" w:cs="Calibri" w:eastAsia="Calibri" w:hAnsi="Calibri"/>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Industrial equipment and machinery:</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Long-cycle capital sales, engineered quotations, commissioning, spare parts and annual maintenance contracts.</w:t>
      </w:r>
    </w:p>
    <w:p w:rsidR="00000000" w:rsidDel="00000000" w:rsidP="00000000" w:rsidRDefault="00000000" w:rsidRPr="00000000" w14:paraId="000000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libri" w:cs="Calibri" w:eastAsia="Calibri" w:hAnsi="Calibri"/>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Building materials and construction products:</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Project pipelines with consultants and contractors, specification influence, tender deadlines and bulk supply agreements.</w:t>
      </w:r>
    </w:p>
    <w:p w:rsidR="00000000" w:rsidDel="00000000" w:rsidP="00000000" w:rsidRDefault="00000000" w:rsidRPr="00000000" w14:paraId="000000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libri" w:cs="Calibri" w:eastAsia="Calibri" w:hAnsi="Calibri"/>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Electrical and electromechanical:</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Technical enquiries, submittals and approvals, panel and assembly configuration, and site-based service coverage.</w:t>
      </w:r>
    </w:p>
    <w:p w:rsidR="00000000" w:rsidDel="00000000" w:rsidP="00000000" w:rsidRDefault="00000000" w:rsidRPr="00000000" w14:paraId="000000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u w:val="none"/>
        </w:rPr>
      </w:pPr>
      <w:r w:rsidDel="00000000" w:rsidR="00000000" w:rsidRPr="00000000">
        <w:rPr>
          <w:b w:val="1"/>
          <w:bCs w:val="1"/>
          <w:rtl w:val="0"/>
        </w:rPr>
        <w:t xml:space="preserve">Metals, fabrication and steel: </w:t>
      </w:r>
      <w:r w:rsidDel="00000000" w:rsidR="00000000" w:rsidRPr="00000000">
        <w:rPr>
          <w:rtl w:val="0"/>
        </w:rPr>
        <w:t xml:space="preserve">Metals, fabrication and steel : Monitor the time from enquiry to quotation for custom fabrication, track material price changes, and understand repeat-order trends for each account.</w:t>
      </w:r>
      <w:r w:rsidDel="00000000" w:rsidR="00000000" w:rsidRPr="00000000">
        <w:rPr>
          <w:rtl w:val="0"/>
        </w:rPr>
      </w:r>
    </w:p>
    <w:p w:rsidR="00000000" w:rsidDel="00000000" w:rsidP="00000000" w:rsidRDefault="00000000" w:rsidRPr="00000000" w14:paraId="000000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libri" w:cs="Calibri" w:eastAsia="Calibri" w:hAnsi="Calibri"/>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Packaging, plastics and printing:</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Sampling and artwork approval cycles, per-customer specifications, and consumable reorder rhythms that signal churn early.</w:t>
      </w:r>
    </w:p>
    <w:p w:rsidR="00000000" w:rsidDel="00000000" w:rsidP="00000000" w:rsidRDefault="00000000" w:rsidRPr="00000000" w14:paraId="0000009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720" w:right="0" w:hanging="360"/>
        <w:jc w:val="both"/>
        <w:rPr>
          <w:rFonts w:ascii="Calibri" w:cs="Calibri" w:eastAsia="Calibri" w:hAnsi="Calibri"/>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Contract and OEM manufacturing:</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RFQ volume management, costing and margin control, customer-specific tooling, and long-running supply agreements.</w:t>
      </w:r>
    </w:p>
    <w:p w:rsidR="00000000" w:rsidDel="00000000" w:rsidP="00000000" w:rsidRDefault="00000000" w:rsidRPr="00000000" w14:paraId="0000009C">
      <w:pPr>
        <w:pBdr>
          <w:bottom w:color="bbbbbb" w:space="0" w:sz="6" w:val="single"/>
        </w:pBdr>
        <w:jc w:val="both"/>
        <w:rPr/>
      </w:pPr>
      <w:r w:rsidDel="00000000" w:rsidR="00000000" w:rsidRPr="00000000">
        <w:rPr>
          <w:rtl w:val="0"/>
        </w:rPr>
      </w:r>
    </w:p>
    <w:p w:rsidR="00000000" w:rsidDel="00000000" w:rsidP="00000000" w:rsidRDefault="00000000" w:rsidRPr="00000000" w14:paraId="0000009D">
      <w:pPr>
        <w:pStyle w:val="Heading2"/>
        <w:jc w:val="both"/>
        <w:rPr/>
      </w:pPr>
      <w:r w:rsidDel="00000000" w:rsidR="00000000" w:rsidRPr="00000000">
        <w:rPr>
          <w:b w:val="0"/>
          <w:bCs w:val="0"/>
          <w:color w:val="10538f"/>
          <w:rtl w:val="0"/>
        </w:rPr>
        <w:t xml:space="preserve">9. Configured for the UAE and GCC market</w:t>
      </w:r>
      <w:r w:rsidDel="00000000" w:rsidR="00000000" w:rsidRPr="00000000">
        <w:rPr>
          <w:rtl w:val="0"/>
        </w:rPr>
      </w:r>
    </w:p>
    <w:p w:rsidR="00000000" w:rsidDel="00000000" w:rsidP="00000000" w:rsidRDefault="00000000" w:rsidRPr="00000000" w14:paraId="0000009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Eyebrow:</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Regional fit</w:t>
      </w:r>
    </w:p>
    <w:p w:rsidR="00000000" w:rsidDel="00000000" w:rsidP="00000000" w:rsidRDefault="00000000" w:rsidRPr="00000000" w14:paraId="0000009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H2:</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Configured for the UAE and GCC market</w:t>
      </w:r>
    </w:p>
    <w:p w:rsidR="00000000" w:rsidDel="00000000" w:rsidP="00000000" w:rsidRDefault="00000000" w:rsidRPr="00000000" w14:paraId="000000A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Intro:</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Manufacturers here sell across borders, through channel networks, and into projects that take two years to close. As manufacturing CRM software in the UAE, the blueprint we start from already reflects that, which is why implementation is measured in weeks rather than quarters.</w:t>
      </w:r>
    </w:p>
    <w:p w:rsidR="00000000" w:rsidDel="00000000" w:rsidP="00000000" w:rsidRDefault="00000000" w:rsidRPr="00000000" w14:paraId="000000A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360" w:right="0" w:hanging="360"/>
        <w:jc w:val="both"/>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Button:</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Talk to our manufacturing team</w:t>
      </w:r>
    </w:p>
    <w:p w:rsidR="00000000" w:rsidDel="00000000" w:rsidP="00000000" w:rsidRDefault="00000000" w:rsidRPr="00000000" w14:paraId="000000A2">
      <w:pPr>
        <w:jc w:val="both"/>
        <w:rPr/>
      </w:pPr>
      <w:r w:rsidDel="00000000" w:rsidR="00000000" w:rsidRPr="00000000">
        <w:rPr>
          <w:b w:val="1"/>
          <w:bCs w:val="1"/>
          <w:rtl w:val="0"/>
        </w:rPr>
        <w:t xml:space="preserve">Checklist (heading / copy):</w:t>
      </w:r>
      <w:r w:rsidDel="00000000" w:rsidR="00000000" w:rsidRPr="00000000">
        <w:rPr>
          <w:rtl w:val="0"/>
        </w:rPr>
      </w:r>
    </w:p>
    <w:p w:rsidR="00000000" w:rsidDel="00000000" w:rsidP="00000000" w:rsidRDefault="00000000" w:rsidRPr="00000000" w14:paraId="000000A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libri" w:cs="Calibri" w:eastAsia="Calibri" w:hAnsi="Calibri"/>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Project and tender business:</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Long-cycle project pipelines with consultant, contractor and end-client influence mapped on one opportunity, and tender deadlines tracked as work rather than diary entries.</w:t>
      </w:r>
    </w:p>
    <w:p w:rsidR="00000000" w:rsidDel="00000000" w:rsidP="00000000" w:rsidRDefault="00000000" w:rsidRPr="00000000" w14:paraId="000000A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libri" w:cs="Calibri" w:eastAsia="Calibri" w:hAnsi="Calibri"/>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Dealer and distributor networks:</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Channel pipelines across the GCC managed alongside direct sales, with partner performance, stock position and end-customer visibility in the same system.</w:t>
      </w:r>
    </w:p>
    <w:p w:rsidR="00000000" w:rsidDel="00000000" w:rsidP="00000000" w:rsidRDefault="00000000" w:rsidRPr="00000000" w14:paraId="000000A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libri" w:cs="Calibri" w:eastAsia="Calibri" w:hAnsi="Calibri"/>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Export, multi-currency and documentation:</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Quotations and orders across multiple currencies and Incoterms, with proforma invoices and order confirmations aligned to UAE VAT requirements.</w:t>
      </w:r>
    </w:p>
    <w:p w:rsidR="00000000" w:rsidDel="00000000" w:rsidP="00000000" w:rsidRDefault="00000000" w:rsidRPr="00000000" w14:paraId="000000A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libri" w:cs="Calibri" w:eastAsia="Calibri" w:hAnsi="Calibri"/>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Multiple entities, one customer view:</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Free-zone and mainland companies, and trading arms in other GCC markets, reporting into a single view of the customer group.</w:t>
      </w:r>
    </w:p>
    <w:p w:rsidR="00000000" w:rsidDel="00000000" w:rsidP="00000000" w:rsidRDefault="00000000" w:rsidRPr="00000000" w14:paraId="000000A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libri" w:cs="Calibri" w:eastAsia="Calibri" w:hAnsi="Calibri"/>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Arabic and English by default:</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Bilingual interfaces, quotation templates and correspondence, with additional languages configured for your export markets.</w:t>
      </w:r>
    </w:p>
    <w:p w:rsidR="00000000" w:rsidDel="00000000" w:rsidP="00000000" w:rsidRDefault="00000000" w:rsidRPr="00000000" w14:paraId="000000A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libri" w:cs="Calibri" w:eastAsia="Calibri" w:hAnsi="Calibri"/>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WhatsApp as a sales channel:</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The enquiries and follow-ups your sales engineers already run on, logged against the account so the history stays with your business.</w:t>
      </w:r>
    </w:p>
    <w:p w:rsidR="00000000" w:rsidDel="00000000" w:rsidP="00000000" w:rsidRDefault="00000000" w:rsidRPr="00000000" w14:paraId="000000A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200" w:before="0" w:line="276" w:lineRule="auto"/>
        <w:ind w:left="720" w:right="0" w:hanging="360"/>
        <w:jc w:val="both"/>
        <w:rPr>
          <w:rFonts w:ascii="Calibri" w:cs="Calibri" w:eastAsia="Calibri" w:hAnsi="Calibri"/>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Cloud or on-premise:</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Regional hosting, your own Azure, AWS or Oracle Cloud subscription, or on-premise in your data centre, with groups often mixing models across entities.</w:t>
      </w:r>
    </w:p>
    <w:p w:rsidR="00000000" w:rsidDel="00000000" w:rsidP="00000000" w:rsidRDefault="00000000" w:rsidRPr="00000000" w14:paraId="000000AA">
      <w:pPr>
        <w:pBdr>
          <w:bottom w:color="bbbbbb" w:space="0" w:sz="6" w:val="single"/>
        </w:pBdr>
        <w:jc w:val="both"/>
        <w:rPr/>
      </w:pPr>
      <w:r w:rsidDel="00000000" w:rsidR="00000000" w:rsidRPr="00000000">
        <w:rPr>
          <w:rtl w:val="0"/>
        </w:rPr>
      </w:r>
    </w:p>
    <w:p w:rsidR="00000000" w:rsidDel="00000000" w:rsidP="00000000" w:rsidRDefault="00000000" w:rsidRPr="00000000" w14:paraId="000000AB">
      <w:pPr>
        <w:pStyle w:val="Heading2"/>
        <w:jc w:val="both"/>
        <w:rPr/>
      </w:pPr>
      <w:r w:rsidDel="00000000" w:rsidR="00000000" w:rsidRPr="00000000">
        <w:rPr>
          <w:b w:val="0"/>
          <w:bCs w:val="0"/>
          <w:color w:val="10538f"/>
          <w:rtl w:val="0"/>
        </w:rPr>
        <w:t xml:space="preserve">10. Our implementation process</w:t>
      </w:r>
      <w:r w:rsidDel="00000000" w:rsidR="00000000" w:rsidRPr="00000000">
        <w:rPr>
          <w:rtl w:val="0"/>
        </w:rPr>
      </w:r>
    </w:p>
    <w:p w:rsidR="00000000" w:rsidDel="00000000" w:rsidP="00000000" w:rsidRDefault="00000000" w:rsidRPr="00000000" w14:paraId="000000A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Eyebrow:</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How we work</w:t>
      </w:r>
    </w:p>
    <w:p w:rsidR="00000000" w:rsidDel="00000000" w:rsidP="00000000" w:rsidRDefault="00000000" w:rsidRPr="00000000" w14:paraId="000000A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H2:</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Our SugarAI implementation process for manufacturing</w:t>
      </w:r>
    </w:p>
    <w:p w:rsidR="00000000" w:rsidDel="00000000" w:rsidP="00000000" w:rsidRDefault="00000000" w:rsidRPr="00000000" w14:paraId="000000A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360" w:right="0" w:hanging="360"/>
        <w:jc w:val="both"/>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Intro:</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A defined methodology with agreed deliverables and a sign-off at every stage, phased so your sales team is working long before the service module lands.</w:t>
      </w:r>
    </w:p>
    <w:p w:rsidR="00000000" w:rsidDel="00000000" w:rsidP="00000000" w:rsidRDefault="00000000" w:rsidRPr="00000000" w14:paraId="000000AF">
      <w:pPr>
        <w:jc w:val="both"/>
        <w:rPr/>
      </w:pPr>
      <w:r w:rsidDel="00000000" w:rsidR="00000000" w:rsidRPr="00000000">
        <w:rPr>
          <w:b w:val="1"/>
          <w:bCs w:val="1"/>
          <w:rtl w:val="0"/>
        </w:rPr>
        <w:t xml:space="preserve">Six-step timeline:</w:t>
      </w:r>
      <w:r w:rsidDel="00000000" w:rsidR="00000000" w:rsidRPr="00000000">
        <w:rPr>
          <w:rtl w:val="0"/>
        </w:rPr>
      </w:r>
    </w:p>
    <w:p w:rsidR="00000000" w:rsidDel="00000000" w:rsidP="00000000" w:rsidRDefault="00000000" w:rsidRPr="00000000" w14:paraId="000000B0">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libri" w:cs="Calibri" w:eastAsia="Calibri" w:hAnsi="Calibri"/>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Discovery:</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We map how an RFQ becomes a quotation, an order and a service contract in your business today, and where it stalls.</w:t>
      </w:r>
    </w:p>
    <w:p w:rsidR="00000000" w:rsidDel="00000000" w:rsidP="00000000" w:rsidRDefault="00000000" w:rsidRPr="00000000" w14:paraId="000000B1">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libri" w:cs="Calibri" w:eastAsia="Calibri" w:hAnsi="Calibri"/>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Solution design:</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Data model for accounts, products, install base and contracts, plus pricing rules, approval thresholds and reporting, agreed and signed off.</w:t>
      </w:r>
    </w:p>
    <w:p w:rsidR="00000000" w:rsidDel="00000000" w:rsidP="00000000" w:rsidRDefault="00000000" w:rsidRPr="00000000" w14:paraId="000000B2">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libri" w:cs="Calibri" w:eastAsia="Calibri" w:hAnsi="Calibri"/>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Configure and build:</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Quotation and approval workflow, ERP integration, dealer portal, service module, dashboards and any custom development.</w:t>
      </w:r>
    </w:p>
    <w:p w:rsidR="00000000" w:rsidDel="00000000" w:rsidP="00000000" w:rsidRDefault="00000000" w:rsidRPr="00000000" w14:paraId="000000B3">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libri" w:cs="Calibri" w:eastAsia="Calibri" w:hAnsi="Calibri"/>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Data migration:</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Customer, product, install-base and open-order data profiled, cleansed, mapped and rehearsed at least twice before load. Runs alongside the build.</w:t>
      </w:r>
    </w:p>
    <w:p w:rsidR="00000000" w:rsidDel="00000000" w:rsidP="00000000" w:rsidRDefault="00000000" w:rsidRPr="00000000" w14:paraId="000000B4">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libri" w:cs="Calibri" w:eastAsia="Calibri" w:hAnsi="Calibri"/>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Test and train:</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User acceptance testing with your sales engineers and service team, role-based training and administrator enablement.</w:t>
      </w:r>
    </w:p>
    <w:p w:rsidR="00000000" w:rsidDel="00000000" w:rsidP="00000000" w:rsidRDefault="00000000" w:rsidRPr="00000000" w14:paraId="000000B5">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200" w:before="0" w:line="276" w:lineRule="auto"/>
        <w:ind w:left="720" w:right="0" w:hanging="360"/>
        <w:jc w:val="both"/>
        <w:rPr>
          <w:rFonts w:ascii="Calibri" w:cs="Calibri" w:eastAsia="Calibri" w:hAnsi="Calibri"/>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Go-live and support:</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Phased go-live with hypercare, then handover to managed support under agreed service levels.</w:t>
      </w:r>
    </w:p>
    <w:p w:rsidR="00000000" w:rsidDel="00000000" w:rsidP="00000000" w:rsidRDefault="00000000" w:rsidRPr="00000000" w14:paraId="000000B6">
      <w:pPr>
        <w:jc w:val="both"/>
        <w:rPr/>
      </w:pPr>
      <w:r w:rsidDel="00000000" w:rsidR="00000000" w:rsidRPr="00000000">
        <w:rPr>
          <w:b w:val="1"/>
          <w:bCs w:val="1"/>
          <w:rtl w:val="0"/>
        </w:rPr>
        <w:t xml:space="preserve">Callout box below the timeline</w:t>
      </w:r>
      <w:r w:rsidDel="00000000" w:rsidR="00000000" w:rsidRPr="00000000">
        <w:rPr>
          <w:rtl w:val="0"/>
        </w:rPr>
      </w:r>
    </w:p>
    <w:p w:rsidR="00000000" w:rsidDel="00000000" w:rsidP="00000000" w:rsidRDefault="00000000" w:rsidRPr="00000000" w14:paraId="000000B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Heading:</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Guided Low-Touch onboarding: for a fast standard start</w:t>
      </w:r>
    </w:p>
    <w:p w:rsidR="00000000" w:rsidDel="00000000" w:rsidP="00000000" w:rsidRDefault="00000000" w:rsidRPr="00000000" w14:paraId="000000B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360" w:right="0" w:hanging="360"/>
        <w:jc w:val="both"/>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Copy:</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Where the requirement is standard sales and quotation, SugarAI's Guided Low-Touch onboarding puts a working system in your hands on day one with a dedicated Onboarding Advisor for 30 days. Users and data go live within about five days, and CPQ, ERP integration and field service are added as later phases without re-platforming.</w:t>
      </w:r>
    </w:p>
    <w:p w:rsidR="00000000" w:rsidDel="00000000" w:rsidP="00000000" w:rsidRDefault="00000000" w:rsidRPr="00000000" w14:paraId="000000B9">
      <w:pPr>
        <w:pBdr>
          <w:bottom w:color="bbbbbb" w:space="0" w:sz="6" w:val="single"/>
        </w:pBdr>
        <w:jc w:val="both"/>
        <w:rPr/>
      </w:pPr>
      <w:r w:rsidDel="00000000" w:rsidR="00000000" w:rsidRPr="00000000">
        <w:rPr>
          <w:rtl w:val="0"/>
        </w:rPr>
      </w:r>
    </w:p>
    <w:p w:rsidR="00000000" w:rsidDel="00000000" w:rsidP="00000000" w:rsidRDefault="00000000" w:rsidRPr="00000000" w14:paraId="000000BA">
      <w:pPr>
        <w:pStyle w:val="Heading2"/>
        <w:jc w:val="both"/>
        <w:rPr/>
      </w:pPr>
      <w:r w:rsidDel="00000000" w:rsidR="00000000" w:rsidRPr="00000000">
        <w:rPr>
          <w:b w:val="0"/>
          <w:bCs w:val="0"/>
          <w:color w:val="10538f"/>
          <w:rtl w:val="0"/>
        </w:rPr>
        <w:t xml:space="preserve">11. Why choose HLB HAMT</w:t>
      </w:r>
      <w:r w:rsidDel="00000000" w:rsidR="00000000" w:rsidRPr="00000000">
        <w:rPr>
          <w:rtl w:val="0"/>
        </w:rPr>
      </w:r>
    </w:p>
    <w:p w:rsidR="00000000" w:rsidDel="00000000" w:rsidP="00000000" w:rsidRDefault="00000000" w:rsidRPr="00000000" w14:paraId="000000B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Eyebrow:</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Why HLB HAMT</w:t>
      </w:r>
    </w:p>
    <w:p w:rsidR="00000000" w:rsidDel="00000000" w:rsidP="00000000" w:rsidRDefault="00000000" w:rsidRPr="00000000" w14:paraId="000000B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360" w:right="0" w:hanging="360"/>
        <w:jc w:val="both"/>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H2:</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Why choose HLB HAMT</w:t>
        <w:br w:type="textWrapping"/>
      </w:r>
      <w:r w:rsidDel="00000000" w:rsidR="00000000" w:rsidRPr="00000000">
        <w:rPr>
          <w:sz w:val="22"/>
          <w:szCs w:val="22"/>
          <w:rtl w:val="0"/>
        </w:rPr>
        <w:t xml:space="preserve">Intro : A short walkthrough of the platform as we configure pipeline, service and quoting on a single customer record, with your ERP behind it.</w:t>
      </w:r>
      <w:r w:rsidDel="00000000" w:rsidR="00000000" w:rsidRPr="00000000">
        <w:rPr>
          <w:rtl w:val="0"/>
        </w:rPr>
      </w:r>
    </w:p>
    <w:p w:rsidR="00000000" w:rsidDel="00000000" w:rsidP="00000000" w:rsidRDefault="00000000" w:rsidRPr="00000000" w14:paraId="000000BD">
      <w:pPr>
        <w:jc w:val="both"/>
        <w:rPr/>
      </w:pPr>
      <w:r w:rsidDel="00000000" w:rsidR="00000000" w:rsidRPr="00000000">
        <w:rPr>
          <w:b w:val="1"/>
          <w:bCs w:val="1"/>
          <w:rtl w:val="0"/>
        </w:rPr>
        <w:t xml:space="preserve">Four cards:</w:t>
      </w:r>
      <w:r w:rsidDel="00000000" w:rsidR="00000000" w:rsidRPr="00000000">
        <w:rPr>
          <w:rtl w:val="0"/>
        </w:rPr>
      </w:r>
    </w:p>
    <w:p w:rsidR="00000000" w:rsidDel="00000000" w:rsidP="00000000" w:rsidRDefault="00000000" w:rsidRPr="00000000" w14:paraId="000000B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libri" w:cs="Calibri" w:eastAsia="Calibri" w:hAnsi="Calibri"/>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Regional depth:</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26 years advising and building for businesses across the UAE and GCC, with delivery from Dubai and consultants who understand how industrial products are sold and serviced here.</w:t>
      </w:r>
    </w:p>
    <w:p w:rsidR="00000000" w:rsidDel="00000000" w:rsidP="00000000" w:rsidRDefault="00000000" w:rsidRPr="00000000" w14:paraId="000000B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libri" w:cs="Calibri" w:eastAsia="Calibri" w:hAnsi="Calibri"/>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A blueprint, not a blank system:</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We start from a manufacturing configuration, covering product options, quotation approvals, install base, service contracts and channel management and fit it to your business rather than building from an empty platform.</w:t>
      </w:r>
    </w:p>
    <w:p w:rsidR="00000000" w:rsidDel="00000000" w:rsidP="00000000" w:rsidRDefault="00000000" w:rsidRPr="00000000" w14:paraId="000000C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libri" w:cs="Calibri" w:eastAsia="Calibri" w:hAnsi="Calibri"/>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One accountable team:</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Consulting, implementation, integration and managed support delivered under a single engagement. No subcontracting, no gap between the people who designed it and the people who build it.</w:t>
      </w:r>
    </w:p>
    <w:p w:rsidR="00000000" w:rsidDel="00000000" w:rsidP="00000000" w:rsidRDefault="00000000" w:rsidRPr="00000000" w14:paraId="000000C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both"/>
        <w:rPr>
          <w:rFonts w:ascii="Calibri" w:cs="Calibri" w:eastAsia="Calibri" w:hAnsi="Calibri"/>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Support that continues:</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A dedicated support team working to agreed service levels from go-live, with a single service desk, a named service manager and a defined escalation path.</w:t>
      </w:r>
    </w:p>
    <w:p w:rsidR="00000000" w:rsidDel="00000000" w:rsidP="00000000" w:rsidRDefault="00000000" w:rsidRPr="00000000" w14:paraId="000000C2">
      <w:pPr>
        <w:pBdr>
          <w:bottom w:color="bbbbbb" w:space="0" w:sz="6" w:val="single"/>
        </w:pBdr>
        <w:jc w:val="both"/>
        <w:rPr/>
      </w:pPr>
      <w:r w:rsidDel="00000000" w:rsidR="00000000" w:rsidRPr="00000000">
        <w:rPr>
          <w:rtl w:val="0"/>
        </w:rPr>
      </w:r>
    </w:p>
    <w:p w:rsidR="00000000" w:rsidDel="00000000" w:rsidP="00000000" w:rsidRDefault="00000000" w:rsidRPr="00000000" w14:paraId="000000C3">
      <w:pPr>
        <w:pStyle w:val="Heading2"/>
        <w:jc w:val="both"/>
        <w:rPr/>
      </w:pPr>
      <w:r w:rsidDel="00000000" w:rsidR="00000000" w:rsidRPr="00000000">
        <w:rPr>
          <w:b w:val="0"/>
          <w:bCs w:val="0"/>
          <w:color w:val="10538f"/>
          <w:rtl w:val="0"/>
        </w:rPr>
        <w:t xml:space="preserve">12. FAQ</w:t>
      </w:r>
      <w:r w:rsidDel="00000000" w:rsidR="00000000" w:rsidRPr="00000000">
        <w:rPr>
          <w:rtl w:val="0"/>
        </w:rPr>
      </w:r>
    </w:p>
    <w:p w:rsidR="00000000" w:rsidDel="00000000" w:rsidP="00000000" w:rsidRDefault="00000000" w:rsidRPr="00000000" w14:paraId="000000C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Eyebrow:</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Common questions</w:t>
      </w:r>
    </w:p>
    <w:p w:rsidR="00000000" w:rsidDel="00000000" w:rsidP="00000000" w:rsidRDefault="00000000" w:rsidRPr="00000000" w14:paraId="000000C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360" w:right="0" w:hanging="360"/>
        <w:jc w:val="both"/>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H2:</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Manufacturing questions we are asked most.</w:t>
      </w:r>
    </w:p>
    <w:p w:rsidR="00000000" w:rsidDel="00000000" w:rsidP="00000000" w:rsidRDefault="00000000" w:rsidRPr="00000000" w14:paraId="000000C6">
      <w:pPr>
        <w:jc w:val="both"/>
        <w:rPr/>
      </w:pPr>
      <w:r w:rsidDel="00000000" w:rsidR="00000000" w:rsidRPr="00000000">
        <w:rPr>
          <w:b w:val="1"/>
          <w:bCs w:val="1"/>
          <w:rtl w:val="0"/>
        </w:rPr>
        <w:t xml:space="preserve">Q: Can it produce engineered quotations with product options and approval rules?</w:t>
      </w:r>
      <w:r w:rsidDel="00000000" w:rsidR="00000000" w:rsidRPr="00000000">
        <w:rPr>
          <w:b w:val="0"/>
          <w:bCs w:val="0"/>
          <w:rtl w:val="0"/>
        </w:rPr>
        <w:t xml:space="preserve"> Yes. Products are held with their configurable options, pricing rules and dependencies, so a sales engineer builds a quotation by selecting a valid configuration rather than editing last month's document. Margin floors and discount thresholds are enforced at the quotation stage, out-of-policy quotes route to the right approver automatically, and the specification, revision history and approval trail travel with the quote.</w:t>
      </w:r>
      <w:r w:rsidDel="00000000" w:rsidR="00000000" w:rsidRPr="00000000">
        <w:rPr>
          <w:rtl w:val="0"/>
        </w:rPr>
      </w:r>
    </w:p>
    <w:p w:rsidR="00000000" w:rsidDel="00000000" w:rsidP="00000000" w:rsidRDefault="00000000" w:rsidRPr="00000000" w14:paraId="000000C7">
      <w:pPr>
        <w:jc w:val="both"/>
        <w:rPr/>
      </w:pPr>
      <w:r w:rsidDel="00000000" w:rsidR="00000000" w:rsidRPr="00000000">
        <w:rPr>
          <w:b w:val="1"/>
          <w:bCs w:val="1"/>
          <w:rtl w:val="0"/>
        </w:rPr>
        <w:t xml:space="preserve">Q: Will it connect to our ERP for stock, pricing and order write-back?</w:t>
      </w:r>
      <w:r w:rsidDel="00000000" w:rsidR="00000000" w:rsidRPr="00000000">
        <w:rPr>
          <w:b w:val="0"/>
          <w:bCs w:val="0"/>
          <w:rtl w:val="0"/>
        </w:rPr>
        <w:t xml:space="preserve"> In almost every case, yes. We have built integrations to ERPs. Live stock position, lead times, price lists and credit status flow into the quotation, and approved orders flow back to production without re-keying. The exact data flows are agreed during discovery rather than promised as a generic connector.</w:t>
      </w:r>
      <w:r w:rsidDel="00000000" w:rsidR="00000000" w:rsidRPr="00000000">
        <w:rPr>
          <w:rtl w:val="0"/>
        </w:rPr>
      </w:r>
    </w:p>
    <w:p w:rsidR="00000000" w:rsidDel="00000000" w:rsidP="00000000" w:rsidRDefault="00000000" w:rsidRPr="00000000" w14:paraId="000000C8">
      <w:pPr>
        <w:jc w:val="both"/>
        <w:rPr/>
      </w:pPr>
      <w:r w:rsidDel="00000000" w:rsidR="00000000" w:rsidRPr="00000000">
        <w:rPr>
          <w:b w:val="1"/>
          <w:bCs w:val="1"/>
          <w:rtl w:val="0"/>
        </w:rPr>
        <w:t xml:space="preserve">Q: Can we manage dealers and distributors without losing sight of the end customer?</w:t>
      </w:r>
      <w:r w:rsidDel="00000000" w:rsidR="00000000" w:rsidRPr="00000000">
        <w:rPr>
          <w:b w:val="0"/>
          <w:bCs w:val="0"/>
          <w:rtl w:val="0"/>
        </w:rPr>
        <w:t xml:space="preserve"> Yes, and this is one of the most common reasons manufacturers here move off a generic CRM. The channel partner and the end customer are held as separate records with the relationship explicit, so you see partner performance and end-market demand together. A partner portal lets dealers raise RFQs, check order status, download price lists and submit warranty claims, reducing the phone traffic to your internal team.</w:t>
      </w:r>
      <w:r w:rsidDel="00000000" w:rsidR="00000000" w:rsidRPr="00000000">
        <w:rPr>
          <w:rtl w:val="0"/>
        </w:rPr>
      </w:r>
    </w:p>
    <w:p w:rsidR="00000000" w:rsidDel="00000000" w:rsidP="00000000" w:rsidRDefault="00000000" w:rsidRPr="00000000" w14:paraId="000000C9">
      <w:pPr>
        <w:jc w:val="both"/>
        <w:rPr/>
      </w:pPr>
      <w:r w:rsidDel="00000000" w:rsidR="00000000" w:rsidRPr="00000000">
        <w:rPr>
          <w:b w:val="1"/>
          <w:bCs w:val="1"/>
          <w:rtl w:val="0"/>
        </w:rPr>
        <w:t xml:space="preserve">Q: How does it handle install base, warranty and maintenance contracts?</w:t>
      </w:r>
      <w:r w:rsidDel="00000000" w:rsidR="00000000" w:rsidRPr="00000000">
        <w:rPr>
          <w:b w:val="0"/>
          <w:bCs w:val="0"/>
          <w:rtl w:val="0"/>
        </w:rPr>
        <w:t xml:space="preserve"> Every unit sold becomes a record against the customer and the site, carrying serial number, commissioning date, warranty period, service history and the contract covering it. Preventive maintenance visits are raised from the contract automatically, and renewal pipelines open well before expiry, so aftermarket revenue becomes forecastable instead of depending on a customer calling when something breaks.</w:t>
      </w:r>
      <w:r w:rsidDel="00000000" w:rsidR="00000000" w:rsidRPr="00000000">
        <w:rPr>
          <w:rtl w:val="0"/>
        </w:rPr>
      </w:r>
    </w:p>
    <w:p w:rsidR="00000000" w:rsidDel="00000000" w:rsidP="00000000" w:rsidRDefault="00000000" w:rsidRPr="00000000" w14:paraId="000000CA">
      <w:pPr>
        <w:jc w:val="both"/>
        <w:rPr/>
      </w:pPr>
      <w:r w:rsidDel="00000000" w:rsidR="00000000" w:rsidRPr="00000000">
        <w:rPr>
          <w:b w:val="1"/>
          <w:bCs w:val="1"/>
          <w:rtl w:val="0"/>
        </w:rPr>
        <w:t xml:space="preserve">Q: Can our service engineers use it in the field?</w:t>
      </w:r>
      <w:r w:rsidDel="00000000" w:rsidR="00000000" w:rsidRPr="00000000">
        <w:rPr>
          <w:b w:val="0"/>
          <w:bCs w:val="0"/>
          <w:rtl w:val="0"/>
        </w:rPr>
        <w:t xml:space="preserve"> Yes. Engineers receive assigned jobs on a mobile device with the machine's history, the checklist and the parts list, and complete the job card on site, capturing work done, spares consumed, photographs and the customer's signature. Because the job card closes in the system, spares consumption reaches finance the same day and the service report reaches the customer without a manual step.</w:t>
      </w:r>
      <w:r w:rsidDel="00000000" w:rsidR="00000000" w:rsidRPr="00000000">
        <w:rPr>
          <w:rtl w:val="0"/>
        </w:rPr>
      </w:r>
    </w:p>
    <w:p w:rsidR="00000000" w:rsidDel="00000000" w:rsidP="00000000" w:rsidRDefault="00000000" w:rsidRPr="00000000" w14:paraId="000000CB">
      <w:pPr>
        <w:jc w:val="both"/>
        <w:rPr/>
      </w:pPr>
      <w:r w:rsidDel="00000000" w:rsidR="00000000" w:rsidRPr="00000000">
        <w:rPr>
          <w:b w:val="1"/>
          <w:bCs w:val="1"/>
          <w:rtl w:val="0"/>
        </w:rPr>
        <w:t xml:space="preserve">Q: Can we keep our data in the UAE, or on our own servers?</w:t>
      </w:r>
      <w:r w:rsidDel="00000000" w:rsidR="00000000" w:rsidRPr="00000000">
        <w:rPr>
          <w:b w:val="0"/>
          <w:bCs w:val="0"/>
          <w:rtl w:val="0"/>
        </w:rPr>
        <w:t xml:space="preserve"> Yes. SugarAI can be hosted on the cloud with regional hosting, deployed into your own Cloud subscription or installed on-premise in your own data centre. Groups often mix models: trading companies on cloud, the regulated or head-office entity on-premise. HLB HAMT sizes the infrastructure, documents the architecture for your IT and security teams, and runs the deployment.</w:t>
      </w:r>
      <w:r w:rsidDel="00000000" w:rsidR="00000000" w:rsidRPr="00000000">
        <w:rPr>
          <w:rtl w:val="0"/>
        </w:rPr>
      </w:r>
    </w:p>
    <w:p w:rsidR="00000000" w:rsidDel="00000000" w:rsidP="00000000" w:rsidRDefault="00000000" w:rsidRPr="00000000" w14:paraId="000000CC">
      <w:pPr>
        <w:jc w:val="both"/>
        <w:rPr/>
      </w:pPr>
      <w:r w:rsidDel="00000000" w:rsidR="00000000" w:rsidRPr="00000000">
        <w:rPr>
          <w:b w:val="1"/>
          <w:bCs w:val="1"/>
          <w:rtl w:val="0"/>
        </w:rPr>
        <w:t xml:space="preserve">Q: How long does a manufacturing implementation take?</w:t>
      </w:r>
      <w:r w:rsidDel="00000000" w:rsidR="00000000" w:rsidRPr="00000000">
        <w:rPr>
          <w:b w:val="0"/>
          <w:bCs w:val="0"/>
          <w:rtl w:val="0"/>
        </w:rPr>
        <w:t xml:space="preserve"> A sales and quotation rollout for a single entity usually goes live in eight to twelve weeks. A wider programme covering quotation management, ERP integration, a dealer portal and field service typically runs five to seven months, phased so your sales team is working long before the service module lands. We quote a fixed price against a signed scope after a short paid discovery.</w:t>
      </w:r>
      <w:r w:rsidDel="00000000" w:rsidR="00000000" w:rsidRPr="00000000">
        <w:rPr>
          <w:rtl w:val="0"/>
        </w:rPr>
      </w:r>
    </w:p>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36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sectPr>
      <w:pgSz w:h="15840" w:w="12240" w:orient="portrait"/>
      <w:pgMar w:bottom="1008" w:top="1008" w:left="1152" w:right="115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4">
    <w:lvl w:ilvl="0">
      <w:start w:val="1"/>
      <w:numFmt w:val="decimal"/>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