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2350" w14:textId="77777777" w:rsidR="00775838" w:rsidRDefault="00000000" w:rsidP="00FE4B4D">
      <w:pPr>
        <w:pBdr>
          <w:bottom w:val="single" w:sz="12" w:space="0" w:color="B8761C"/>
        </w:pBdr>
        <w:spacing w:before="320" w:after="80"/>
        <w:jc w:val="center"/>
      </w:pPr>
      <w:proofErr w:type="spellStart"/>
      <w:r>
        <w:rPr>
          <w:b/>
          <w:bCs/>
          <w:color w:val="10538F"/>
          <w:sz w:val="40"/>
          <w:szCs w:val="40"/>
        </w:rPr>
        <w:t>SugarAI</w:t>
      </w:r>
      <w:proofErr w:type="spellEnd"/>
      <w:r>
        <w:rPr>
          <w:b/>
          <w:bCs/>
          <w:color w:val="10538F"/>
          <w:sz w:val="40"/>
          <w:szCs w:val="40"/>
        </w:rPr>
        <w:t xml:space="preserve"> CRM - Pharma Sub-page</w:t>
      </w:r>
    </w:p>
    <w:p w14:paraId="1DA8995E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 xml:space="preserve">Page </w:t>
      </w:r>
      <w:proofErr w:type="gramStart"/>
      <w:r>
        <w:rPr>
          <w:b/>
          <w:bCs/>
          <w:color w:val="10538F"/>
          <w:sz w:val="30"/>
          <w:szCs w:val="30"/>
        </w:rPr>
        <w:t>metadata</w:t>
      </w:r>
      <w:proofErr w:type="gramEnd"/>
      <w:r>
        <w:rPr>
          <w:b/>
          <w:bCs/>
          <w:color w:val="10538F"/>
          <w:sz w:val="30"/>
          <w:szCs w:val="30"/>
        </w:rPr>
        <w:t xml:space="preserve"> &amp; SEO</w:t>
      </w:r>
    </w:p>
    <w:tbl>
      <w:tblPr>
        <w:tblStyle w:val="a"/>
        <w:tblW w:w="978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7305"/>
      </w:tblGrid>
      <w:tr w:rsidR="00775838" w14:paraId="5B556822" w14:textId="77777777"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681074CD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5A5DCB84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775838" w14:paraId="60FE6B82" w14:textId="77777777"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D0BE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Page title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F48B" w14:textId="77777777" w:rsidR="00775838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CRM for Pharmaceutical Industry in the UAE and GCC | HLB HAMT</w:t>
            </w:r>
          </w:p>
        </w:tc>
      </w:tr>
      <w:tr w:rsidR="00775838" w14:paraId="12C9B54E" w14:textId="77777777"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538A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Meta description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8B89" w14:textId="77777777" w:rsidR="00775838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Pharmaceutical Industry unifies HCP/HCO records, tour plans, sample tracking and e-detailing on one platform. Pharma CRM software with ERP, e-signature and compliance workflows. Implemented by HLB HAMT, cloud or </w:t>
            </w:r>
            <w:proofErr w:type="gramStart"/>
            <w:r>
              <w:rPr>
                <w:sz w:val="18"/>
                <w:szCs w:val="18"/>
              </w:rPr>
              <w:t>on-premise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775838" w14:paraId="69DF6972" w14:textId="77777777"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1D18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Primary keywords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FE8E" w14:textId="77777777" w:rsidR="00775838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Pharmaceutical Industry,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pharma Industry</w:t>
            </w:r>
          </w:p>
        </w:tc>
      </w:tr>
      <w:tr w:rsidR="00775838" w14:paraId="243ADE35" w14:textId="77777777"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2EC7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Secondary keywords</w:t>
            </w:r>
          </w:p>
        </w:tc>
        <w:tc>
          <w:tcPr>
            <w:tcW w:w="7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6581" w14:textId="0525B3F8" w:rsidR="00775838" w:rsidRDefault="007A62C9">
            <w:pPr>
              <w:jc w:val="both"/>
            </w:pP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software for Pharma,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software for Pharmaceutical,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for Pharmaceutical,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for Pharma, Pharmaceutical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 xml:space="preserve">software, Pharma </w:t>
            </w:r>
            <w:r>
              <w:rPr>
                <w:sz w:val="18"/>
                <w:szCs w:val="18"/>
              </w:rPr>
              <w:t xml:space="preserve">CRM </w:t>
            </w:r>
            <w:r w:rsidR="00000000">
              <w:rPr>
                <w:sz w:val="18"/>
                <w:szCs w:val="18"/>
              </w:rPr>
              <w:t>software</w:t>
            </w:r>
          </w:p>
        </w:tc>
      </w:tr>
    </w:tbl>
    <w:p w14:paraId="016B50A7" w14:textId="77777777" w:rsidR="00775838" w:rsidRDefault="00775838"/>
    <w:p w14:paraId="0D01CF64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1. Hero</w:t>
      </w:r>
    </w:p>
    <w:p w14:paraId="197DF610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Industries · Pharmaceutical</w:t>
      </w:r>
    </w:p>
    <w:p w14:paraId="105594C7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1: </w:t>
      </w:r>
      <w:proofErr w:type="spellStart"/>
      <w:r>
        <w:t>SugarAI</w:t>
      </w:r>
      <w:proofErr w:type="spellEnd"/>
      <w:r>
        <w:t xml:space="preserve"> CRM for Pharmaceutical Industry</w:t>
      </w:r>
    </w:p>
    <w:p w14:paraId="3E3940AA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 paragraph: </w:t>
      </w:r>
      <w:proofErr w:type="spellStart"/>
      <w:r>
        <w:t>SugarAI</w:t>
      </w:r>
      <w:proofErr w:type="spellEnd"/>
      <w:r>
        <w:t xml:space="preserve"> for Pharmaceutical Industry pulls tour plans, HCP/HCO history, sample issuance and e-detailing onto one record. HLB HAMT implements </w:t>
      </w:r>
      <w:proofErr w:type="spellStart"/>
      <w:r>
        <w:t>SugarAI</w:t>
      </w:r>
      <w:proofErr w:type="spellEnd"/>
      <w:r>
        <w:t xml:space="preserve"> for pharma manufacturers, generic companies and distributors across the UAE and GCC, cloud or </w:t>
      </w:r>
      <w:proofErr w:type="gramStart"/>
      <w:r>
        <w:t>on-premise</w:t>
      </w:r>
      <w:proofErr w:type="gramEnd"/>
      <w:r>
        <w:t>.</w:t>
      </w:r>
    </w:p>
    <w:p w14:paraId="35729BF4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Buttons</w:t>
      </w:r>
      <w:proofErr w:type="gramEnd"/>
      <w:r>
        <w:rPr>
          <w:b/>
          <w:bCs/>
        </w:rPr>
        <w:t xml:space="preserve">: </w:t>
      </w:r>
      <w:r>
        <w:t>Request a demo (</w:t>
      </w:r>
      <w:proofErr w:type="gramStart"/>
      <w:r>
        <w:t>primary) ·</w:t>
      </w:r>
      <w:proofErr w:type="gramEnd"/>
      <w:r>
        <w:t xml:space="preserve"> Talk to our pharma team (secondary)</w:t>
      </w:r>
    </w:p>
    <w:p w14:paraId="08D5A7E0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Hero side panel</w:t>
      </w:r>
    </w:p>
    <w:p w14:paraId="0795F3C0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Heading</w:t>
      </w:r>
      <w:proofErr w:type="gramEnd"/>
      <w:r>
        <w:rPr>
          <w:b/>
          <w:bCs/>
        </w:rPr>
        <w:t xml:space="preserve">: </w:t>
      </w:r>
      <w:r>
        <w:t xml:space="preserve">Built for how field reps </w:t>
      </w:r>
      <w:proofErr w:type="gramStart"/>
      <w:r>
        <w:t>actually cover</w:t>
      </w:r>
      <w:proofErr w:type="gramEnd"/>
      <w:r>
        <w:t xml:space="preserve"> territory here</w:t>
      </w:r>
    </w:p>
    <w:p w14:paraId="1EB4C92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Sub</w:t>
      </w:r>
      <w:proofErr w:type="gramEnd"/>
      <w:r>
        <w:rPr>
          <w:b/>
          <w:bCs/>
        </w:rPr>
        <w:t xml:space="preserve">-line: </w:t>
      </w:r>
      <w:r>
        <w:t xml:space="preserve">Configured for tier-based HCP coverage, </w:t>
      </w:r>
      <w:r>
        <w:rPr>
          <w:color w:val="000000"/>
          <w:sz w:val="22"/>
          <w:szCs w:val="22"/>
        </w:rPr>
        <w:t>multi-brand portfolios and compliance-</w:t>
      </w:r>
      <w:proofErr w:type="spellStart"/>
      <w:r>
        <w:rPr>
          <w:color w:val="000000"/>
          <w:sz w:val="22"/>
          <w:szCs w:val="22"/>
        </w:rPr>
        <w:t>focussed</w:t>
      </w:r>
      <w:proofErr w:type="spellEnd"/>
      <w:r>
        <w:rPr>
          <w:color w:val="000000"/>
          <w:sz w:val="22"/>
          <w:szCs w:val="22"/>
        </w:rPr>
        <w:t xml:space="preserve"> detailing</w:t>
      </w:r>
      <w:r>
        <w:t xml:space="preserve"> across the UAE and GCC.</w:t>
      </w:r>
    </w:p>
    <w:tbl>
      <w:tblPr>
        <w:tblStyle w:val="a0"/>
        <w:tblW w:w="978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0"/>
        <w:gridCol w:w="6630"/>
      </w:tblGrid>
      <w:tr w:rsidR="00775838" w14:paraId="562994DC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895535B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3AB8567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775838" w14:paraId="5470404A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B0F6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A visit record that survives a handover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9C92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A rep changes territory, and the HCP's full history travels with the record, not a personal notebook.</w:t>
            </w:r>
          </w:p>
        </w:tc>
      </w:tr>
      <w:tr w:rsidR="00775838" w14:paraId="01ACADB9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3A0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Field, inventory and compliance in step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6AD7" w14:textId="77777777" w:rsidR="00775838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sample issued or a deck presented reaches the record instantly, keeping all activity in one place.</w:t>
            </w:r>
          </w:p>
        </w:tc>
      </w:tr>
      <w:tr w:rsidR="00775838" w14:paraId="576975F9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502C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Coverage that reacts to real activity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8A24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Tier movement and follow-up priority respond to actual visit and sales data but not as a quarterly spreadsheet.</w:t>
            </w:r>
          </w:p>
        </w:tc>
      </w:tr>
    </w:tbl>
    <w:p w14:paraId="03DFA4B5" w14:textId="77777777" w:rsidR="00775838" w:rsidRDefault="00775838"/>
    <w:p w14:paraId="35BE5FAA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 xml:space="preserve">2. Why </w:t>
      </w:r>
      <w:proofErr w:type="spellStart"/>
      <w:r>
        <w:rPr>
          <w:b/>
          <w:bCs/>
          <w:color w:val="10538F"/>
          <w:sz w:val="30"/>
          <w:szCs w:val="30"/>
        </w:rPr>
        <w:t>SugarAI</w:t>
      </w:r>
      <w:proofErr w:type="spellEnd"/>
    </w:p>
    <w:p w14:paraId="6368C12A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 xml:space="preserve">Why </w:t>
      </w:r>
      <w:proofErr w:type="spellStart"/>
      <w:r>
        <w:t>SugarAI</w:t>
      </w:r>
      <w:proofErr w:type="spellEnd"/>
    </w:p>
    <w:p w14:paraId="44C7623E" w14:textId="5EDFC80D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rPr>
          <w:color w:val="000000"/>
        </w:rPr>
        <w:t xml:space="preserve"> Why </w:t>
      </w:r>
      <w:proofErr w:type="spellStart"/>
      <w:r>
        <w:rPr>
          <w:color w:val="000000"/>
        </w:rPr>
        <w:t>SugarAI</w:t>
      </w:r>
      <w:proofErr w:type="spellEnd"/>
      <w:r>
        <w:rPr>
          <w:color w:val="000000"/>
        </w:rPr>
        <w:t xml:space="preserve"> is a top choice for pharma field forces. </w:t>
      </w:r>
      <w:r w:rsidR="007A62C9">
        <w:rPr>
          <w:color w:val="000000"/>
        </w:rPr>
        <w:t>T</w:t>
      </w:r>
      <w:r>
        <w:rPr>
          <w:color w:val="000000"/>
        </w:rPr>
        <w:t xml:space="preserve">rack activities and </w:t>
      </w:r>
      <w:proofErr w:type="gramStart"/>
      <w:r>
        <w:rPr>
          <w:color w:val="000000"/>
        </w:rPr>
        <w:t>demonstrate</w:t>
      </w:r>
      <w:proofErr w:type="gramEnd"/>
      <w:r>
        <w:rPr>
          <w:color w:val="000000"/>
        </w:rPr>
        <w:t xml:space="preserve"> execution.</w:t>
      </w:r>
    </w:p>
    <w:p w14:paraId="3010B346" w14:textId="63DAE06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A physician's calendar has room for one visit this month, while sample wastage and audit gaps quietly impact margin. </w:t>
      </w:r>
      <w:proofErr w:type="spellStart"/>
      <w:r>
        <w:t>SugarAI</w:t>
      </w:r>
      <w:proofErr w:type="spellEnd"/>
      <w:r>
        <w:t xml:space="preserve">, CRM software for pharma </w:t>
      </w:r>
      <w:r w:rsidR="007A62C9">
        <w:t>organizations</w:t>
      </w:r>
      <w:r>
        <w:t xml:space="preserve"> managing HCP engagement and MOH-facing reporting, gives field teams one system to plan coverage, track activities and demonstrate execution.</w:t>
      </w:r>
    </w:p>
    <w:tbl>
      <w:tblPr>
        <w:tblStyle w:val="a1"/>
        <w:tblW w:w="98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2340"/>
        <w:gridCol w:w="6210"/>
      </w:tblGrid>
      <w:tr w:rsidR="00775838" w14:paraId="77BAA102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0BBA5A9A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Figure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07327514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5C23D68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75838" w14:paraId="015DEE9F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CEF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+24%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189E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More territory coverage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4529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More HCPs covered on schedule through tier-based planning and reorder alerts on sample stock.</w:t>
            </w:r>
          </w:p>
        </w:tc>
      </w:tr>
      <w:tr w:rsidR="00775838" w14:paraId="1BF92E33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EA22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45%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DFCF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Faster tour plan approval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FC26" w14:textId="10B02CC3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Average </w:t>
            </w:r>
            <w:r w:rsidR="007A62C9">
              <w:rPr>
                <w:sz w:val="18"/>
                <w:szCs w:val="18"/>
              </w:rPr>
              <w:t>drop-in</w:t>
            </w:r>
            <w:r>
              <w:rPr>
                <w:sz w:val="18"/>
                <w:szCs w:val="18"/>
              </w:rPr>
              <w:t xml:space="preserve"> approval time once routing runs on configured rules.</w:t>
            </w:r>
          </w:p>
        </w:tc>
      </w:tr>
      <w:tr w:rsidR="00775838" w14:paraId="39713979" w14:textId="77777777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E1FB0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2.4x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6F84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More samples reconciled without gaps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E6DC" w14:textId="77777777" w:rsidR="00775838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HCPs with tracked and e-signed sample issuance have fewer unexplained gaps.</w:t>
            </w:r>
          </w:p>
        </w:tc>
      </w:tr>
    </w:tbl>
    <w:p w14:paraId="47B6AF99" w14:textId="77777777" w:rsidR="00775838" w:rsidRDefault="00775838"/>
    <w:p w14:paraId="467B55DA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3. The platform</w:t>
      </w:r>
    </w:p>
    <w:p w14:paraId="04995ACD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The platform</w:t>
      </w:r>
    </w:p>
    <w:p w14:paraId="0A3D0C58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One platform for field sales, detailing and compliance</w:t>
      </w:r>
    </w:p>
    <w:p w14:paraId="630F4357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proofErr w:type="spellStart"/>
      <w:r>
        <w:t>SugarAI</w:t>
      </w:r>
      <w:proofErr w:type="spellEnd"/>
      <w:r>
        <w:t xml:space="preserve"> is a CRM for pharmaceutical field-force and compliance teams, built as one Time-Aware Customer Data Platform where sales, marketing and compliance read from a single HCP/HCO record.</w:t>
      </w:r>
    </w:p>
    <w:p w14:paraId="5B97435C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Four cards (tag / heading / copy):</w:t>
      </w:r>
    </w:p>
    <w:tbl>
      <w:tblPr>
        <w:tblStyle w:val="a2"/>
        <w:tblW w:w="98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925"/>
        <w:gridCol w:w="5070"/>
      </w:tblGrid>
      <w:tr w:rsidR="00775838" w14:paraId="0B5300C2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550009B2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D80D35E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5239B7F5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775838" w14:paraId="1AE85F6F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C249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Sugar Sell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19A6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HCP visit &amp; secondary sales pipeline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D8CF" w14:textId="4ACAAF2C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Track tour plans, call reports and </w:t>
            </w:r>
            <w:proofErr w:type="spellStart"/>
            <w:r w:rsidR="007A62C9">
              <w:rPr>
                <w:sz w:val="18"/>
                <w:szCs w:val="18"/>
              </w:rPr>
              <w:t>stockist</w:t>
            </w:r>
            <w:proofErr w:type="spellEnd"/>
            <w:r>
              <w:rPr>
                <w:sz w:val="18"/>
                <w:szCs w:val="18"/>
              </w:rPr>
              <w:t xml:space="preserve"> orders against live Product Master stock.</w:t>
            </w:r>
          </w:p>
        </w:tc>
      </w:tr>
      <w:tr w:rsidR="00775838" w14:paraId="52F2ED64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DDE5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Sugar Serve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7959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Unified field &amp; compliance case handling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3F65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A stock-out flag, product query or sample gap all become one case, routed to the owning team.</w:t>
            </w:r>
          </w:p>
        </w:tc>
      </w:tr>
      <w:tr w:rsidR="00775838" w14:paraId="4FC827FE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FE27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Sugar Market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FC6D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Pre-launch to post-launch HCP campaigns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CEC5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Automated e-detailing rollout, CME invitations and follow-ups triggered by prescribing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75838" w14:paraId="4ECE298E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1F9A" w14:textId="77777777" w:rsidR="00775838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Predict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391B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HCP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&amp; territory signals</w:t>
            </w:r>
          </w:p>
        </w:tc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7256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Flags a high-potential HCP going quiet, stock heading toward a stock-out, or coverage falling behind.</w:t>
            </w:r>
          </w:p>
        </w:tc>
      </w:tr>
    </w:tbl>
    <w:p w14:paraId="561CFE08" w14:textId="77777777" w:rsidR="00775838" w:rsidRDefault="00775838"/>
    <w:p w14:paraId="314A63C1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4. Benefits</w:t>
      </w:r>
    </w:p>
    <w:p w14:paraId="0DE1BDB4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Benefits</w:t>
      </w:r>
    </w:p>
    <w:p w14:paraId="28376D0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proofErr w:type="spellStart"/>
      <w:r>
        <w:t>SugarAI</w:t>
      </w:r>
      <w:proofErr w:type="spellEnd"/>
      <w:r>
        <w:t xml:space="preserve"> implementation benefits for the pharma industry</w:t>
      </w:r>
    </w:p>
    <w:p w14:paraId="715E2F5B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Six ways </w:t>
      </w:r>
      <w:proofErr w:type="spellStart"/>
      <w:r>
        <w:t>SugarAI</w:t>
      </w:r>
      <w:proofErr w:type="spellEnd"/>
      <w:r>
        <w:t>, a purpose-built pharma CRM software, changes what a rep and compliance officer can prove with HCP data.</w:t>
      </w:r>
    </w:p>
    <w:p w14:paraId="454BAE65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Six cards (heading / copy):</w:t>
      </w:r>
    </w:p>
    <w:p w14:paraId="036E27BF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1. One HCP/HCO record, every touchpoint</w:t>
      </w:r>
      <w:r>
        <w:t xml:space="preserve"> - Visit history, samples, content and orders are linked to one physician record, giving sales and compliance teams a complete view. </w:t>
      </w:r>
    </w:p>
    <w:p w14:paraId="33F76FB4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 xml:space="preserve">2. </w:t>
      </w:r>
      <w:proofErr w:type="gramStart"/>
      <w:r>
        <w:rPr>
          <w:b/>
          <w:bCs/>
        </w:rPr>
        <w:t>Tier and territory logic,</w:t>
      </w:r>
      <w:proofErr w:type="gramEnd"/>
      <w:r>
        <w:rPr>
          <w:b/>
          <w:bCs/>
        </w:rPr>
        <w:t xml:space="preserve"> enforced</w:t>
      </w:r>
      <w:r>
        <w:t xml:space="preserve"> - Visit frequency targets are based on configured Tier and Territory settings and remain consistent even when territories change hands.</w:t>
      </w:r>
    </w:p>
    <w:p w14:paraId="36851167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3. Sample, batch and expiry control</w:t>
      </w:r>
      <w:r>
        <w:t xml:space="preserve"> -Track batch and expiry details for every sample issued, with reorder alerts when field stock is running low.</w:t>
      </w:r>
    </w:p>
    <w:p w14:paraId="29F95B0F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4. Version-controlled e-detailing content</w:t>
      </w:r>
      <w:r>
        <w:t xml:space="preserve"> - Centrally approved and tier-restricted content ensures representatives always present the latest approved materials.</w:t>
      </w:r>
    </w:p>
    <w:p w14:paraId="5E272298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lastRenderedPageBreak/>
        <w:t>5. Approvals your field-ops team owns</w:t>
      </w:r>
      <w:r>
        <w:t xml:space="preserve"> - Tour plans and expense approvals follow rules that managers can update quickly and directly, without raising a support ticket.</w:t>
      </w:r>
    </w:p>
    <w:p w14:paraId="1E66FA63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6. Coverage that tracks actual visit</w:t>
      </w:r>
      <w:r>
        <w:t xml:space="preserve"> - Visit frequency updates coverage percentage, helping managers adjust territory plans based on actual visits.</w:t>
      </w:r>
    </w:p>
    <w:p w14:paraId="6FA06148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5. CTA</w:t>
      </w:r>
    </w:p>
    <w:p w14:paraId="76C105A2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Get started</w:t>
      </w:r>
    </w:p>
    <w:p w14:paraId="66020911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See How </w:t>
      </w:r>
      <w:proofErr w:type="spellStart"/>
      <w:r>
        <w:t>SugarAI</w:t>
      </w:r>
      <w:proofErr w:type="spellEnd"/>
      <w:r>
        <w:t xml:space="preserve"> Can Support Your Field Teams</w:t>
      </w:r>
    </w:p>
    <w:p w14:paraId="7722BCB2" w14:textId="429AD5D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Body</w:t>
      </w:r>
      <w:proofErr w:type="gramEnd"/>
      <w:r>
        <w:rPr>
          <w:b/>
          <w:bCs/>
        </w:rPr>
        <w:t xml:space="preserve">: </w:t>
      </w:r>
      <w:r>
        <w:t xml:space="preserve">See how </w:t>
      </w:r>
      <w:proofErr w:type="spellStart"/>
      <w:r>
        <w:t>SugarAI</w:t>
      </w:r>
      <w:proofErr w:type="spellEnd"/>
      <w:r>
        <w:t xml:space="preserve"> helps your field teams plan visits</w:t>
      </w:r>
      <w:r w:rsidR="007A62C9">
        <w:t xml:space="preserve"> and</w:t>
      </w:r>
      <w:r>
        <w:t xml:space="preserve"> track activities.</w:t>
      </w:r>
    </w:p>
    <w:p w14:paraId="0AADEB9C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 xml:space="preserve">See </w:t>
      </w:r>
      <w:proofErr w:type="spellStart"/>
      <w:r>
        <w:t>SugarAI</w:t>
      </w:r>
      <w:proofErr w:type="spellEnd"/>
      <w:r>
        <w:t xml:space="preserve"> in Action</w:t>
      </w:r>
    </w:p>
    <w:p w14:paraId="4D34655C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6. What we can do for you</w:t>
      </w:r>
    </w:p>
    <w:p w14:paraId="6E21624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Our capabilities</w:t>
      </w:r>
    </w:p>
    <w:p w14:paraId="11C3E7D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What HLB HAMT does for you</w:t>
      </w:r>
    </w:p>
    <w:p w14:paraId="23A1861C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From the first workshop to the tools a rep opens before every visit, one team carries the work.</w:t>
      </w:r>
    </w:p>
    <w:p w14:paraId="06A2AEB3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Numbered list (01–08):</w:t>
      </w:r>
    </w:p>
    <w:tbl>
      <w:tblPr>
        <w:tblStyle w:val="a3"/>
        <w:tblW w:w="98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2490"/>
        <w:gridCol w:w="6615"/>
      </w:tblGrid>
      <w:tr w:rsidR="00775838" w14:paraId="25065781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2A14CA4B" w14:textId="77777777" w:rsidR="00775838" w:rsidRDefault="00775838">
            <w:pPr>
              <w:jc w:val="both"/>
            </w:pP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AA15ABC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1B22E70B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775838" w14:paraId="17377415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C6C7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B51B" w14:textId="77777777" w:rsidR="00775838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implementation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AD8A" w14:textId="77777777" w:rsidR="00775838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Built around how a tour plan becomes a visit, a sample and a follow-up </w:t>
            </w:r>
            <w:r>
              <w:rPr>
                <w:color w:val="111111"/>
                <w:sz w:val="18"/>
                <w:szCs w:val="18"/>
              </w:rPr>
              <w:t>not a generic sales template.</w:t>
            </w:r>
          </w:p>
        </w:tc>
      </w:tr>
      <w:tr w:rsidR="00775838" w14:paraId="6A653014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D0127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FF80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Territory, tier &amp; product-mapping configuration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8C2B" w14:textId="77777777" w:rsidR="00775838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color w:val="111111"/>
                <w:sz w:val="18"/>
                <w:szCs w:val="18"/>
              </w:rPr>
              <w:t>HCP tiers, territory boundaries and product-to-category mapping set up once, so coverage and detailing stay consistent across the field force.</w:t>
            </w:r>
          </w:p>
        </w:tc>
      </w:tr>
      <w:tr w:rsidR="00775838" w14:paraId="5B9B3DEB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53BF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901D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Sample distribution &amp; inventory management</w:t>
            </w:r>
          </w:p>
        </w:tc>
        <w:tc>
          <w:tcPr>
            <w:tcW w:w="66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C9E8D" w14:textId="77777777" w:rsidR="00775838" w:rsidRDefault="0000000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111111"/>
                <w:sz w:val="18"/>
                <w:szCs w:val="18"/>
              </w:rPr>
              <w:t>Product Master, batch, expiry and stock-out alerts tracked from opening stock to the doctor's signature, in real time.</w:t>
            </w:r>
          </w:p>
        </w:tc>
      </w:tr>
      <w:tr w:rsidR="00775838" w14:paraId="73916CB3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512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93B7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E-detailing &amp; content compliance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B1D1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Prescribing information, product decks and visibility rules are centrally managed and version-controlled, ensuring field teams always use the latest approved content.</w:t>
            </w:r>
          </w:p>
        </w:tc>
      </w:tr>
      <w:tr w:rsidR="00775838" w14:paraId="1F4DBA33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FDB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7A72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Tour plan, call report &amp; approval workflows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26A7" w14:textId="77777777" w:rsidR="00775838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Every planned visit, logged call, and expense claim is routed to the right manager, with approval workflows that your operations team can manage directly.</w:t>
            </w:r>
          </w:p>
        </w:tc>
      </w:tr>
      <w:tr w:rsidR="00775838" w14:paraId="3B395265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EEBA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11E4" w14:textId="77777777" w:rsidR="00775838" w:rsidRDefault="00000000">
            <w:pPr>
              <w:jc w:val="both"/>
            </w:pPr>
            <w:proofErr w:type="gramStart"/>
            <w:r>
              <w:rPr>
                <w:sz w:val="18"/>
                <w:szCs w:val="18"/>
              </w:rPr>
              <w:t>Reporting</w:t>
            </w:r>
            <w:proofErr w:type="gramEnd"/>
            <w:r>
              <w:rPr>
                <w:sz w:val="18"/>
                <w:szCs w:val="18"/>
              </w:rPr>
              <w:t xml:space="preserve"> on coverage, sales &amp; field productivity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13C6" w14:textId="77777777" w:rsidR="00775838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Measure territory and field team performance using coverage percentage, visit frequency, and MIS dashboards designed for pharmaceutical field teams.</w:t>
            </w:r>
          </w:p>
        </w:tc>
      </w:tr>
      <w:tr w:rsidR="00775838" w14:paraId="6AF13CA4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C0C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CB0A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Mobile access for field reps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FC1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Reps check in, log visits,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samples and present content from a phone.</w:t>
            </w:r>
          </w:p>
        </w:tc>
      </w:tr>
      <w:tr w:rsidR="00775838" w14:paraId="293C3F44" w14:textId="77777777"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5451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8143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ERP &amp; e-signature integration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DF60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Stock and pricing sync with your ERP. E-signature capture removes paper logs.</w:t>
            </w:r>
          </w:p>
        </w:tc>
      </w:tr>
    </w:tbl>
    <w:p w14:paraId="0753E1EF" w14:textId="77777777" w:rsidR="00775838" w:rsidRDefault="00775838"/>
    <w:p w14:paraId="380F3337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7. Proven</w:t>
      </w:r>
    </w:p>
    <w:p w14:paraId="3A2C90F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Proven</w:t>
      </w:r>
    </w:p>
    <w:p w14:paraId="5AC1E7E3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Business outcomes pharma field forces report</w:t>
      </w:r>
    </w:p>
    <w:p w14:paraId="5BE9C3FC" w14:textId="1C43EC8A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Outcomes pharma field forces report from tour-planning, sample-tracking and compliance program</w:t>
      </w:r>
      <w:r w:rsidR="007A62C9">
        <w:t xml:space="preserve">s </w:t>
      </w:r>
      <w:r>
        <w:t xml:space="preserve">on </w:t>
      </w:r>
      <w:proofErr w:type="spellStart"/>
      <w:r>
        <w:t>SugarAI</w:t>
      </w:r>
      <w:proofErr w:type="spellEnd"/>
      <w:r>
        <w:t>.</w:t>
      </w:r>
    </w:p>
    <w:p w14:paraId="32107031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lastRenderedPageBreak/>
        <w:t>Stat row:</w:t>
      </w:r>
    </w:p>
    <w:tbl>
      <w:tblPr>
        <w:tblStyle w:val="a4"/>
        <w:tblW w:w="667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4860"/>
      </w:tblGrid>
      <w:tr w:rsidR="00775838" w14:paraId="04544E2F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3BACD2E1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0538F"/>
          </w:tcPr>
          <w:p w14:paraId="7022DBB9" w14:textId="77777777" w:rsidR="00775838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775838" w14:paraId="5CE3CD43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0BDC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38%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C5E6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Faster tour plan approval turnaround</w:t>
            </w:r>
          </w:p>
        </w:tc>
      </w:tr>
      <w:tr w:rsidR="00775838" w14:paraId="62AE3664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72D6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2.6x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3A01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More samples reconciled without audit gaps</w:t>
            </w:r>
          </w:p>
        </w:tc>
      </w:tr>
      <w:tr w:rsidR="00775838" w14:paraId="48305C55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883F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19%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C4A1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>Lift in territory coverage %</w:t>
            </w:r>
          </w:p>
        </w:tc>
      </w:tr>
      <w:tr w:rsidR="00775838" w14:paraId="59DA89A2" w14:textId="77777777"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0EDC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139% 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C991" w14:textId="77777777" w:rsidR="00775838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Increase in ROI with </w:t>
            </w:r>
            <w:proofErr w:type="gramStart"/>
            <w:r>
              <w:rPr>
                <w:sz w:val="18"/>
                <w:szCs w:val="18"/>
              </w:rPr>
              <w:t>1.3 year</w:t>
            </w:r>
            <w:proofErr w:type="gramEnd"/>
            <w:r>
              <w:rPr>
                <w:sz w:val="18"/>
                <w:szCs w:val="18"/>
              </w:rPr>
              <w:t xml:space="preserve"> payback</w:t>
            </w:r>
          </w:p>
        </w:tc>
      </w:tr>
    </w:tbl>
    <w:p w14:paraId="2FDEE10C" w14:textId="77777777" w:rsidR="00775838" w:rsidRDefault="00775838"/>
    <w:p w14:paraId="146C50FE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8. CTA</w:t>
      </w:r>
    </w:p>
    <w:p w14:paraId="1A6BECA1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Get started</w:t>
      </w:r>
    </w:p>
    <w:p w14:paraId="3961937D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See </w:t>
      </w:r>
      <w:proofErr w:type="spellStart"/>
      <w:r>
        <w:t>SugarAI</w:t>
      </w:r>
      <w:proofErr w:type="spellEnd"/>
      <w:r>
        <w:t xml:space="preserve"> running on your own tour-plan-to-order process.</w:t>
      </w:r>
    </w:p>
    <w:p w14:paraId="6F63E252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>Talk to our pharma team</w:t>
      </w:r>
    </w:p>
    <w:p w14:paraId="65EE61AB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9. Who we serve</w:t>
      </w:r>
    </w:p>
    <w:p w14:paraId="0525BCF5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Who we serve</w:t>
      </w:r>
    </w:p>
    <w:p w14:paraId="13CEC2B2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Powering transformation across pharma</w:t>
      </w:r>
    </w:p>
    <w:p w14:paraId="7E0FE946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One </w:t>
      </w:r>
      <w:proofErr w:type="spellStart"/>
      <w:r>
        <w:t>SugarAI</w:t>
      </w:r>
      <w:proofErr w:type="spellEnd"/>
      <w:r>
        <w:t xml:space="preserve"> core, reconfigured for how each part of the sector </w:t>
      </w:r>
      <w:proofErr w:type="gramStart"/>
      <w:r>
        <w:t>actually operates</w:t>
      </w:r>
      <w:proofErr w:type="gramEnd"/>
      <w:r>
        <w:t>.</w:t>
      </w:r>
    </w:p>
    <w:p w14:paraId="43750EA0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Six tiles (heading / copy):</w:t>
      </w:r>
    </w:p>
    <w:p w14:paraId="7CBEF50D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1. Pharmaceutical manufacturers &amp; brand teams</w:t>
      </w:r>
      <w:r>
        <w:t xml:space="preserve"> - </w:t>
      </w:r>
      <w:proofErr w:type="gramStart"/>
      <w:r>
        <w:t>Multi-territory</w:t>
      </w:r>
      <w:proofErr w:type="gramEnd"/>
      <w:r>
        <w:t xml:space="preserve"> field forces detailing a branded portfolio with one HCP record per visit.</w:t>
      </w:r>
    </w:p>
    <w:p w14:paraId="44CBE743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2. Generic &amp; branded-generic companies</w:t>
      </w:r>
      <w:r>
        <w:t xml:space="preserve"> - High-volume secondary sales through chemist and </w:t>
      </w:r>
      <w:proofErr w:type="spellStart"/>
      <w:r>
        <w:t>stockist</w:t>
      </w:r>
      <w:proofErr w:type="spellEnd"/>
      <w:r>
        <w:t xml:space="preserve"> networks can be managed with consistent order and pricing data from one Product Master.</w:t>
      </w:r>
    </w:p>
    <w:p w14:paraId="5D73D2C6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3. Diagnostics &amp; medical device companies</w:t>
      </w:r>
      <w:r>
        <w:t xml:space="preserve"> - Field teams engage with specialists and hospital procurement teams rather than retail pharmacies, with the same visit and content tracking.</w:t>
      </w:r>
    </w:p>
    <w:p w14:paraId="3F69E32D" w14:textId="56FE070A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4. Consumer healthcare (OTC) divisions</w:t>
      </w:r>
      <w:r>
        <w:t xml:space="preserve"> - High frequency chemist coverage and </w:t>
      </w:r>
      <w:r w:rsidR="007A62C9">
        <w:t>heavy sample</w:t>
      </w:r>
      <w:r>
        <w:t xml:space="preserve"> launches, with stock-</w:t>
      </w:r>
      <w:proofErr w:type="gramStart"/>
      <w:r>
        <w:t>out  and</w:t>
      </w:r>
      <w:proofErr w:type="gramEnd"/>
      <w:r>
        <w:t xml:space="preserve"> expiry alerts built in.</w:t>
      </w:r>
    </w:p>
    <w:p w14:paraId="5C3D08BE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5. Specialty &amp; biologics companies</w:t>
      </w:r>
      <w:r>
        <w:t xml:space="preserve"> - Lower-volume, high-touch HCP relationships, with compliance-heavy sample handling on the same standard.</w:t>
      </w:r>
    </w:p>
    <w:p w14:paraId="2C85413C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6. Pharma distributors &amp; wholesalers</w:t>
      </w:r>
      <w:r>
        <w:t xml:space="preserve"> - Monitor </w:t>
      </w:r>
      <w:proofErr w:type="spellStart"/>
      <w:r>
        <w:t>stockist</w:t>
      </w:r>
      <w:proofErr w:type="spellEnd"/>
      <w:r>
        <w:t xml:space="preserve"> orders and territory activity in one shared view with pharma company field teams.</w:t>
      </w:r>
    </w:p>
    <w:p w14:paraId="0F2456F8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10. Configured for the UAE and GCC market</w:t>
      </w:r>
    </w:p>
    <w:p w14:paraId="0029161B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Regional fit</w:t>
      </w:r>
    </w:p>
    <w:p w14:paraId="4341AB27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Configured for the UAE and GCC pharmaceutical market</w:t>
      </w:r>
    </w:p>
    <w:p w14:paraId="494FCA7D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Field coverage here spans wide territories under tight compliance reporting. Our CRM software for </w:t>
      </w:r>
      <w:proofErr w:type="gramStart"/>
      <w:r>
        <w:t>Pharmaceutical</w:t>
      </w:r>
      <w:proofErr w:type="gramEnd"/>
      <w:r>
        <w:t xml:space="preserve"> field forces </w:t>
      </w:r>
      <w:proofErr w:type="gramStart"/>
      <w:r>
        <w:t>is</w:t>
      </w:r>
      <w:proofErr w:type="gramEnd"/>
      <w:r>
        <w:t xml:space="preserve"> built around that reality, not adapted from a retail template.</w:t>
      </w:r>
    </w:p>
    <w:p w14:paraId="1518050A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>Talk to our pharma team</w:t>
      </w:r>
    </w:p>
    <w:p w14:paraId="55860C20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Checklist (heading / copy):</w:t>
      </w:r>
    </w:p>
    <w:p w14:paraId="128C0A02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lastRenderedPageBreak/>
        <w:t>1. MOH &amp; regulatory reporting built in</w:t>
      </w:r>
      <w:r>
        <w:t xml:space="preserve"> - HCP and sample data structured to match UAE and GCC Ministry of Health requirements.</w:t>
      </w:r>
    </w:p>
    <w:p w14:paraId="2168B529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2. Compliance visibility beyond the call report</w:t>
      </w:r>
      <w:r>
        <w:t xml:space="preserve"> - Sample issuance tracked by product and batch, so audit readiness is visible before an inspection.</w:t>
      </w:r>
    </w:p>
    <w:p w14:paraId="48FAB5D8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3. One view across a multi-brand portfolio</w:t>
      </w:r>
      <w:r>
        <w:t xml:space="preserve"> - Multiple product divisions within a company can view the same HCP and territory information in one place.</w:t>
      </w:r>
    </w:p>
    <w:p w14:paraId="551EF20A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4. Field connectivity built for dispersed territories</w:t>
      </w:r>
      <w:r>
        <w:t xml:space="preserve"> - Mobile check-in and sample issuance sync reliably across wide territories.</w:t>
      </w:r>
    </w:p>
    <w:p w14:paraId="1F3849EB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5. Bilingual by design</w:t>
      </w:r>
      <w:r>
        <w:t xml:space="preserve"> - Arabic and English detailing content, on request.</w:t>
      </w:r>
    </w:p>
    <w:p w14:paraId="4D787F82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6. Deployment that matches your IT posture</w:t>
      </w:r>
      <w:r>
        <w:t xml:space="preserve"> - Cloud, private cloud or </w:t>
      </w:r>
      <w:proofErr w:type="gramStart"/>
      <w:r>
        <w:t>on-premise</w:t>
      </w:r>
      <w:proofErr w:type="gramEnd"/>
      <w:r>
        <w:t>, chosen per business unit.</w:t>
      </w:r>
    </w:p>
    <w:p w14:paraId="22C06E7A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11. Our implementation process</w:t>
      </w:r>
    </w:p>
    <w:p w14:paraId="4B5B0667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How HLB HAMT works</w:t>
      </w:r>
    </w:p>
    <w:p w14:paraId="7E116D37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Our </w:t>
      </w:r>
      <w:proofErr w:type="spellStart"/>
      <w:r>
        <w:t>SugarAI</w:t>
      </w:r>
      <w:proofErr w:type="spellEnd"/>
      <w:r>
        <w:t xml:space="preserve"> implementation process for pharma</w:t>
      </w:r>
    </w:p>
    <w:p w14:paraId="7D97C1FA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Rolled out in stages, so your field reps are live before analytics and reporting come online.</w:t>
      </w:r>
    </w:p>
    <w:p w14:paraId="41F97C58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Six-step timeline:</w:t>
      </w:r>
    </w:p>
    <w:p w14:paraId="1B2424CC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1. Discovery</w:t>
      </w:r>
      <w:r>
        <w:t xml:space="preserve"> - We shadow how a tour plan becomes a visit, a sample issue and an order.</w:t>
      </w:r>
    </w:p>
    <w:p w14:paraId="54A45E01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2. Solution design</w:t>
      </w:r>
      <w:r>
        <w:t xml:space="preserve"> - Tier/territory logic and approval routing agreed and signed off.</w:t>
      </w:r>
    </w:p>
    <w:p w14:paraId="40B73989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3. Configure and build</w:t>
      </w:r>
      <w:r>
        <w:t xml:space="preserve"> - Tour Plan, Call Report, Sample Distribution and E-Detailing built in </w:t>
      </w:r>
      <w:proofErr w:type="spellStart"/>
      <w:r>
        <w:t>SugarAI</w:t>
      </w:r>
      <w:proofErr w:type="spellEnd"/>
      <w:r>
        <w:t>.</w:t>
      </w:r>
    </w:p>
    <w:p w14:paraId="50270932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4. Data migration</w:t>
      </w:r>
      <w:r>
        <w:t xml:space="preserve"> - Existing HCP/HCO and territory data cleaned and de-duplicated before going live.</w:t>
      </w:r>
    </w:p>
    <w:p w14:paraId="0498A77F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5. Test and train</w:t>
      </w:r>
      <w:r>
        <w:t xml:space="preserve"> - Reps and managers test the system on real visit scenarios.</w:t>
      </w:r>
    </w:p>
    <w:p w14:paraId="6F5E6EED" w14:textId="6A60E944" w:rsidR="00775838" w:rsidRDefault="00000000">
      <w:pPr>
        <w:spacing w:after="120"/>
        <w:ind w:left="360" w:hanging="360"/>
        <w:jc w:val="both"/>
        <w:rPr>
          <w:sz w:val="18"/>
          <w:szCs w:val="18"/>
        </w:rPr>
      </w:pPr>
      <w:r>
        <w:rPr>
          <w:b/>
          <w:bCs/>
        </w:rPr>
        <w:t>6. Go-live and support</w:t>
      </w:r>
      <w:r>
        <w:t xml:space="preserve"> - </w:t>
      </w:r>
      <w:r>
        <w:rPr>
          <w:color w:val="000000"/>
          <w:sz w:val="18"/>
          <w:szCs w:val="18"/>
        </w:rPr>
        <w:t xml:space="preserve">A phased go-live protects your busiest reporting periods, with hands-on support through </w:t>
      </w:r>
      <w:r w:rsidR="007A62C9">
        <w:rPr>
          <w:color w:val="000000"/>
          <w:sz w:val="18"/>
          <w:szCs w:val="18"/>
        </w:rPr>
        <w:t xml:space="preserve">the </w:t>
      </w:r>
      <w:r>
        <w:rPr>
          <w:color w:val="000000"/>
          <w:sz w:val="18"/>
          <w:szCs w:val="18"/>
        </w:rPr>
        <w:t>first weeks, then managed support always.</w:t>
      </w:r>
    </w:p>
    <w:p w14:paraId="14D2785B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Callout box below the timeline</w:t>
      </w:r>
    </w:p>
    <w:p w14:paraId="695FF114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Heading</w:t>
      </w:r>
      <w:proofErr w:type="gramEnd"/>
      <w:r>
        <w:rPr>
          <w:b/>
          <w:bCs/>
        </w:rPr>
        <w:t xml:space="preserve">: </w:t>
      </w:r>
      <w:r>
        <w:t>Guided Low-Touch onboarding: a fast, standard start</w:t>
      </w:r>
    </w:p>
    <w:p w14:paraId="20B08B0C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Copy</w:t>
      </w:r>
      <w:proofErr w:type="gramEnd"/>
      <w:r>
        <w:rPr>
          <w:b/>
          <w:bCs/>
        </w:rPr>
        <w:t xml:space="preserve">: </w:t>
      </w:r>
      <w:r>
        <w:t>For a single-brand field force, this puts a working system live in about five days, with ERP integration added later.</w:t>
      </w:r>
    </w:p>
    <w:p w14:paraId="2FD30BB9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12. Why choose HLB HAMT</w:t>
      </w:r>
    </w:p>
    <w:p w14:paraId="4E75932B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Why HLB HAMT</w:t>
      </w:r>
    </w:p>
    <w:p w14:paraId="0F9BC618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Why choose HLB HAMT</w:t>
      </w:r>
    </w:p>
    <w:p w14:paraId="660B48A7" w14:textId="77777777" w:rsidR="00775838" w:rsidRDefault="00000000">
      <w:pPr>
        <w:spacing w:before="180" w:after="80"/>
        <w:jc w:val="both"/>
      </w:pPr>
      <w:r>
        <w:rPr>
          <w:b/>
          <w:bCs/>
          <w:color w:val="000000"/>
          <w:sz w:val="24"/>
          <w:szCs w:val="24"/>
        </w:rPr>
        <w:t>Four cards:</w:t>
      </w:r>
    </w:p>
    <w:p w14:paraId="59EF28E0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1. Consultants who've walked the territory</w:t>
      </w:r>
      <w:r>
        <w:t xml:space="preserve"> - Our team has configured CRM against real tour-plan workflows, not a generic checklist.</w:t>
      </w:r>
    </w:p>
    <w:p w14:paraId="46FFFD08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2. A starting configuration, not a blank canvas</w:t>
      </w:r>
      <w:r>
        <w:t xml:space="preserve"> - We begin </w:t>
      </w:r>
      <w:proofErr w:type="gramStart"/>
      <w:r>
        <w:t>from</w:t>
      </w:r>
      <w:proofErr w:type="gramEnd"/>
      <w:r>
        <w:t xml:space="preserve"> a pharma field-force setup, then adjust it to your brands.</w:t>
      </w:r>
    </w:p>
    <w:p w14:paraId="659AE5B5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3. Everything under one contract</w:t>
      </w:r>
      <w:r>
        <w:t xml:space="preserve"> - Discovery, build, integration and support from one team, nothing lost in handoff.</w:t>
      </w:r>
    </w:p>
    <w:p w14:paraId="026B4DBD" w14:textId="77777777" w:rsidR="00775838" w:rsidRDefault="00000000">
      <w:pPr>
        <w:spacing w:after="120"/>
        <w:ind w:left="360" w:hanging="360"/>
        <w:jc w:val="both"/>
      </w:pPr>
      <w:r>
        <w:rPr>
          <w:b/>
          <w:bCs/>
        </w:rPr>
        <w:t>4. Support built around your reporting cycles</w:t>
      </w:r>
      <w:r>
        <w:t xml:space="preserve"> - Response times follow your reporting deadlines, with a named contact, not a ticket queue.</w:t>
      </w:r>
    </w:p>
    <w:p w14:paraId="6991FE3C" w14:textId="77777777" w:rsidR="00775838" w:rsidRDefault="00000000">
      <w:pPr>
        <w:pBdr>
          <w:bottom w:val="single" w:sz="12" w:space="0" w:color="B8761C"/>
        </w:pBd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lastRenderedPageBreak/>
        <w:t>13. FAQ</w:t>
      </w:r>
    </w:p>
    <w:p w14:paraId="20D334F1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Common questions</w:t>
      </w:r>
    </w:p>
    <w:p w14:paraId="61A2D6AB" w14:textId="77777777" w:rsidR="00775838" w:rsidRDefault="00000000">
      <w:pPr>
        <w:spacing w:after="0"/>
        <w:ind w:left="360" w:hanging="360"/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Pharma questions we are asked most.</w:t>
      </w:r>
    </w:p>
    <w:p w14:paraId="3F124526" w14:textId="77777777" w:rsidR="00775838" w:rsidRDefault="00000000">
      <w:pPr>
        <w:spacing w:before="160" w:after="60"/>
        <w:jc w:val="both"/>
      </w:pPr>
      <w:r>
        <w:rPr>
          <w:b/>
          <w:bCs/>
        </w:rPr>
        <w:t xml:space="preserve">Q: How does </w:t>
      </w:r>
      <w:proofErr w:type="spellStart"/>
      <w:r>
        <w:rPr>
          <w:b/>
          <w:bCs/>
        </w:rPr>
        <w:t>SugarAI</w:t>
      </w:r>
      <w:proofErr w:type="spellEnd"/>
      <w:r>
        <w:rPr>
          <w:b/>
          <w:bCs/>
        </w:rPr>
        <w:t xml:space="preserve"> help with compliance audits?</w:t>
      </w:r>
    </w:p>
    <w:p w14:paraId="3AF39347" w14:textId="77777777" w:rsidR="00775838" w:rsidRDefault="00000000">
      <w:pPr>
        <w:spacing w:after="120"/>
        <w:jc w:val="both"/>
      </w:pPr>
      <w:r>
        <w:t>Every sample, signature and piece of content presented is logged against the HCP record as it happens, so audit trails exist before an inspection.</w:t>
      </w:r>
    </w:p>
    <w:p w14:paraId="2D65E7C8" w14:textId="77777777" w:rsidR="00775838" w:rsidRDefault="00000000">
      <w:pPr>
        <w:spacing w:before="160" w:after="60"/>
        <w:jc w:val="both"/>
      </w:pPr>
      <w:r>
        <w:rPr>
          <w:b/>
          <w:bCs/>
        </w:rPr>
        <w:t>Q: Can we see secondary sales performance without mixing it into the HCP relationship record?</w:t>
      </w:r>
    </w:p>
    <w:p w14:paraId="3979A718" w14:textId="77777777" w:rsidR="00775838" w:rsidRDefault="00000000">
      <w:pPr>
        <w:spacing w:after="120"/>
        <w:jc w:val="both"/>
      </w:pPr>
      <w:r>
        <w:t>Yes. Order and territory performance is tracked separately from the HCP's engagement history, so sales teams get visibility without duplication.</w:t>
      </w:r>
    </w:p>
    <w:p w14:paraId="0B0C097B" w14:textId="77777777" w:rsidR="00775838" w:rsidRDefault="00000000">
      <w:pPr>
        <w:spacing w:before="160" w:after="60"/>
        <w:jc w:val="both"/>
      </w:pPr>
      <w:r>
        <w:rPr>
          <w:b/>
          <w:bCs/>
        </w:rPr>
        <w:t>Q: What happens when a doctor's visit frequency drops below target?</w:t>
      </w:r>
    </w:p>
    <w:p w14:paraId="67D46B47" w14:textId="4A15E74D" w:rsidR="00775838" w:rsidRDefault="00000000">
      <w:pPr>
        <w:spacing w:after="120"/>
        <w:jc w:val="both"/>
      </w:pPr>
      <w:r>
        <w:t xml:space="preserve">A coverage gap flags </w:t>
      </w:r>
      <w:r w:rsidR="007A62C9">
        <w:t xml:space="preserve">on </w:t>
      </w:r>
      <w:r>
        <w:t xml:space="preserve">the manager's dashboard, so redeployment or a follow-up tour plan can be </w:t>
      </w:r>
      <w:proofErr w:type="spellStart"/>
      <w:r>
        <w:t>prioritised</w:t>
      </w:r>
      <w:proofErr w:type="spellEnd"/>
      <w:r>
        <w:t xml:space="preserve"> before quarter close.</w:t>
      </w:r>
    </w:p>
    <w:p w14:paraId="5B247A74" w14:textId="77777777" w:rsidR="00775838" w:rsidRDefault="00000000">
      <w:pPr>
        <w:spacing w:before="160" w:after="60"/>
        <w:jc w:val="both"/>
      </w:pPr>
      <w:r>
        <w:rPr>
          <w:b/>
          <w:bCs/>
        </w:rPr>
        <w:t>Q: Can reps use this on the ground, not just at a desk?</w:t>
      </w:r>
    </w:p>
    <w:p w14:paraId="217A910E" w14:textId="77777777" w:rsidR="00775838" w:rsidRDefault="00000000">
      <w:pPr>
        <w:spacing w:after="120"/>
        <w:jc w:val="both"/>
      </w:pPr>
      <w:r>
        <w:t xml:space="preserve">Yes. Field reps check in, </w:t>
      </w:r>
      <w:proofErr w:type="gramStart"/>
      <w:r>
        <w:t>log</w:t>
      </w:r>
      <w:proofErr w:type="gramEnd"/>
      <w:r>
        <w:t xml:space="preserve"> a call report, issue a sample or present e-detailing content from a phone or tablet.</w:t>
      </w:r>
    </w:p>
    <w:p w14:paraId="761B828D" w14:textId="77777777" w:rsidR="00775838" w:rsidRDefault="00000000">
      <w:pPr>
        <w:spacing w:before="160" w:after="60"/>
        <w:jc w:val="both"/>
      </w:pPr>
      <w:r>
        <w:rPr>
          <w:b/>
          <w:bCs/>
        </w:rPr>
        <w:t>Q: Where is our HCP and sample data stored?</w:t>
      </w:r>
    </w:p>
    <w:p w14:paraId="186C4B78" w14:textId="77777777" w:rsidR="00775838" w:rsidRDefault="00000000">
      <w:pPr>
        <w:spacing w:after="120"/>
        <w:jc w:val="both"/>
      </w:pPr>
      <w:r>
        <w:t xml:space="preserve">Wherever your compliance posture requires: SaaS, private cloud, or fully </w:t>
      </w:r>
      <w:proofErr w:type="gramStart"/>
      <w:r>
        <w:t>on-premise</w:t>
      </w:r>
      <w:proofErr w:type="gramEnd"/>
      <w:r>
        <w:t>, sized and documented by HLB HAMT for your MOH reporting obligations.</w:t>
      </w:r>
    </w:p>
    <w:p w14:paraId="0D97F1F8" w14:textId="77777777" w:rsidR="00775838" w:rsidRDefault="00000000">
      <w:pPr>
        <w:spacing w:before="160" w:after="60"/>
        <w:jc w:val="both"/>
      </w:pPr>
      <w:r>
        <w:rPr>
          <w:b/>
          <w:bCs/>
        </w:rPr>
        <w:t>Q: Why does a multi-brand rollout take longer than a single division?</w:t>
      </w:r>
    </w:p>
    <w:p w14:paraId="192A737D" w14:textId="77777777" w:rsidR="00775838" w:rsidRDefault="00000000">
      <w:pPr>
        <w:spacing w:after="120"/>
        <w:jc w:val="both"/>
      </w:pPr>
      <w:r>
        <w:t>Each brand carries its own territory structure and approval hierarchy to configure. A single-division rollout lands in six to ten weeks; multi-brand runs four to six months.</w:t>
      </w:r>
    </w:p>
    <w:sectPr w:rsidR="00775838"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E3B821-71FC-46DA-81B5-027BF9EF7FDF}"/>
    <w:embedBold r:id="rId2" w:fontKey="{A0D4B9D1-08D0-4BD9-8BD3-5D60AE5F13E6}"/>
    <w:embedItalic r:id="rId3" w:fontKey="{9DDC65AF-F0F7-4738-9C2A-58058593CD34}"/>
    <w:embedBoldItalic r:id="rId4" w:fontKey="{8EB2919A-DF96-4B9A-B487-A5309ED0F7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410FFE-E1C5-47A3-AC75-85055DF151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838"/>
    <w:rsid w:val="00775838"/>
    <w:rsid w:val="007A62C9"/>
    <w:rsid w:val="00AB0236"/>
    <w:rsid w:val="00FE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62E3"/>
  <w15:docId w15:val="{BDB54958-65AF-4A05-9EB4-21E95708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1F33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3</cp:revision>
  <dcterms:created xsi:type="dcterms:W3CDTF">2026-09-25T13:56:00Z</dcterms:created>
  <dcterms:modified xsi:type="dcterms:W3CDTF">2026-09-25T14:02:00Z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d707f826-885f-4506-bd33-5eb24a836a8f</vt:lpwstr>
  </property>
</Properties>
</file>