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e53e8f6171b01bca2703adcd4902a016fe705bb"/>
    <w:p>
      <w:pPr>
        <w:pStyle w:val="Heading1"/>
      </w:pPr>
      <w:r>
        <w:t xml:space="preserve">Ancient Plant-Eater Reveals Migration Route: How a Polish Fossil Connects Africa to Europe</w:t>
      </w:r>
    </w:p>
    <w:p>
      <w:pPr>
        <w:pStyle w:val="FirstParagraph"/>
      </w:pPr>
      <w:r>
        <w:rPr>
          <w:i/>
          <w:iCs/>
        </w:rPr>
        <w:t xml:space="preserve">The discovery of Woznikella triradiata adds important evidence to the 230-million-year story of how life spread across the ancient world</w:t>
      </w:r>
    </w:p>
    <w:p>
      <w:r>
        <w:pict>
          <v:rect style="width:0;height:1.5pt" o:hralign="center" o:hrstd="t" o:hr="t"/>
        </w:pict>
      </w:r>
    </w:p>
    <w:bookmarkStart w:id="9" w:name="Xef0f9d15046337bdfd0b0446d83c42409bc35fc"/>
    <w:p>
      <w:pPr>
        <w:pStyle w:val="Heading2"/>
      </w:pPr>
      <w:r>
        <w:t xml:space="preserve">A Polish Quarry, An Ancient Herbivore, and an Important Discovery</w:t>
      </w:r>
    </w:p>
    <w:p>
      <w:pPr>
        <w:pStyle w:val="FirstParagraph"/>
      </w:pPr>
      <w:r>
        <w:t xml:space="preserve">In a limestone quarry in southern Poland, amid the dust and machinery of modern industry, Dr. Tomasz Sulej made a discovery that would add an important piece to our understanding of ancient life. Buried in 230-million-year-old rocks, he found the fossilized remains of a creature that filled a significant gap in the European fossil record.</w:t>
      </w:r>
    </w:p>
    <w:p>
      <w:pPr>
        <w:pStyle w:val="BodyText"/>
      </w:pPr>
      <w:r>
        <w:t xml:space="preserve">The bones belonged to</w:t>
      </w:r>
      <w:r>
        <w:t xml:space="preserve"> </w:t>
      </w:r>
      <w:r>
        <w:rPr>
          <w:i/>
          <w:iCs/>
        </w:rPr>
        <w:t xml:space="preserve">Woznikella triradiata</w:t>
      </w:r>
      <w:r>
        <w:t xml:space="preserve">, a plant-eating herbivore the size of a small cow, with prominent tusks and a build like a cross between a hippo and a turtle. What made this discovery particularly valuable was that this was the first confirmed member of its family ever found in Europe, providing new evidence for how these animals spread across the ancient world.</w:t>
      </w:r>
    </w:p>
    <w:p>
      <w:pPr>
        <w:pStyle w:val="BodyText"/>
      </w:pPr>
      <w:r>
        <w:t xml:space="preserve">This fossil adds an important piece to a biogeographic puzzle that scientists have been working to complete—helping us understand one of prehistoric life’s notable success stories.</w:t>
      </w:r>
    </w:p>
    <w:bookmarkEnd w:id="9"/>
    <w:bookmarkStart w:id="10" w:name="X57489e1653a3a818b411c177ea1e5a8da6ece10"/>
    <w:p>
      <w:pPr>
        <w:pStyle w:val="Heading2"/>
      </w:pPr>
      <w:r>
        <w:t xml:space="preserve">The Dominant Herbivores of the Ancient World</w:t>
      </w:r>
    </w:p>
    <w:p>
      <w:pPr>
        <w:pStyle w:val="FirstParagraph"/>
      </w:pPr>
      <w:r>
        <w:t xml:space="preserve">To understand why</w:t>
      </w:r>
      <w:r>
        <w:t xml:space="preserve"> </w:t>
      </w:r>
      <w:r>
        <w:rPr>
          <w:i/>
          <w:iCs/>
        </w:rPr>
        <w:t xml:space="preserve">Woznikella</w:t>
      </w:r>
      <w:r>
        <w:t xml:space="preserve"> </w:t>
      </w:r>
      <w:r>
        <w:t xml:space="preserve">matters, we need to travel back 230 million years, to a time when Earth was both alien and familiar. The continents were all joined together in a supercontinent called Pangea, slowly beginning to separate like ice breaking up on a warming pond. There was no grass yet—it wouldn’t evolve for another 100 million years. The climate was much warmer and more humid than today, with vast river systems meandering across landscapes dotted with strange conifers and primitive plants.</w:t>
      </w:r>
    </w:p>
    <w:p>
      <w:pPr>
        <w:pStyle w:val="BodyText"/>
      </w:pPr>
      <w:r>
        <w:t xml:space="preserve">In this world, the dominant large herbivores weren’t horses or cattle or deer. They were dicynodonts—the family to which</w:t>
      </w:r>
      <w:r>
        <w:t xml:space="preserve"> </w:t>
      </w:r>
      <w:r>
        <w:rPr>
          <w:i/>
          <w:iCs/>
        </w:rPr>
        <w:t xml:space="preserve">Woznikella</w:t>
      </w:r>
      <w:r>
        <w:t xml:space="preserve"> </w:t>
      </w:r>
      <w:r>
        <w:t xml:space="preserve">belonged. Picture a walrus-like animal that developed sturdy legs for land life, kept its tusks, and spent its time browsing on ferns and primitive plants instead of diving for fish. These were the primary large herbivores of the ancient world, filling ecological roles similar to those that hoofed mammals fill today.</w:t>
      </w:r>
    </w:p>
    <w:p>
      <w:pPr>
        <w:pStyle w:val="BodyText"/>
      </w:pPr>
      <w:r>
        <w:t xml:space="preserve">Dicynodonts were notably successful survivors. They had lived through the Permian-Triassic extinction—the most severe catastrophe in Earth’s history, which eliminated 90% of all species. From a small number of surviving species, they diversified extensively, reaching 36 different forms during their Middle Triassic peak.</w:t>
      </w:r>
    </w:p>
    <w:p>
      <w:pPr>
        <w:pStyle w:val="BodyText"/>
      </w:pPr>
      <w:r>
        <w:t xml:space="preserve">By the time</w:t>
      </w:r>
      <w:r>
        <w:t xml:space="preserve"> </w:t>
      </w:r>
      <w:r>
        <w:rPr>
          <w:i/>
          <w:iCs/>
        </w:rPr>
        <w:t xml:space="preserve">Woznikella</w:t>
      </w:r>
      <w:r>
        <w:t xml:space="preserve"> </w:t>
      </w:r>
      <w:r>
        <w:t xml:space="preserve">lived in what is now Poland, these animals had spread to every continent. They ranged from dog-sized creatures to large forms like</w:t>
      </w:r>
      <w:r>
        <w:t xml:space="preserve"> </w:t>
      </w:r>
      <w:r>
        <w:rPr>
          <w:i/>
          <w:iCs/>
        </w:rPr>
        <w:t xml:space="preserve">Lisowicia</w:t>
      </w:r>
      <w:r>
        <w:t xml:space="preserve"> </w:t>
      </w:r>
      <w:r>
        <w:t xml:space="preserve">(also from Poland) that approached modern elephants in size. They were among the most successful large land animals on Earth, maintaining this dominance for millions of years.</w:t>
      </w:r>
    </w:p>
    <w:bookmarkEnd w:id="10"/>
    <w:bookmarkStart w:id="11" w:name="X82220ebc08398a8511affb985877b9dc0e64640"/>
    <w:p>
      <w:pPr>
        <w:pStyle w:val="Heading2"/>
      </w:pPr>
      <w:r>
        <w:t xml:space="preserve">Tracing the Journey: From Africa Across the Ancient World</w:t>
      </w:r>
    </w:p>
    <w:p>
      <w:pPr>
        <w:pStyle w:val="FirstParagraph"/>
      </w:pPr>
      <w:r>
        <w:t xml:space="preserve">The story of how dicynodonts spread across the world has become clearer through modern analytical techniques, revealing interesting patterns of migration and distribution.</w:t>
      </w:r>
    </w:p>
    <w:p>
      <w:pPr>
        <w:pStyle w:val="BodyText"/>
      </w:pPr>
      <w:r>
        <w:t xml:space="preserve">Evidence suggests it began in southeastern Africa—in what is now South Africa, Namibia, Botswana, and Tanzania. This region appears to have served as a center of dicynodont diversity, where new species evolved and from which populations spread to other regions.</w:t>
      </w:r>
    </w:p>
    <w:p>
      <w:pPr>
        <w:pStyle w:val="BodyText"/>
      </w:pPr>
      <w:r>
        <w:t xml:space="preserve">This African origin story is supported by the fossil evidence itself. By analyzing 199 different anatomical characteristics across 119 species, researchers created detailed family trees that reveal relationships between dicynodonts. When combined with computer modeling that tracks how species might have spread across ancient geography, the pattern indicates southeastern Africa as an important center of dicynodont diversity.</w:t>
      </w:r>
    </w:p>
    <w:p>
      <w:pPr>
        <w:pStyle w:val="BodyText"/>
      </w:pPr>
      <w:r>
        <w:t xml:space="preserve">From this African region, gradual expansion began. Over millions of years, different groups spread north and west, following available land connections. Some reached Asia, others moved into the Americas, and eventually—as</w:t>
      </w:r>
      <w:r>
        <w:t xml:space="preserve"> </w:t>
      </w:r>
      <w:r>
        <w:rPr>
          <w:i/>
          <w:iCs/>
        </w:rPr>
        <w:t xml:space="preserve">Woznikella</w:t>
      </w:r>
      <w:r>
        <w:t xml:space="preserve"> </w:t>
      </w:r>
      <w:r>
        <w:t xml:space="preserve">demonstrates—they reached Europe.</w:t>
      </w:r>
    </w:p>
    <w:p>
      <w:pPr>
        <w:pStyle w:val="BodyText"/>
      </w:pPr>
      <w:r>
        <w:t xml:space="preserve">This was possible because of Pangea’s connected geography. Unlike today’s fragmented continents separated by vast oceans, the Late Triassic world was largely connected by land. The journey from Africa to Europe involved crossing continuous landmasses rather than ocean barriers—a gradual expansion over millions of years into new territories.</w:t>
      </w:r>
    </w:p>
    <w:bookmarkEnd w:id="11"/>
    <w:bookmarkStart w:id="12" w:name="X7031bd30654b70aae52d58802a6682d84faa383"/>
    <w:p>
      <w:pPr>
        <w:pStyle w:val="Heading2"/>
      </w:pPr>
      <w:r>
        <w:t xml:space="preserve">Modern Detective Work: How Science Reveals Ancient Patterns</w:t>
      </w:r>
    </w:p>
    <w:p>
      <w:pPr>
        <w:pStyle w:val="FirstParagraph"/>
      </w:pPr>
      <w:r>
        <w:t xml:space="preserve">Understanding</w:t>
      </w:r>
      <w:r>
        <w:t xml:space="preserve"> </w:t>
      </w:r>
      <w:r>
        <w:rPr>
          <w:i/>
          <w:iCs/>
        </w:rPr>
        <w:t xml:space="preserve">Woznikella’s</w:t>
      </w:r>
      <w:r>
        <w:t xml:space="preserve"> </w:t>
      </w:r>
      <w:r>
        <w:t xml:space="preserve">story required methods that represent significant advances in paleontological research. Instead of relying solely on visual examination, researchers used advanced 3D scanning technology to create detailed digital models of every fossil fragment.</w:t>
      </w:r>
    </w:p>
    <w:p>
      <w:pPr>
        <w:pStyle w:val="BodyText"/>
      </w:pPr>
      <w:r>
        <w:t xml:space="preserve">The Shining 3D EinScan Pro 2X scanner captured thousands of images from multiple angles, combining them into highly detailed 3D models that preserved every surface feature. These digital fossils can now be studied by scientists worldwide without risk to the original specimens.</w:t>
      </w:r>
    </w:p>
    <w:p>
      <w:pPr>
        <w:pStyle w:val="BodyText"/>
      </w:pPr>
      <w:r>
        <w:t xml:space="preserve">The analytical work involved feeding data from 199 different anatomical features into computer programs that test relationships between species. Like comparing genetic markers to find family relationships, this analysis revealed</w:t>
      </w:r>
      <w:r>
        <w:t xml:space="preserve"> </w:t>
      </w:r>
      <w:r>
        <w:rPr>
          <w:i/>
          <w:iCs/>
        </w:rPr>
        <w:t xml:space="preserve">Woznikella’s</w:t>
      </w:r>
      <w:r>
        <w:t xml:space="preserve"> </w:t>
      </w:r>
      <w:r>
        <w:t xml:space="preserve">position in the dicynodont family tree.</w:t>
      </w:r>
    </w:p>
    <w:p>
      <w:pPr>
        <w:pStyle w:val="BodyText"/>
      </w:pPr>
      <w:r>
        <w:t xml:space="preserve">The computer analysis was run 1,000 times with different parameter settings to ensure reliability. This approach helps confirm that the conclusions are robust rather than dependent on specific analytical choices.</w:t>
      </w:r>
    </w:p>
    <w:p>
      <w:pPr>
        <w:pStyle w:val="BodyText"/>
      </w:pPr>
      <w:r>
        <w:t xml:space="preserve">What made this study comprehensive was its integration of 164 years of previous research, incorporating 578 scientific studies ranging from 19th-century field notes to modern molecular analyses. The researchers built on generations of scientific work, adding new evidence and methods to create the most complete picture available of dicynodont evolution and distribution.</w:t>
      </w:r>
    </w:p>
    <w:bookmarkEnd w:id="12"/>
    <w:bookmarkStart w:id="13" w:name="what-made-woznikella-distinctive"/>
    <w:p>
      <w:pPr>
        <w:pStyle w:val="Heading2"/>
      </w:pPr>
      <w:r>
        <w:t xml:space="preserve">What Made</w:t>
      </w:r>
      <w:r>
        <w:t xml:space="preserve"> </w:t>
      </w:r>
      <w:r>
        <w:rPr>
          <w:i/>
          <w:iCs/>
        </w:rPr>
        <w:t xml:space="preserve">Woznikella</w:t>
      </w:r>
      <w:r>
        <w:t xml:space="preserve"> </w:t>
      </w:r>
      <w:r>
        <w:t xml:space="preserve">Distinctive</w:t>
      </w:r>
    </w:p>
    <w:p>
      <w:pPr>
        <w:pStyle w:val="FirstParagraph"/>
      </w:pPr>
      <w:r>
        <w:t xml:space="preserve">Among known dicynodonts,</w:t>
      </w:r>
      <w:r>
        <w:t xml:space="preserve"> </w:t>
      </w:r>
      <w:r>
        <w:rPr>
          <w:i/>
          <w:iCs/>
        </w:rPr>
        <w:t xml:space="preserve">Woznikella</w:t>
      </w:r>
      <w:r>
        <w:t xml:space="preserve"> </w:t>
      </w:r>
      <w:r>
        <w:t xml:space="preserve">had several distinctive features. Its most notable characteristic was its shoulder blade—instead of the typical triangular shape,</w:t>
      </w:r>
      <w:r>
        <w:t xml:space="preserve"> </w:t>
      </w:r>
      <w:r>
        <w:rPr>
          <w:i/>
          <w:iCs/>
        </w:rPr>
        <w:t xml:space="preserve">Woznikella</w:t>
      </w:r>
      <w:r>
        <w:t xml:space="preserve"> </w:t>
      </w:r>
      <w:r>
        <w:t xml:space="preserve">had a shoulder blade with a more three-pointed appearance, with expanded upper and lower sections.</w:t>
      </w:r>
    </w:p>
    <w:p>
      <w:pPr>
        <w:pStyle w:val="BodyText"/>
      </w:pPr>
      <w:r>
        <w:t xml:space="preserve">This anatomical difference suggests evolutionary adaptation to local conditions. The shoulder blade shape indicates that</w:t>
      </w:r>
      <w:r>
        <w:t xml:space="preserve"> </w:t>
      </w:r>
      <w:r>
        <w:rPr>
          <w:i/>
          <w:iCs/>
        </w:rPr>
        <w:t xml:space="preserve">Woznikella</w:t>
      </w:r>
      <w:r>
        <w:t xml:space="preserve"> </w:t>
      </w:r>
      <w:r>
        <w:t xml:space="preserve">developed its own solutions to the challenges of life in Late Triassic Europe, adapting in ways that distinguished it from its African relatives.</w:t>
      </w:r>
    </w:p>
    <w:p>
      <w:pPr>
        <w:pStyle w:val="BodyText"/>
      </w:pPr>
      <w:r>
        <w:rPr>
          <w:i/>
          <w:iCs/>
        </w:rPr>
        <w:t xml:space="preserve">Woznikella</w:t>
      </w:r>
      <w:r>
        <w:t xml:space="preserve"> </w:t>
      </w:r>
      <w:r>
        <w:t xml:space="preserve">appears to be an early member of the stahleckeriid group, which means it lived close to the time when this major dicynodont lineage diverged into separate branches. Understanding</w:t>
      </w:r>
      <w:r>
        <w:t xml:space="preserve"> </w:t>
      </w:r>
      <w:r>
        <w:rPr>
          <w:i/>
          <w:iCs/>
        </w:rPr>
        <w:t xml:space="preserve">Woznikella</w:t>
      </w:r>
      <w:r>
        <w:t xml:space="preserve"> </w:t>
      </w:r>
      <w:r>
        <w:t xml:space="preserve">helps scientists piece together the timing and pattern of these evolutionary developments.</w:t>
      </w:r>
    </w:p>
    <w:p>
      <w:pPr>
        <w:pStyle w:val="BodyText"/>
      </w:pPr>
      <w:r>
        <w:t xml:space="preserve">The fossil represents a medium-sized dicynodont, roughly the size of a large pig or small cow. In the context of Late Triassic Europe, it would have been among the larger herbivores, filling an ecological role comparable to large grazing animals in modern ecosystems.</w:t>
      </w:r>
    </w:p>
    <w:bookmarkEnd w:id="13"/>
    <w:bookmarkStart w:id="14" w:name="Xbe3057e609c806f2a63e8092af25f9f3dd6ec6b"/>
    <w:p>
      <w:pPr>
        <w:pStyle w:val="Heading2"/>
      </w:pPr>
      <w:r>
        <w:t xml:space="preserve">The Broader Pattern: Success and Eventual Decline</w:t>
      </w:r>
    </w:p>
    <w:p>
      <w:pPr>
        <w:pStyle w:val="FirstParagraph"/>
      </w:pPr>
      <w:r>
        <w:rPr>
          <w:i/>
          <w:iCs/>
        </w:rPr>
        <w:t xml:space="preserve">Woznikella’s</w:t>
      </w:r>
      <w:r>
        <w:t xml:space="preserve"> </w:t>
      </w:r>
      <w:r>
        <w:t xml:space="preserve">story fits within a larger narrative of dicynodont success and eventual decline. The fossil record shows dicynodonts increasing from 12 species in the Early Triassic to 36 in the Middle Triassic—a remarkable recovery and diversification. However, by the Late Triassic, when</w:t>
      </w:r>
      <w:r>
        <w:t xml:space="preserve"> </w:t>
      </w:r>
      <w:r>
        <w:rPr>
          <w:i/>
          <w:iCs/>
        </w:rPr>
        <w:t xml:space="preserve">Woznikella</w:t>
      </w:r>
      <w:r>
        <w:t xml:space="preserve"> </w:t>
      </w:r>
      <w:r>
        <w:t xml:space="preserve">lived, the pattern had begun to reverse.</w:t>
      </w:r>
    </w:p>
    <w:p>
      <w:pPr>
        <w:pStyle w:val="BodyText"/>
      </w:pPr>
      <w:r>
        <w:t xml:space="preserve">Species counts were declining: from 36 to 24, then to 10. Geographic ranges were contracting. Environmental changes were affecting the dicynodont world, though scientists are still working to understand the specific causes.</w:t>
      </w:r>
    </w:p>
    <w:p>
      <w:pPr>
        <w:pStyle w:val="BodyText"/>
      </w:pPr>
      <w:r>
        <w:t xml:space="preserve">The Late Triassic was a time of environmental stress. The climate was becoming more arid, ecosystems were shifting, and new competitors were emerging. Early dinosaurs were beginning to diversify and potentially compete for similar resources. These changes set the stage for further decline.</w:t>
      </w:r>
    </w:p>
    <w:p>
      <w:pPr>
        <w:pStyle w:val="BodyText"/>
      </w:pPr>
      <w:r>
        <w:t xml:space="preserve">By the end of the Triassic, 201 million years ago, dicynodonts had disappeared. The extinction event that ended the Triassic period eliminated the remaining representatives of these once-successful animals, ending a roughly 50-million-year period of global dominance.</w:t>
      </w:r>
    </w:p>
    <w:bookmarkEnd w:id="14"/>
    <w:bookmarkStart w:id="15" w:name="X080af88d010abb2eb1fa130ca9b08ee06c19f7c"/>
    <w:p>
      <w:pPr>
        <w:pStyle w:val="Heading2"/>
      </w:pPr>
      <w:r>
        <w:t xml:space="preserve">Contemporary Relevance of Ancient Patterns</w:t>
      </w:r>
    </w:p>
    <w:p>
      <w:pPr>
        <w:pStyle w:val="FirstParagraph"/>
      </w:pPr>
      <w:r>
        <w:t xml:space="preserve">The discovery of</w:t>
      </w:r>
      <w:r>
        <w:t xml:space="preserve"> </w:t>
      </w:r>
      <w:r>
        <w:rPr>
          <w:i/>
          <w:iCs/>
        </w:rPr>
        <w:t xml:space="preserve">Woznikella</w:t>
      </w:r>
      <w:r>
        <w:t xml:space="preserve"> </w:t>
      </w:r>
      <w:r>
        <w:t xml:space="preserve">and related research offers insights relevant to current scientific questions: How do species respond to environmental change? What factors influence evolutionary success or decline? How do ecosystems respond to stress?</w:t>
      </w:r>
    </w:p>
    <w:p>
      <w:pPr>
        <w:pStyle w:val="BodyText"/>
      </w:pPr>
      <w:r>
        <w:t xml:space="preserve">The patterns revealed by</w:t>
      </w:r>
      <w:r>
        <w:t xml:space="preserve"> </w:t>
      </w:r>
      <w:r>
        <w:rPr>
          <w:i/>
          <w:iCs/>
        </w:rPr>
        <w:t xml:space="preserve">Woznikella</w:t>
      </w:r>
      <w:r>
        <w:t xml:space="preserve"> </w:t>
      </w:r>
      <w:r>
        <w:t xml:space="preserve">and its relatives show that Africa has served as an important center of biodiversity and evolution for hundreds of millions of years—a role it continues to play today. Understanding these long-term patterns helps contextualize why African ecosystems remain important for global biodiversity.</w:t>
      </w:r>
    </w:p>
    <w:p>
      <w:pPr>
        <w:pStyle w:val="BodyText"/>
      </w:pPr>
      <w:r>
        <w:t xml:space="preserve">The dicynodont distribution story also demonstrates the importance of geographic connections for species survival. In our current world of fragmented habitats and isolated populations, the ancient success of dicynodonts illustrates how species benefit from pathways that allow movement, adaptation, and response to environmental changes.</w:t>
      </w:r>
    </w:p>
    <w:p>
      <w:pPr>
        <w:pStyle w:val="BodyText"/>
      </w:pPr>
      <w:r>
        <w:t xml:space="preserve">The dicynodont decline in the Late Triassic provides a case study in how environmental pressures can affect even very successful species groups. Their experience offers insights into ecosystem stability and the cascading effects of environmental stress, though we must be careful not to draw overly direct parallels between ancient and modern situations.</w:t>
      </w:r>
    </w:p>
    <w:bookmarkEnd w:id="15"/>
    <w:bookmarkStart w:id="16" w:name="connections-to-mammalian-evolution"/>
    <w:p>
      <w:pPr>
        <w:pStyle w:val="Heading2"/>
      </w:pPr>
      <w:r>
        <w:t xml:space="preserve">Connections to Mammalian Evolution</w:t>
      </w:r>
    </w:p>
    <w:p>
      <w:pPr>
        <w:pStyle w:val="FirstParagraph"/>
      </w:pPr>
      <w:r>
        <w:rPr>
          <w:i/>
          <w:iCs/>
        </w:rPr>
        <w:t xml:space="preserve">Woznikella</w:t>
      </w:r>
      <w:r>
        <w:t xml:space="preserve"> </w:t>
      </w:r>
      <w:r>
        <w:t xml:space="preserve">and its relatives were part of the therapsid lineage that eventually gave rise to mammals, including humans. These ancient plant-eaters contributed evolutionary innovations—from specialized jaw muscles to more efficient metabolisms—that laid groundwork for later mammalian developments.</w:t>
      </w:r>
    </w:p>
    <w:p>
      <w:pPr>
        <w:pStyle w:val="BodyText"/>
      </w:pPr>
      <w:r>
        <w:t xml:space="preserve">The dicynodont story illustrates fundamental challenges that all life faces: finding food, avoiding predators, reproducing successfully, and adapting to changing environments. Their approaches differed from modern mammals, but the underlying evolutionary pressures show remarkable similarities across vast time spans.</w:t>
      </w:r>
    </w:p>
    <w:p>
      <w:pPr>
        <w:pStyle w:val="BodyText"/>
      </w:pPr>
      <w:r>
        <w:t xml:space="preserve">The time scales involved are difficult to comprehend.</w:t>
      </w:r>
      <w:r>
        <w:t xml:space="preserve"> </w:t>
      </w:r>
      <w:r>
        <w:rPr>
          <w:i/>
          <w:iCs/>
        </w:rPr>
        <w:t xml:space="preserve">Woznikella</w:t>
      </w:r>
      <w:r>
        <w:t xml:space="preserve"> </w:t>
      </w:r>
      <w:r>
        <w:t xml:space="preserve">lived closer in time to the first dinosaurs than to the last ones. To provide perspective, the entire span of human civilization represents less than 0.003% of the time that has passed since</w:t>
      </w:r>
      <w:r>
        <w:t xml:space="preserve"> </w:t>
      </w:r>
      <w:r>
        <w:rPr>
          <w:i/>
          <w:iCs/>
        </w:rPr>
        <w:t xml:space="preserve">Woznikella</w:t>
      </w:r>
      <w:r>
        <w:t xml:space="preserve"> </w:t>
      </w:r>
      <w:r>
        <w:t xml:space="preserve">lived.</w:t>
      </w:r>
    </w:p>
    <w:p>
      <w:pPr>
        <w:pStyle w:val="BodyText"/>
      </w:pPr>
      <w:r>
        <w:t xml:space="preserve">Modern scientific methods allow us to reconstruct aspects of their world with considerable detail. We can trace evolutionary relationships, map ancient distributions, and understand environmental pressures. This work connects us to our own evolutionary heritage and provides perspective on our place in the longer story of life on Earth.</w:t>
      </w:r>
    </w:p>
    <w:bookmarkEnd w:id="16"/>
    <w:bookmarkStart w:id="17" w:name="advances-in-paleontological-methods"/>
    <w:p>
      <w:pPr>
        <w:pStyle w:val="Heading2"/>
      </w:pPr>
      <w:r>
        <w:t xml:space="preserve">Advances in Paleontological Methods</w:t>
      </w:r>
    </w:p>
    <w:p>
      <w:pPr>
        <w:pStyle w:val="FirstParagraph"/>
      </w:pPr>
      <w:r>
        <w:t xml:space="preserve">The</w:t>
      </w:r>
      <w:r>
        <w:t xml:space="preserve"> </w:t>
      </w:r>
      <w:r>
        <w:rPr>
          <w:i/>
          <w:iCs/>
        </w:rPr>
        <w:t xml:space="preserve">Woznikella</w:t>
      </w:r>
      <w:r>
        <w:t xml:space="preserve"> </w:t>
      </w:r>
      <w:r>
        <w:t xml:space="preserve">research showcases advances in how we study prehistoric life. The integration of advanced 3D scanning, computational analyses, and global data sharing represents current frontiers in paleontology.</w:t>
      </w:r>
    </w:p>
    <w:p>
      <w:pPr>
        <w:pStyle w:val="BodyText"/>
      </w:pPr>
      <w:r>
        <w:t xml:space="preserve">All 3D models and analytical data from this study are freely available online, allowing scientists and interested individuals worldwide to examine these fossils. This open science approach accelerates discovery and ensures that findings can be verified and expanded upon by researchers everywhere.</w:t>
      </w:r>
    </w:p>
    <w:p>
      <w:pPr>
        <w:pStyle w:val="BodyText"/>
      </w:pPr>
      <w:r>
        <w:t xml:space="preserve">The methods used in this study—combining local fossil discoveries with global evolutionary analysis—provide approaches for future paleontological research. They demonstrate how individual specimens can contribute to understanding patterns across continents and geological periods.</w:t>
      </w:r>
    </w:p>
    <w:bookmarkEnd w:id="17"/>
    <w:bookmarkStart w:id="18" w:name="ongoing-research-and-future-questions"/>
    <w:p>
      <w:pPr>
        <w:pStyle w:val="Heading2"/>
      </w:pPr>
      <w:r>
        <w:t xml:space="preserve">Ongoing Research and Future Questions</w:t>
      </w:r>
    </w:p>
    <w:p>
      <w:pPr>
        <w:pStyle w:val="FirstParagraph"/>
      </w:pPr>
      <w:r>
        <w:rPr>
          <w:i/>
          <w:iCs/>
        </w:rPr>
        <w:t xml:space="preserve">Woznikella’s</w:t>
      </w:r>
      <w:r>
        <w:t xml:space="preserve"> </w:t>
      </w:r>
      <w:r>
        <w:t xml:space="preserve">discovery contributes to the dicynodont story while raising new questions. Each fossil find adds information that helps us understand how these animals lived, evolved, and eventually disappeared.</w:t>
      </w:r>
    </w:p>
    <w:p>
      <w:pPr>
        <w:pStyle w:val="BodyText"/>
      </w:pPr>
      <w:r>
        <w:t xml:space="preserve">The Polish discovery helps fill a gap in our understanding of European prehistoric life, but also highlights remaining questions. How many other dicynodont species await discovery in Europe? What other regions might yield evidence of these ancient dispersals? How do the patterns revealed by dicynodonts compare to those of other animal groups?</w:t>
      </w:r>
    </w:p>
    <w:p>
      <w:pPr>
        <w:pStyle w:val="BodyText"/>
      </w:pPr>
      <w:r>
        <w:t xml:space="preserve">Research continues, driven by the same scientific curiosity that led Dr. Sulej to examine those fossil bones in a Polish quarry. Each new discovery has the potential to refine our understanding of ancient life and our place in evolutionary history.</w:t>
      </w:r>
    </w:p>
    <w:bookmarkEnd w:id="18"/>
    <w:bookmarkStart w:id="19" w:name="looking-forward-lessons-from-deep-time"/>
    <w:p>
      <w:pPr>
        <w:pStyle w:val="Heading2"/>
      </w:pPr>
      <w:r>
        <w:t xml:space="preserve">Looking Forward: Lessons from Deep Time</w:t>
      </w:r>
    </w:p>
    <w:p>
      <w:pPr>
        <w:pStyle w:val="FirstParagraph"/>
      </w:pPr>
      <w:r>
        <w:t xml:space="preserve">As we face our own period of rapid environmental change, the dicynodont story offers both insights and cautions. It shows that life can be remarkably resilient—capable of recovering from severe extinctions and evolving into forms that can dominate ecosystems for millions of years.</w:t>
      </w:r>
    </w:p>
    <w:p>
      <w:pPr>
        <w:pStyle w:val="BodyText"/>
      </w:pPr>
      <w:r>
        <w:t xml:space="preserve">However, it also demonstrates that no species, regardless of success, is guaranteed survival. Dicynodonts spread across the globe and survived the worst extinction in Earth’s history, yet still succumbed to environmental pressures during the Late Triassic.</w:t>
      </w:r>
    </w:p>
    <w:p>
      <w:pPr>
        <w:pStyle w:val="BodyText"/>
      </w:pPr>
      <w:r>
        <w:t xml:space="preserve">The key insight may involve adaptation and connectivity. Species that can move, adapt, and maintain connections across geographic barriers may have better chances of long-term survival. In our modern context, this relates to the importance of habitat corridors, species conservation, and maintaining natural connections that allow life to respond to changing conditions.</w:t>
      </w:r>
    </w:p>
    <w:p>
      <w:pPr>
        <w:pStyle w:val="BodyText"/>
      </w:pPr>
      <w:r>
        <w:rPr>
          <w:i/>
          <w:iCs/>
        </w:rPr>
        <w:t xml:space="preserve">Woznikella triradiata</w:t>
      </w:r>
      <w:r>
        <w:t xml:space="preserve"> </w:t>
      </w:r>
      <w:r>
        <w:t xml:space="preserve">lived 230 million years ago, but its story continues in laboratories and research institutions around the world. It reminds us that we are part of an ongoing evolutionary story—one that connects us to all other life on Earth and extends back to the deepest roots of biological history.</w:t>
      </w:r>
    </w:p>
    <w:p>
      <w:pPr>
        <w:pStyle w:val="BodyText"/>
      </w:pPr>
      <w:r>
        <w:t xml:space="preserve">The plant-eating herbivore that lived in ancient Europe offers a final perspective: in the comprehensive story of life on Earth, every species contributes to our understanding, every discovery adds to our knowledge, and every moment in time connects to all that came before. In studying</w:t>
      </w:r>
      <w:r>
        <w:t xml:space="preserve"> </w:t>
      </w:r>
      <w:r>
        <w:rPr>
          <w:i/>
          <w:iCs/>
        </w:rPr>
        <w:t xml:space="preserve">Woznikella</w:t>
      </w:r>
      <w:r>
        <w:t xml:space="preserve">, we learn about the past while gaining insight into our present and future.</w:t>
      </w:r>
    </w:p>
    <w:p>
      <w:r>
        <w:pict>
          <v:rect style="width:0;height:1.5pt" o:hralign="center" o:hrstd="t" o:hr="t"/>
        </w:pict>
      </w:r>
    </w:p>
    <w:p>
      <w:pPr>
        <w:pStyle w:val="FirstParagraph"/>
      </w:pPr>
      <w:r>
        <w:rPr>
          <w:i/>
          <w:iCs/>
        </w:rPr>
        <w:t xml:space="preserve">The scientific analysis of Woznikella triradiata represents collaboration between researchers at the Polish Academy of Sciences, the Natural History Museum in London, and institutions around the world. All 3D models and analytical data from this study are freely available online, continuing the tradition of open scientific discovery that enables such research.</w:t>
      </w:r>
    </w:p>
    <w:bookmarkEnd w:id="19"/>
    <w:bookmarkStart w:id="20" w:name="research-limitations-and-interpretations"/>
    <w:p>
      <w:pPr>
        <w:pStyle w:val="Heading2"/>
      </w:pPr>
      <w:r>
        <w:t xml:space="preserve">Research Limitations and Interpretations</w:t>
      </w:r>
    </w:p>
    <w:p>
      <w:pPr>
        <w:pStyle w:val="FirstParagraph"/>
      </w:pPr>
      <w:r>
        <w:t xml:space="preserve">It’s important to note that paleontological interpretations are based on available fossil evidence, which is inevitably incomplete. The conclusions about</w:t>
      </w:r>
      <w:r>
        <w:t xml:space="preserve"> </w:t>
      </w:r>
      <w:r>
        <w:rPr>
          <w:i/>
          <w:iCs/>
        </w:rPr>
        <w:t xml:space="preserve">Woznikella</w:t>
      </w:r>
      <w:r>
        <w:t xml:space="preserve"> </w:t>
      </w:r>
      <w:r>
        <w:t xml:space="preserve">and dicynodont biogeography represent our current best understanding based on existing specimens and analytical methods. Future discoveries may refine or modify these interpretations as new evidence becomes available.</w:t>
      </w:r>
    </w:p>
    <w:p>
      <w:pPr>
        <w:pStyle w:val="BodyText"/>
      </w:pPr>
      <w:r>
        <w:t xml:space="preserve">The European dicynodont fossil record remains sparse compared to other regions, and preservation biases may affect our understanding of ancient distributions. Additionally, phylogenetic analyses, while robust, depend on the available morphological data and may be revised as new specimens are discovered and described.</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2025-07-06T03:25:29Z</dcterms:created>
  <dcterms:modified xsi:type="dcterms:W3CDTF">2025-07-06T03:25:29Z</dcterms:modified>
</cp:coreProperties>
</file>

<file path=docProps/custom.xml><?xml version="1.0" encoding="utf-8"?>
<Properties xmlns="http://schemas.openxmlformats.org/officeDocument/2006/custom-properties" xmlns:vt="http://schemas.openxmlformats.org/officeDocument/2006/docPropsVTypes"/>
</file>