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LICENSE AGREEMENT</w:t>
      </w:r>
    </w:p>
    <w:p>
      <w:r>
        <w:t>This Software License Agreement (“Agreement”) is entered into on April 15, 2025, by and between:</w:t>
      </w:r>
    </w:p>
    <w:p>
      <w:r>
        <w:t>- Party Z (“Licensor”), located at [Licensor Address], and</w:t>
      </w:r>
    </w:p>
    <w:p>
      <w:r>
        <w:t>- Party Q (“Licensee”), located at [Licensee Address].</w:t>
      </w:r>
    </w:p>
    <w:p>
      <w:pPr>
        <w:pStyle w:val="Heading2"/>
      </w:pPr>
      <w:r>
        <w:t>1. Grant of License</w:t>
      </w:r>
    </w:p>
    <w:p>
      <w:r>
        <w:t>The Licensor hereby grants the Licensee a non-exclusive, non-transferable license to use the software product described in Schedule A for internal business purposes only.</w:t>
      </w:r>
    </w:p>
    <w:p>
      <w:pPr>
        <w:pStyle w:val="Heading2"/>
      </w:pPr>
      <w:r>
        <w:t>2. Effective Date</w:t>
      </w:r>
    </w:p>
    <w:p>
      <w:r>
        <w:t>This Agreement shall commence on April 15, 2025, and shall continue for a period of two (2) years, unless terminated earlier in accordance with Section 4.</w:t>
      </w:r>
    </w:p>
    <w:p>
      <w:pPr>
        <w:pStyle w:val="Heading2"/>
      </w:pPr>
      <w:r>
        <w:t>3. Payment Terms</w:t>
      </w:r>
    </w:p>
    <w:p>
      <w:r>
        <w:t>The Licensee agrees to pay the Licensor a one-time license fee of $20,000, payable within thirty (30) days of the Effective Date.</w:t>
      </w:r>
    </w:p>
    <w:p>
      <w:pPr>
        <w:pStyle w:val="Heading2"/>
      </w:pPr>
      <w:r>
        <w:t>4. Termination</w:t>
      </w:r>
    </w:p>
    <w:p>
      <w:r>
        <w:t>Either party may terminate this Agreement with sixty (60) days’ written notice. The Licensor may terminate immediately if the Licensee breaches any material provision of this Agreement.</w:t>
      </w:r>
    </w:p>
    <w:p>
      <w:pPr>
        <w:pStyle w:val="Heading2"/>
      </w:pPr>
      <w:r>
        <w:t>5. Confidentiality</w:t>
      </w:r>
    </w:p>
    <w:p>
      <w:r>
        <w:t>The Licensee shall keep confidential any source code, technical documentation, or proprietary information disclosed by the Licensor and shall not share it with third parties without prior written consent.</w:t>
      </w:r>
    </w:p>
    <w:p>
      <w:pPr>
        <w:pStyle w:val="Heading2"/>
      </w:pPr>
      <w:r>
        <w:t>6. Risky Clauses</w:t>
      </w:r>
    </w:p>
    <w:p>
      <w:r>
        <w:t>The Licensor disclaims all warranties, express or implied, including warranties of merchantability and fitness for a particular purpose. The Licensor’s liability shall be limited to the license fee paid, even in cases of direct damages.</w:t>
      </w:r>
    </w:p>
    <w:p>
      <w:pPr>
        <w:pStyle w:val="Heading2"/>
      </w:pPr>
      <w:r>
        <w:t>Vendor &amp; Receiver</w:t>
      </w:r>
    </w:p>
    <w:p>
      <w:r>
        <w:t>Vendor: Party Z (“Licensor”)</w:t>
        <w:br/>
        <w:t>Receiver: Party Q (“Licensee”)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