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3DF7" w:rsidRDefault="00DC3DF7" w:rsidP="00DC3DF7">
      <w:pPr>
        <w:pStyle w:val="Title"/>
      </w:pPr>
      <w:r>
        <w:rPr>
          <w:lang w:val="es-ES"/>
        </w:rPr>
        <w:t>Fuentes y categorías de riesgo</w:t>
      </w:r>
    </w:p>
    <w:p w:rsidR="00DC3DF7" w:rsidRDefault="00DC3DF7" w:rsidP="00DC3DF7">
      <w:pPr>
        <w:pStyle w:val="Subtitle"/>
      </w:pPr>
      <w:r>
        <w:rPr>
          <w:lang w:val="es-ES"/>
        </w:rPr>
        <w:t>Proyecto / Iteración:</w:t>
      </w:r>
    </w:p>
    <w:p w:rsidR="00DC3DF7" w:rsidRDefault="00DC3DF7" w:rsidP="00DC3DF7">
      <w:pPr>
        <w:pStyle w:val="Subtitle"/>
      </w:pPr>
      <w:r>
        <w:rPr>
          <w:lang w:val="es-ES"/>
        </w:rPr>
        <w:t>Jefe de proyecto:</w:t>
      </w:r>
    </w:p>
    <w:p w:rsidR="00DC3DF7" w:rsidRDefault="00DC3DF7" w:rsidP="00DC3DF7">
      <w:pPr>
        <w:pStyle w:val="Subtitle"/>
      </w:pPr>
      <w:r>
        <w:rPr>
          <w:lang w:val="es-ES"/>
        </w:rPr>
        <w:t>Fecha:</w:t>
      </w:r>
    </w:p>
    <w:p w:rsidR="00DC3DF7" w:rsidRDefault="00DC3DF7" w:rsidP="00DC3DF7">
      <w:pPr>
        <w:pStyle w:val="Heading1"/>
      </w:pPr>
      <w:r>
        <w:rPr>
          <w:lang w:val="es-ES"/>
        </w:rPr>
        <w:t>Categorías</w:t>
      </w:r>
    </w:p>
    <w:p w:rsidR="00DC3DF7" w:rsidRDefault="00DC3DF7" w:rsidP="00DC3DF7">
      <w:r>
        <w:rPr>
          <w:lang w:val="es-ES"/>
        </w:rPr>
        <w:t>[Introduzca una lista de categorías de riesgo adecuadas para su proyecto o iteración.</w:t>
      </w:r>
      <w:r>
        <w:t xml:space="preserve"> </w:t>
      </w:r>
      <w:r>
        <w:rPr>
          <w:lang w:val="es-ES"/>
        </w:rPr>
        <w:t>Entre los ejemplos de categorías de riesgo se incluyen:</w:t>
      </w:r>
      <w:r>
        <w:t xml:space="preserve"> 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Dependencias entre funciones de la organización o dependencias técnicas de componentes, arquitectura y otros proyectos dentro del portfolio.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Dependencia de proveedor.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Problemas de administración como planeamiento incorrecto, escasa comprensión de la variación o cambio posible durante el proyecto, falta de transparencia, falta de tiempo sin actividad, propiedad mal definida, deficiente definición de roles y responsabilidades, compromisos poco realistas, cálculos deficientes, expectativas poco razonables, comportamiento inadaptado, mala comunicación, falta de plan de comunicación o falta de liderazgo.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Falta de conocimiento o de habilidades dentro del dominio de la visión del producto o de las capacidades técnicas necesarias para completar el proyecto.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Falta de preparación en el proceso del proyecto o de las habilidades técnicas necesarias para completar el proyecto.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Problemas de recursos, por ejemplo, falta de recursos o conflictos en la disponibilidad de los recursos, dependencia de especialistas.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Problemas de personal, como cambios en la plantilla, moral baja, suspensiones temporales inesperadas debido a nacimientos, muertes, casamientos y otros eventos de la vida.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Barreras culturales o de idioma que acaban en una comunicación deficiente.</w:t>
      </w:r>
    </w:p>
    <w:p w:rsidR="00DC3DF7" w:rsidRDefault="00DC3DF7" w:rsidP="00DC3DF7">
      <w:pPr>
        <w:pStyle w:val="ListParagraph"/>
        <w:numPr>
          <w:ilvl w:val="0"/>
          <w:numId w:val="3"/>
        </w:numPr>
      </w:pPr>
      <w:r>
        <w:rPr>
          <w:lang w:val="es-ES"/>
        </w:rPr>
        <w:t>Elecciones técnicas malas o arquitectura deficiente que obligan a repetir el trabajo inesperadamente.]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9576"/>
      </w:tblGrid>
      <w:tr w:rsidR="00DC3DF7" w:rsidRPr="003C0FE5" w:rsidTr="001F3488">
        <w:tc>
          <w:tcPr>
            <w:tcW w:w="9576" w:type="dxa"/>
            <w:tcBorders>
              <w:top w:val="single" w:sz="8" w:space="0" w:color="4F81BD"/>
            </w:tcBorders>
            <w:shd w:val="clear" w:color="auto" w:fill="4F81BD"/>
          </w:tcPr>
          <w:p w:rsidR="00DC3DF7" w:rsidRPr="003C0FE5" w:rsidRDefault="00DC3DF7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Categoría de riesgo</w:t>
            </w:r>
          </w:p>
        </w:tc>
      </w:tr>
      <w:tr w:rsidR="00DC3DF7" w:rsidRPr="003C0FE5" w:rsidTr="001F3488">
        <w:tc>
          <w:tcPr>
            <w:tcW w:w="9576" w:type="dxa"/>
            <w:tcBorders>
              <w:top w:val="single" w:sz="8" w:space="0" w:color="4F81BD"/>
              <w:bottom w:val="single" w:sz="8" w:space="0" w:color="4F81BD"/>
            </w:tcBorders>
          </w:tcPr>
          <w:p w:rsidR="00DC3DF7" w:rsidRPr="003C0FE5" w:rsidRDefault="00DC3DF7" w:rsidP="001F3488">
            <w:pPr>
              <w:spacing w:after="0" w:line="240" w:lineRule="auto"/>
            </w:pPr>
          </w:p>
        </w:tc>
      </w:tr>
      <w:tr w:rsidR="00DC3DF7" w:rsidRPr="003C0FE5" w:rsidTr="001F3488">
        <w:tc>
          <w:tcPr>
            <w:tcW w:w="9576" w:type="dxa"/>
            <w:tcBorders>
              <w:bottom w:val="single" w:sz="8" w:space="0" w:color="4F81BD"/>
            </w:tcBorders>
          </w:tcPr>
          <w:p w:rsidR="00DC3DF7" w:rsidRPr="003C0FE5" w:rsidRDefault="00DC3DF7" w:rsidP="001F3488">
            <w:pPr>
              <w:spacing w:after="0" w:line="240" w:lineRule="auto"/>
            </w:pPr>
          </w:p>
        </w:tc>
      </w:tr>
    </w:tbl>
    <w:p w:rsidR="00DC3DF7" w:rsidRDefault="00DC3DF7" w:rsidP="00DC3DF7">
      <w:pPr>
        <w:pStyle w:val="Heading1"/>
      </w:pPr>
      <w:r>
        <w:rPr>
          <w:lang w:val="es-ES"/>
        </w:rPr>
        <w:t>Orígenes</w:t>
      </w:r>
    </w:p>
    <w:p w:rsidR="00DC3DF7" w:rsidRDefault="00DC3DF7" w:rsidP="00DC3DF7">
      <w:r>
        <w:rPr>
          <w:lang w:val="es-ES"/>
        </w:rPr>
        <w:t>[Los orígenes del riesgo son áreas dentro del proyecto a través de las que se supervisan los riesgos de una categoría determinada por la posibilidad de que sucedan o afecten a los compromisos del proyecto.</w:t>
      </w:r>
      <w:r>
        <w:t xml:space="preserve"> </w:t>
      </w:r>
      <w:r>
        <w:rPr>
          <w:lang w:val="es-ES"/>
        </w:rPr>
        <w:lastRenderedPageBreak/>
        <w:t>Por ejemplo, el riesgo en la categoría de problemas de personal se puede descubrir a través de registros de personal como encuestas o comentarios hechos en la evaluación del rendimiento.</w:t>
      </w:r>
      <w:r>
        <w:t xml:space="preserve"> </w:t>
      </w:r>
      <w:r>
        <w:rPr>
          <w:lang w:val="es-ES"/>
        </w:rPr>
        <w:t>Se debe elaborar una lista de orígenes potenciales de riesgo para el proyecto.</w:t>
      </w:r>
      <w:r>
        <w:t xml:space="preserve"> </w:t>
      </w:r>
      <w:r>
        <w:rPr>
          <w:lang w:val="es-ES"/>
        </w:rPr>
        <w:t>Ejemplos: los registros de personal incluyen: requisitos; definición de la visión; razón empresarial; materiales de planeamiento estratégico; control de versiones y otros servidores de documentos; por ejemplo, Windows SharePoint; documentos de diseño y arquitectura; planes y programaciones del proyecto; informes; actas de reuniones; informes de auditoría].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9576"/>
      </w:tblGrid>
      <w:tr w:rsidR="00DC3DF7" w:rsidRPr="003C0FE5" w:rsidTr="001F3488">
        <w:tc>
          <w:tcPr>
            <w:tcW w:w="9576" w:type="dxa"/>
            <w:tcBorders>
              <w:top w:val="single" w:sz="8" w:space="0" w:color="4F81BD"/>
            </w:tcBorders>
            <w:shd w:val="clear" w:color="auto" w:fill="4F81BD"/>
          </w:tcPr>
          <w:p w:rsidR="00DC3DF7" w:rsidRPr="003C0FE5" w:rsidRDefault="00DC3DF7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Orígenes del riesgo</w:t>
            </w:r>
          </w:p>
        </w:tc>
      </w:tr>
      <w:tr w:rsidR="00DC3DF7" w:rsidRPr="003C0FE5" w:rsidTr="001F3488">
        <w:tc>
          <w:tcPr>
            <w:tcW w:w="9576" w:type="dxa"/>
            <w:tcBorders>
              <w:top w:val="single" w:sz="8" w:space="0" w:color="4F81BD"/>
              <w:bottom w:val="single" w:sz="8" w:space="0" w:color="4F81BD"/>
            </w:tcBorders>
          </w:tcPr>
          <w:p w:rsidR="00DC3DF7" w:rsidRPr="003C0FE5" w:rsidRDefault="00DC3DF7" w:rsidP="001F3488">
            <w:pPr>
              <w:spacing w:after="0" w:line="240" w:lineRule="auto"/>
            </w:pPr>
          </w:p>
        </w:tc>
      </w:tr>
      <w:tr w:rsidR="00DC3DF7" w:rsidRPr="003C0FE5" w:rsidTr="001F3488">
        <w:tc>
          <w:tcPr>
            <w:tcW w:w="9576" w:type="dxa"/>
            <w:tcBorders>
              <w:bottom w:val="single" w:sz="8" w:space="0" w:color="4F81BD"/>
            </w:tcBorders>
          </w:tcPr>
          <w:p w:rsidR="00DC3DF7" w:rsidRPr="003C0FE5" w:rsidRDefault="00DC3DF7" w:rsidP="001F3488">
            <w:pPr>
              <w:spacing w:after="0" w:line="240" w:lineRule="auto"/>
            </w:pPr>
          </w:p>
        </w:tc>
      </w:tr>
    </w:tbl>
    <w:p w:rsidR="00585042" w:rsidRPr="00DC3DF7" w:rsidRDefault="00770B2F" w:rsidP="00DC3DF7"/>
    <w:sectPr w:rsidR="00585042" w:rsidRPr="00DC3DF7" w:rsidSect="0019327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70B2F" w:rsidRDefault="00770B2F" w:rsidP="00473DA2">
      <w:pPr>
        <w:spacing w:after="0" w:line="240" w:lineRule="auto"/>
      </w:pPr>
      <w:r>
        <w:separator/>
      </w:r>
    </w:p>
  </w:endnote>
  <w:endnote w:type="continuationSeparator" w:id="0">
    <w:p w:rsidR="00770B2F" w:rsidRDefault="00770B2F" w:rsidP="00473DA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altName w:val="?l?r ???fc"/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altName w:val="Symbol"/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altName w:val="Times New Roman"/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¡§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73DA2" w:rsidRDefault="00473DA2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73DA2" w:rsidRDefault="00473DA2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73DA2" w:rsidRDefault="00473DA2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70B2F" w:rsidRDefault="00770B2F" w:rsidP="00473DA2">
      <w:pPr>
        <w:spacing w:after="0" w:line="240" w:lineRule="auto"/>
      </w:pPr>
      <w:r>
        <w:separator/>
      </w:r>
    </w:p>
  </w:footnote>
  <w:footnote w:type="continuationSeparator" w:id="0">
    <w:p w:rsidR="00770B2F" w:rsidRDefault="00770B2F" w:rsidP="00473DA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73DA2" w:rsidRDefault="00473DA2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73DA2" w:rsidRDefault="00473DA2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73DA2" w:rsidRDefault="00473DA2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943A32"/>
    <w:multiLevelType w:val="hybridMultilevel"/>
    <w:tmpl w:val="728E2CA0"/>
    <w:lvl w:ilvl="0" w:tplc="49BC45A0">
      <w:numFmt w:val="bullet"/>
      <w:lvlText w:val="•"/>
      <w:lvlJc w:val="left"/>
      <w:pPr>
        <w:ind w:left="1080" w:hanging="72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36852A6"/>
    <w:multiLevelType w:val="hybridMultilevel"/>
    <w:tmpl w:val="D7F0A1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EA870B3"/>
    <w:multiLevelType w:val="hybridMultilevel"/>
    <w:tmpl w:val="93D4B410"/>
    <w:lvl w:ilvl="0" w:tplc="49BC45A0">
      <w:numFmt w:val="bullet"/>
      <w:lvlText w:val="•"/>
      <w:lvlJc w:val="left"/>
      <w:pPr>
        <w:ind w:left="1080" w:hanging="72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7170"/>
  </w:hdrShapeDefaults>
  <w:footnotePr>
    <w:footnote w:id="-1"/>
    <w:footnote w:id="0"/>
  </w:footnotePr>
  <w:endnotePr>
    <w:endnote w:id="-1"/>
    <w:endnote w:id="0"/>
  </w:endnotePr>
  <w:compat/>
  <w:rsids>
    <w:rsidRoot w:val="003C0FE5"/>
    <w:rsid w:val="00193272"/>
    <w:rsid w:val="003C0FE5"/>
    <w:rsid w:val="004540DA"/>
    <w:rsid w:val="00473DA2"/>
    <w:rsid w:val="004A30B0"/>
    <w:rsid w:val="005D5A7C"/>
    <w:rsid w:val="00770B2F"/>
    <w:rsid w:val="009E3601"/>
    <w:rsid w:val="00B70FBE"/>
    <w:rsid w:val="00DC3DF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93272"/>
  </w:style>
  <w:style w:type="paragraph" w:styleId="Heading1">
    <w:name w:val="heading 1"/>
    <w:basedOn w:val="Normal"/>
    <w:next w:val="Normal"/>
    <w:link w:val="Heading1Char"/>
    <w:uiPriority w:val="99"/>
    <w:qFormat/>
    <w:rsid w:val="003C0FE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C0FE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C0F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C0FE5"/>
    <w:rPr>
      <w:rFonts w:ascii="Tahom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99"/>
    <w:qFormat/>
    <w:rsid w:val="003C0FE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3C0FE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99"/>
    <w:qFormat/>
    <w:rsid w:val="003C0FE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3C0FE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9"/>
    <w:rsid w:val="003C0FE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ListParagraph">
    <w:name w:val="List Paragraph"/>
    <w:basedOn w:val="Normal"/>
    <w:uiPriority w:val="99"/>
    <w:qFormat/>
    <w:rsid w:val="003C0FE5"/>
    <w:pPr>
      <w:ind w:left="720"/>
      <w:contextualSpacing/>
    </w:pPr>
  </w:style>
  <w:style w:type="table" w:styleId="TableGrid">
    <w:name w:val="Table Grid"/>
    <w:basedOn w:val="TableNormal"/>
    <w:uiPriority w:val="59"/>
    <w:rsid w:val="003C0FE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3C0FE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Header">
    <w:name w:val="header"/>
    <w:basedOn w:val="Normal"/>
    <w:link w:val="HeaderChar"/>
    <w:uiPriority w:val="99"/>
    <w:semiHidden/>
    <w:unhideWhenUsed/>
    <w:rsid w:val="00473DA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73DA2"/>
  </w:style>
  <w:style w:type="paragraph" w:styleId="Footer">
    <w:name w:val="footer"/>
    <w:basedOn w:val="Normal"/>
    <w:link w:val="FooterChar"/>
    <w:uiPriority w:val="99"/>
    <w:semiHidden/>
    <w:unhideWhenUsed/>
    <w:rsid w:val="00473DA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73DA2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370</Words>
  <Characters>2115</Characters>
  <Application>Microsoft Office Word</Application>
  <DocSecurity>0</DocSecurity>
  <Lines>17</Lines>
  <Paragraphs>4</Paragraphs>
  <ScaleCrop>false</ScaleCrop>
  <Company/>
  <LinksUpToDate>false</LinksUpToDate>
  <CharactersWithSpaces>2481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2010-01-15T18:31:00Z</dcterms:created>
  <dcterms:modified xsi:type="dcterms:W3CDTF">2010-02-08T15:25:00Z</dcterms:modified>
</cp:coreProperties>
</file>