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D3266" w14:textId="77777777" w:rsidR="00814E7D" w:rsidRDefault="00814E7D"/>
    <w:tbl>
      <w:tblPr>
        <w:tblStyle w:val="a"/>
        <w:tblW w:w="1539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 w:rsidR="00814E7D" w14:paraId="7CFE75F4" w14:textId="77777777" w:rsidTr="002F1C9B"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3E82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Nombre: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1D7B2" w14:textId="422C5D2B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C92AA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Fecha de nacimiento: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37D25" w14:textId="3AFF0241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4B1CF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RUT: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622F9" w14:textId="5F6A381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87CF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Edad: 31</w:t>
            </w:r>
          </w:p>
        </w:tc>
      </w:tr>
      <w:tr w:rsidR="00814E7D" w14:paraId="2458875A" w14:textId="77777777" w:rsidTr="002F1C9B"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FFF43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Equipo tratante: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07D4A" w14:textId="6668164C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3527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Estado motivacional: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F0C6C" w14:textId="640643F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C74BC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Programa: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7208B" w14:textId="08F6B0A3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862F1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  <w:tr w:rsidR="002F1C9B" w14:paraId="211888E2" w14:textId="77777777" w:rsidTr="005A742C"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4CB5F" w14:textId="57CA2A7F" w:rsidR="002F1C9B" w:rsidRDefault="002F1C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META:</w:t>
            </w:r>
          </w:p>
        </w:tc>
        <w:tc>
          <w:tcPr>
            <w:tcW w:w="13194" w:type="dxa"/>
            <w:gridSpan w:val="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8B64" w14:textId="77777777" w:rsidR="002F1C9B" w:rsidRDefault="002F1C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  <w:p w14:paraId="5B95E900" w14:textId="77777777" w:rsidR="002F1C9B" w:rsidRDefault="002F1C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  <w:tr w:rsidR="00814E7D" w14:paraId="321A9C66" w14:textId="77777777" w:rsidTr="002F1C9B"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AADDD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DIMENSIÓN</w:t>
            </w: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CAF1B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OBJETIVO CO-CONSTRUIDO</w:t>
            </w: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6850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ESTRATEGIAS DE INTERVENCIÓN</w:t>
            </w: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994A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INDICADOR DE LOGRO</w:t>
            </w: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8152B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PLAZO</w:t>
            </w: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103CD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RESPONSABLE</w:t>
            </w:r>
          </w:p>
        </w:tc>
        <w:tc>
          <w:tcPr>
            <w:tcW w:w="2199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BA44A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EVALUACIÓN</w:t>
            </w:r>
          </w:p>
        </w:tc>
      </w:tr>
      <w:tr w:rsidR="00814E7D" w14:paraId="067A8593" w14:textId="77777777" w:rsidTr="002F1C9B"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ED603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Uso de sustancias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0C9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Fortalecer la motivación al cambio, transitando hacia etapas de mayor compromiso con el tratamiento en un plazo de 3 meses.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05B4A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Intervenciones basadas en entrevista motivacional.</w:t>
            </w:r>
          </w:p>
          <w:p w14:paraId="2D8AF157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Exploración de ambivalencias respecto al consumo.</w:t>
            </w:r>
          </w:p>
          <w:p w14:paraId="46595DB6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Identificación de costos y beneficios del consumo vs. abstinencia.</w:t>
            </w:r>
          </w:p>
          <w:p w14:paraId="6D6CF76A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Establecimiento de metas personales a corto y mediano plazo.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C97B8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Usuario/a verbaliza razones personales para el cambio.</w:t>
            </w:r>
          </w:p>
          <w:p w14:paraId="63352B3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Se evidencia una disminución de la participación del usuario propio del estado de avance de su tratamiento. </w:t>
            </w:r>
          </w:p>
          <w:p w14:paraId="09C7876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usuario asiste a controles individuales y a taller de prevención de recaídas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1D9D3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3 meses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4CF7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TR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B8D59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  <w:tr w:rsidR="00814E7D" w14:paraId="2B8862B7" w14:textId="77777777" w:rsidTr="002F1C9B"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2FDCB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Salud mental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F20B9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Favorecer el reconocimiento y manejo de emociones mediante la incorporación de estrategias de regulación emocional durante los próximos 3 meses.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73A18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Realizar psicoeducación emocional.</w:t>
            </w:r>
          </w:p>
          <w:p w14:paraId="5CCC58E0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Identificar detonantes emocionales asociados al consumo.</w:t>
            </w:r>
          </w:p>
          <w:p w14:paraId="267A5F0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Entrenar técnicas de regulación emocional y </w:t>
            </w: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tolerancia al malestar.</w:t>
            </w:r>
          </w:p>
          <w:p w14:paraId="3F9C0DE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Favorecer la identificación y expresión emocional.</w:t>
            </w:r>
          </w:p>
          <w:p w14:paraId="60CDE42E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Trabajar reconocimiento de señales corporales de activación.</w:t>
            </w:r>
          </w:p>
          <w:p w14:paraId="55B79852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Reforzar estrategias adaptativas de afrontamiento.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B52EF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Persona usuaria identifica emociones predominantes en sesión.</w:t>
            </w:r>
          </w:p>
          <w:p w14:paraId="6D899029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Persona usuaria reconoce situaciones desencadenantes de crisis.</w:t>
            </w:r>
          </w:p>
          <w:p w14:paraId="516C601E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La persona usuaria utiliza estrategias de regulación emocional.</w:t>
            </w:r>
          </w:p>
          <w:p w14:paraId="45B0360A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Persona usuaria disminuye episodios de impulsividad reportados.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600FE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3 meses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BE3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PS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DB7FF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  <w:tr w:rsidR="00814E7D" w14:paraId="029B1A23" w14:textId="77777777" w:rsidTr="002F1C9B"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DF59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Salud física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81D2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Fortalecer la adherencia al tratamiento farmacológico, logrando cumplimiento regular de la indicación médica en un plazo de 3 meses.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D6AF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29A91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07FD8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3 meses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57322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MEDICO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ECE3F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  <w:tr w:rsidR="00814E7D" w14:paraId="29595B33" w14:textId="77777777" w:rsidTr="002F1C9B"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65CA0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Ámbito familiar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C2A8A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Mejorar habilidades de comunicación familiar mediante la implementación de estrategias de comunicación asertiva en al menos 3 situaciones cotidianas relevantes en un plazo de 3 meses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8B46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Psicoeducación en comunicación asertiva.</w:t>
            </w:r>
          </w:p>
          <w:p w14:paraId="4B8D4C60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Role </w:t>
            </w:r>
            <w:proofErr w:type="spellStart"/>
            <w:r>
              <w:rPr>
                <w:rFonts w:ascii="Candara" w:eastAsia="Candara" w:hAnsi="Candara" w:cs="Candara"/>
                <w:sz w:val="18"/>
                <w:szCs w:val="18"/>
              </w:rPr>
              <w:t>playing</w:t>
            </w:r>
            <w:proofErr w:type="spellEnd"/>
            <w:r>
              <w:rPr>
                <w:rFonts w:ascii="Candara" w:eastAsia="Candara" w:hAnsi="Candara" w:cs="Candara"/>
                <w:sz w:val="18"/>
                <w:szCs w:val="18"/>
              </w:rPr>
              <w:t xml:space="preserve"> de conflictos frecuentes.</w:t>
            </w:r>
          </w:p>
          <w:p w14:paraId="06B7D5DF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Registro de interacciones familiares.</w:t>
            </w:r>
          </w:p>
          <w:p w14:paraId="55947B11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Trabajo en expresión emocional.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217B6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Usuario/a identifica estilos comunicacionales disfuncionales.</w:t>
            </w:r>
          </w:p>
          <w:p w14:paraId="4E948778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Reporta aplicación de estrategias asertivas.</w:t>
            </w:r>
          </w:p>
          <w:p w14:paraId="331DE51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Disminución de conflictos reportados.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A0BFB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3 meses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A5C3F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TS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1C257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  <w:tr w:rsidR="00814E7D" w14:paraId="2A0F664F" w14:textId="77777777" w:rsidTr="002F1C9B"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C73F7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Motivación al cambio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9ACA9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Incrementar la adherencia terapéutica de la persona usuaria mediante asistencia a al menos el </w:t>
            </w: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70% de las atenciones programadas durante los próximos 3 meses.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1B8BE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Identificar barreras prácticas y emocionales para la adherencia.</w:t>
            </w:r>
          </w:p>
          <w:p w14:paraId="274939B3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Mantener seguimiento </w:t>
            </w: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activo mediante rescates.</w:t>
            </w:r>
          </w:p>
          <w:p w14:paraId="3F37586D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Establecer encuadre terapéutico claro y consistente.</w:t>
            </w:r>
          </w:p>
          <w:p w14:paraId="4948239D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Favorecer </w:t>
            </w:r>
            <w:proofErr w:type="gramStart"/>
            <w:r>
              <w:rPr>
                <w:rFonts w:ascii="Candara" w:eastAsia="Candara" w:hAnsi="Candara" w:cs="Candara"/>
                <w:sz w:val="18"/>
                <w:szCs w:val="18"/>
              </w:rPr>
              <w:t>participación activa</w:t>
            </w:r>
            <w:proofErr w:type="gramEnd"/>
            <w:r>
              <w:rPr>
                <w:rFonts w:ascii="Candara" w:eastAsia="Candara" w:hAnsi="Candara" w:cs="Candara"/>
                <w:sz w:val="18"/>
                <w:szCs w:val="18"/>
              </w:rPr>
              <w:t xml:space="preserve"> en definición de objetivos.</w:t>
            </w:r>
          </w:p>
          <w:p w14:paraId="6F8B2BF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Reforzar beneficios observados del tratamiento.</w:t>
            </w:r>
          </w:p>
          <w:p w14:paraId="49221B63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Coordinar apoyo con red significativa cuando corresponda.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18699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Persona usuaria aumenta asistencia a controles.</w:t>
            </w:r>
          </w:p>
          <w:p w14:paraId="5015690F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Persona usuaria responde a contactos del equipo.</w:t>
            </w:r>
          </w:p>
          <w:p w14:paraId="606C373E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Persona usuaria participa activamente en sesiones.</w:t>
            </w:r>
          </w:p>
          <w:p w14:paraId="32903AB6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Persona usuaria mantiene continuidad en el proceso </w:t>
            </w:r>
            <w:proofErr w:type="gramStart"/>
            <w:r>
              <w:rPr>
                <w:rFonts w:ascii="Candara" w:eastAsia="Candara" w:hAnsi="Candara" w:cs="Candara"/>
                <w:sz w:val="18"/>
                <w:szCs w:val="18"/>
              </w:rPr>
              <w:t>terapéutico..</w:t>
            </w:r>
            <w:proofErr w:type="gramEnd"/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93540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3 meses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CCFFC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TODOS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3DA6D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  <w:tr w:rsidR="00814E7D" w14:paraId="7B73E4B8" w14:textId="77777777" w:rsidTr="002F1C9B"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4AEF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Transgresión a la norma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8A0B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Aplicar 2 estrategias de autocontrol frente a impulsos asociados a conductas riesgosas en 8 semanas.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9FFF8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Entrenar estrategias de pausa, contacto con apoyo y cambio de contexto frente a situaciones </w:t>
            </w:r>
            <w:proofErr w:type="spellStart"/>
            <w:r>
              <w:rPr>
                <w:rFonts w:ascii="Candara" w:eastAsia="Candara" w:hAnsi="Candara" w:cs="Candara"/>
                <w:sz w:val="18"/>
                <w:szCs w:val="18"/>
              </w:rPr>
              <w:t>gatillantes</w:t>
            </w:r>
            <w:proofErr w:type="spellEnd"/>
            <w:r>
              <w:rPr>
                <w:rFonts w:ascii="Candara" w:eastAsia="Candara" w:hAnsi="Candara" w:cs="Candara"/>
                <w:sz w:val="18"/>
                <w:szCs w:val="18"/>
              </w:rPr>
              <w:t>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D9A1F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Usuario/a refiere haber utilizado al menos 2 estrategias de autocontrol en situaciones de riesgo.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E669D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3 meses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35639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TS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FA398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  <w:tr w:rsidR="00814E7D" w14:paraId="1F90C695" w14:textId="77777777" w:rsidTr="002F1C9B"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A534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Integración Social/Ocupacional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92B40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Favorecer el desempeño del rol parental mediante </w:t>
            </w:r>
            <w:proofErr w:type="gramStart"/>
            <w:r>
              <w:rPr>
                <w:rFonts w:ascii="Candara" w:eastAsia="Candara" w:hAnsi="Candara" w:cs="Candara"/>
                <w:sz w:val="18"/>
                <w:szCs w:val="18"/>
              </w:rPr>
              <w:t>participación activa</w:t>
            </w:r>
            <w:proofErr w:type="gramEnd"/>
            <w:r>
              <w:rPr>
                <w:rFonts w:ascii="Candara" w:eastAsia="Candara" w:hAnsi="Candara" w:cs="Candara"/>
                <w:sz w:val="18"/>
                <w:szCs w:val="18"/>
              </w:rPr>
              <w:t xml:space="preserve"> en responsabilidades y espacios vinculares durante los próximos 3 meses.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CFE08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Explorar significado del rol parental.</w:t>
            </w:r>
          </w:p>
          <w:p w14:paraId="45AA5332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Entrenar organización de rutinas familiares.</w:t>
            </w:r>
          </w:p>
          <w:p w14:paraId="32467A49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Favorecer actividades vinculares significativas.</w:t>
            </w:r>
          </w:p>
          <w:p w14:paraId="54CE032F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Trabajar habilidades de cuidado y corresponsabilidad.</w:t>
            </w:r>
          </w:p>
          <w:p w14:paraId="7E5CF28B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Coordinar redes de apoyo familiar.</w:t>
            </w:r>
          </w:p>
          <w:p w14:paraId="4ED1C1D8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Reforzar experiencias positivas de desempeño parental.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66557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Usuario participa en actividades relacionadas con sus hijos/as.</w:t>
            </w:r>
          </w:p>
          <w:p w14:paraId="706AADB1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Usuario cumple acuerdos asociados al rol parental.</w:t>
            </w:r>
          </w:p>
          <w:p w14:paraId="47965F81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Usuario mantiene contacto regular con figuras familiares significativas.</w:t>
            </w:r>
          </w:p>
          <w:p w14:paraId="6EDAA99C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Usuario verbaliza mayor percepción de </w:t>
            </w: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competencia parental.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9A607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lastRenderedPageBreak/>
              <w:t>3 meses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34B28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TO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73DF5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  <w:tr w:rsidR="00814E7D" w14:paraId="33A9122F" w14:textId="77777777" w:rsidTr="002F1C9B"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F0F29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</w:pPr>
            <w:r>
              <w:rPr>
                <w:rFonts w:ascii="Candara" w:eastAsia="Candara" w:hAnsi="Candara" w:cs="Candara"/>
                <w:b/>
                <w:bCs/>
                <w:sz w:val="18"/>
                <w:szCs w:val="18"/>
              </w:rPr>
              <w:t>Terapias Complementarias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540E2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Favorecer la adherencia terapéutica de la persona usuaria mediante participación en espacios de terapias complementarias durante los próximos 3 meses.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6DF4B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Ofrecer espacios terapéuticos de relajación y contención emocional.</w:t>
            </w:r>
          </w:p>
          <w:p w14:paraId="6E10F4C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 xml:space="preserve">Incorporar técnicas de Reiki, </w:t>
            </w:r>
            <w:proofErr w:type="spellStart"/>
            <w:r>
              <w:rPr>
                <w:rFonts w:ascii="Candara" w:eastAsia="Candara" w:hAnsi="Candara" w:cs="Candara"/>
                <w:sz w:val="18"/>
                <w:szCs w:val="18"/>
              </w:rPr>
              <w:t>sonoterapia</w:t>
            </w:r>
            <w:proofErr w:type="spellEnd"/>
            <w:r>
              <w:rPr>
                <w:rFonts w:ascii="Candara" w:eastAsia="Candara" w:hAnsi="Candara" w:cs="Candara"/>
                <w:sz w:val="18"/>
                <w:szCs w:val="18"/>
              </w:rPr>
              <w:t xml:space="preserve"> y aromaterapia.</w:t>
            </w:r>
          </w:p>
          <w:p w14:paraId="1B8B1013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Utilizar arteterapia como herramienta de expresión y vinculación.</w:t>
            </w:r>
          </w:p>
          <w:p w14:paraId="40F45FAD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Aplicar técnicas de respiración consciente y relajación guiada.</w:t>
            </w:r>
          </w:p>
          <w:p w14:paraId="7A074137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Adaptar intervenciones según necesidades y tolerancia de la persona usuaria.</w:t>
            </w:r>
          </w:p>
          <w:p w14:paraId="035DE53A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Coordinar trabajo complementario con equipo interdisciplinario.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F9A7E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Persona usuaria aumenta asistencia al dispositivo.</w:t>
            </w:r>
          </w:p>
          <w:p w14:paraId="7146A4FE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Persona usuaria participa activamente en sesiones.</w:t>
            </w:r>
          </w:p>
          <w:p w14:paraId="3E34A094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Persona usuaria verbaliza percepción positiva del espacio terapéutico.</w:t>
            </w:r>
          </w:p>
          <w:p w14:paraId="040134CC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Persona usuaria mantiene continuidad en atenciones programadas.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32038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3 meses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7E155" w14:textId="77777777" w:rsidR="00814E7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  <w:r>
              <w:rPr>
                <w:rFonts w:ascii="Candara" w:eastAsia="Candara" w:hAnsi="Candara" w:cs="Candara"/>
                <w:sz w:val="18"/>
                <w:szCs w:val="18"/>
              </w:rPr>
              <w:t>TN</w:t>
            </w:r>
          </w:p>
        </w:tc>
        <w:tc>
          <w:tcPr>
            <w:tcW w:w="21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C3D50" w14:textId="77777777" w:rsidR="00814E7D" w:rsidRDefault="00814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ndara" w:eastAsia="Candara" w:hAnsi="Candara" w:cs="Candara"/>
                <w:sz w:val="18"/>
                <w:szCs w:val="18"/>
              </w:rPr>
            </w:pPr>
          </w:p>
        </w:tc>
      </w:tr>
    </w:tbl>
    <w:p w14:paraId="782B731B" w14:textId="5BE78B91" w:rsidR="009E6721" w:rsidRDefault="009E6721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E22B31" w14:textId="77777777" w:rsidR="009E6721" w:rsidRDefault="009E6721">
      <w:r>
        <w:br w:type="page"/>
      </w:r>
    </w:p>
    <w:p w14:paraId="3FD4A5C0" w14:textId="77777777" w:rsidR="00814E7D" w:rsidRDefault="00814E7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EBD170" w14:textId="77777777" w:rsidR="00814E7D" w:rsidRDefault="00814E7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CE8EA1" w14:textId="77777777" w:rsidR="00814E7D" w:rsidRDefault="00814E7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9428144" w14:textId="77777777" w:rsidR="00814E7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ndara" w:eastAsia="Candara" w:hAnsi="Candara" w:cs="Candara"/>
          <w:sz w:val="20"/>
          <w:szCs w:val="20"/>
        </w:rPr>
      </w:pPr>
      <w:r>
        <w:rPr>
          <w:rFonts w:ascii="Candara" w:eastAsia="Candara" w:hAnsi="Candara" w:cs="Candara"/>
          <w:sz w:val="20"/>
          <w:szCs w:val="20"/>
        </w:rPr>
        <w:t>______________________________                                      ______________________________</w:t>
      </w:r>
    </w:p>
    <w:p w14:paraId="4765F22F" w14:textId="6E2508F6" w:rsidR="00814E7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ndara" w:eastAsia="Candara" w:hAnsi="Candara" w:cs="Candara"/>
          <w:sz w:val="20"/>
          <w:szCs w:val="20"/>
        </w:rPr>
      </w:pPr>
      <w:proofErr w:type="gramStart"/>
      <w:r>
        <w:rPr>
          <w:rFonts w:ascii="Candara" w:eastAsia="Candara" w:hAnsi="Candara" w:cs="Candara"/>
          <w:sz w:val="20"/>
          <w:szCs w:val="20"/>
        </w:rPr>
        <w:t>Firma gestor</w:t>
      </w:r>
      <w:proofErr w:type="gramEnd"/>
      <w:r>
        <w:rPr>
          <w:rFonts w:ascii="Candara" w:eastAsia="Candara" w:hAnsi="Candara" w:cs="Candara"/>
          <w:sz w:val="20"/>
          <w:szCs w:val="20"/>
        </w:rPr>
        <w:t xml:space="preserve"> del caso                                              </w:t>
      </w:r>
      <w:r w:rsidR="009E6721">
        <w:rPr>
          <w:rFonts w:ascii="Candara" w:eastAsia="Candara" w:hAnsi="Candara" w:cs="Candara"/>
          <w:sz w:val="20"/>
          <w:szCs w:val="20"/>
        </w:rPr>
        <w:tab/>
      </w:r>
      <w:r w:rsidR="009E6721">
        <w:rPr>
          <w:rFonts w:ascii="Candara" w:eastAsia="Candara" w:hAnsi="Candara" w:cs="Candara"/>
          <w:sz w:val="20"/>
          <w:szCs w:val="20"/>
        </w:rPr>
        <w:tab/>
      </w:r>
      <w:r>
        <w:rPr>
          <w:rFonts w:ascii="Candara" w:eastAsia="Candara" w:hAnsi="Candara" w:cs="Candara"/>
          <w:sz w:val="20"/>
          <w:szCs w:val="20"/>
        </w:rPr>
        <w:t xml:space="preserve"> Firma usuario/a</w:t>
      </w:r>
    </w:p>
    <w:sectPr w:rsidR="00814E7D">
      <w:headerReference w:type="default" r:id="rId6"/>
      <w:pgSz w:w="16838" w:h="11906" w:orient="landscape"/>
      <w:pgMar w:top="10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4DAA9" w14:textId="77777777" w:rsidR="00B651E5" w:rsidRDefault="00B651E5">
      <w:pPr>
        <w:spacing w:line="240" w:lineRule="auto"/>
      </w:pPr>
      <w:r>
        <w:separator/>
      </w:r>
    </w:p>
  </w:endnote>
  <w:endnote w:type="continuationSeparator" w:id="0">
    <w:p w14:paraId="05EA6E4B" w14:textId="77777777" w:rsidR="00B651E5" w:rsidRDefault="00B651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Regular r:id="rId1" w:fontKey="{832B2C4A-0B62-40E6-BDC4-AD7B6D9F6CC0}"/>
    <w:embedBold r:id="rId2" w:fontKey="{042979BE-4261-414B-AA13-6F45FE67592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2E21BFB-AACD-4040-AD70-1B48DF71D2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A199935-E6D0-4D15-BE42-362A174C50E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B37AC" w14:textId="77777777" w:rsidR="00B651E5" w:rsidRDefault="00B651E5">
      <w:pPr>
        <w:spacing w:line="240" w:lineRule="auto"/>
      </w:pPr>
      <w:r>
        <w:separator/>
      </w:r>
    </w:p>
  </w:footnote>
  <w:footnote w:type="continuationSeparator" w:id="0">
    <w:p w14:paraId="2A3CD336" w14:textId="77777777" w:rsidR="00B651E5" w:rsidRDefault="00B651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B92B8" w14:textId="77777777" w:rsidR="00814E7D" w:rsidRDefault="00814E7D">
    <w:pPr>
      <w:widowControl w:val="0"/>
      <w:pBdr>
        <w:top w:val="nil"/>
        <w:left w:val="nil"/>
        <w:bottom w:val="nil"/>
        <w:right w:val="nil"/>
        <w:between w:val="nil"/>
      </w:pBdr>
    </w:pPr>
  </w:p>
  <w:tbl>
    <w:tblPr>
      <w:tblStyle w:val="a0"/>
      <w:tblW w:w="15398" w:type="dxa"/>
      <w:tblInd w:w="0" w:type="dxa"/>
      <w:tblLayout w:type="fixed"/>
      <w:tblLook w:val="0600" w:firstRow="0" w:lastRow="0" w:firstColumn="0" w:lastColumn="0" w:noHBand="1" w:noVBand="1"/>
    </w:tblPr>
    <w:tblGrid>
      <w:gridCol w:w="2000"/>
      <w:gridCol w:w="11398"/>
      <w:gridCol w:w="2000"/>
    </w:tblGrid>
    <w:tr w:rsidR="00814E7D" w14:paraId="7101DE9C" w14:textId="77777777">
      <w:tc>
        <w:tcPr>
          <w:tcW w:w="2000" w:type="dxa"/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66788691" w14:textId="77777777" w:rsidR="00814E7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</w:pPr>
          <w:r>
            <w:rPr>
              <w:noProof/>
            </w:rPr>
            <w:drawing>
              <wp:inline distT="19050" distB="19050" distL="19050" distR="19050" wp14:anchorId="06A897C9" wp14:editId="0CD3AE8C">
                <wp:extent cx="762000" cy="762000"/>
                <wp:effectExtent l="0" t="0" r="0" b="0"/>
                <wp:docPr id="2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762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38CF4DE8" w14:textId="77777777" w:rsidR="00814E7D" w:rsidRDefault="00814E7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</w:pPr>
        </w:p>
      </w:tc>
      <w:tc>
        <w:tcPr>
          <w:tcW w:w="11398" w:type="dxa"/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03EC7FF9" w14:textId="77777777" w:rsidR="00814E7D" w:rsidRDefault="00814E7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</w:pPr>
        </w:p>
        <w:p w14:paraId="22F619E6" w14:textId="77777777" w:rsidR="00814E7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Candara" w:eastAsia="Candara" w:hAnsi="Candara" w:cs="Candara"/>
              <w:b/>
              <w:bCs/>
              <w:sz w:val="26"/>
              <w:szCs w:val="26"/>
            </w:rPr>
          </w:pPr>
          <w:r>
            <w:rPr>
              <w:rFonts w:ascii="Candara" w:eastAsia="Candara" w:hAnsi="Candara" w:cs="Candara"/>
              <w:b/>
              <w:bCs/>
              <w:sz w:val="26"/>
              <w:szCs w:val="26"/>
            </w:rPr>
            <w:t>PLAN DE TRATAMIENTOS INDIVIDUALIZADOS</w:t>
          </w:r>
        </w:p>
        <w:p w14:paraId="564C46FF" w14:textId="77777777" w:rsidR="00814E7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Candara" w:eastAsia="Candara" w:hAnsi="Candara" w:cs="Candara"/>
              <w:b/>
              <w:bCs/>
            </w:rPr>
          </w:pPr>
          <w:r>
            <w:rPr>
              <w:rFonts w:ascii="Candara" w:eastAsia="Candara" w:hAnsi="Candara" w:cs="Candara"/>
              <w:b/>
              <w:bCs/>
            </w:rPr>
            <w:t>PAI PG - PEM</w:t>
          </w:r>
        </w:p>
      </w:tc>
      <w:tc>
        <w:tcPr>
          <w:tcW w:w="2000" w:type="dxa"/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474C988D" w14:textId="77777777" w:rsidR="00814E7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</w:pPr>
          <w:r>
            <w:rPr>
              <w:noProof/>
            </w:rPr>
            <w:drawing>
              <wp:inline distT="19050" distB="19050" distL="19050" distR="19050" wp14:anchorId="2FDBF100" wp14:editId="23B9530F">
                <wp:extent cx="762000" cy="762000"/>
                <wp:effectExtent l="0" t="0" r="0" 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762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608532FC" w14:textId="77777777" w:rsidR="00814E7D" w:rsidRDefault="00814E7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</w:pPr>
        </w:p>
      </w:tc>
    </w:tr>
  </w:tbl>
  <w:p w14:paraId="6FC60A8B" w14:textId="77777777" w:rsidR="00814E7D" w:rsidRDefault="00814E7D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E7D"/>
    <w:rsid w:val="002F1C9B"/>
    <w:rsid w:val="004E1827"/>
    <w:rsid w:val="00814E7D"/>
    <w:rsid w:val="009E6721"/>
    <w:rsid w:val="00B65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1ED38B"/>
  <w15:docId w15:val="{0E072B93-93CB-4E1D-BC26-491D46030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419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780</Words>
  <Characters>4290</Characters>
  <Application>Microsoft Office Word</Application>
  <DocSecurity>0</DocSecurity>
  <Lines>35</Lines>
  <Paragraphs>10</Paragraphs>
  <ScaleCrop>false</ScaleCrop>
  <Company/>
  <LinksUpToDate>false</LinksUpToDate>
  <CharactersWithSpaces>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Santiago Rodriguez</cp:lastModifiedBy>
  <cp:revision>8</cp:revision>
  <dcterms:created xsi:type="dcterms:W3CDTF">2026-08-02T22:47:00Z</dcterms:created>
  <dcterms:modified xsi:type="dcterms:W3CDTF">2026-08-02T22:53:00Z</dcterms:modified>
</cp:coreProperties>
</file>