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440" w:rsidRPr="00256440" w:rsidRDefault="00256440" w:rsidP="00256440">
      <w:pPr>
        <w:shd w:val="clear" w:color="auto" w:fill="FFFFFF"/>
        <w:spacing w:after="100" w:line="240" w:lineRule="auto"/>
        <w:rPr>
          <w:rFonts w:ascii="Google Sans" w:eastAsia="Times New Roman" w:hAnsi="Google Sans" w:cs="Arial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 w:rsidRPr="00256440">
        <w:rPr>
          <w:rFonts w:ascii="Google Sans" w:eastAsia="Times New Roman" w:hAnsi="Google Sans" w:cs="Arial"/>
          <w:color w:val="000000"/>
          <w:kern w:val="0"/>
          <w:sz w:val="36"/>
          <w:szCs w:val="36"/>
          <w:lang w:eastAsia="en-IN"/>
          <w14:ligatures w14:val="none"/>
        </w:rPr>
        <w:t>UniHack</w:t>
      </w:r>
      <w:proofErr w:type="spellEnd"/>
      <w:r w:rsidRPr="00256440">
        <w:rPr>
          <w:rFonts w:ascii="Google Sans" w:eastAsia="Times New Roman" w:hAnsi="Google Sans" w:cs="Arial"/>
          <w:color w:val="000000"/>
          <w:kern w:val="0"/>
          <w:sz w:val="36"/>
          <w:szCs w:val="36"/>
          <w:lang w:eastAsia="en-IN"/>
          <w14:ligatures w14:val="none"/>
        </w:rPr>
        <w:t xml:space="preserve"> Solution Guide</w:t>
      </w:r>
    </w:p>
    <w:p w:rsidR="00256440" w:rsidRPr="00256440" w:rsidRDefault="00256440" w:rsidP="00256440">
      <w:pPr>
        <w:shd w:val="clear" w:color="auto" w:fill="FFFFFF"/>
        <w:spacing w:after="100" w:line="240" w:lineRule="auto"/>
        <w:rPr>
          <w:rFonts w:ascii="Roboto" w:eastAsia="Times New Roman" w:hAnsi="Roboto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256440" w:rsidRPr="00256440" w:rsidRDefault="00256440" w:rsidP="00256440">
      <w:pPr>
        <w:pBdr>
          <w:bottom w:val="single" w:sz="6" w:space="4" w:color="1F4E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1F4E79"/>
          <w:kern w:val="36"/>
          <w:sz w:val="26"/>
          <w:szCs w:val="26"/>
          <w:lang w:eastAsia="en-IN"/>
          <w14:ligatures w14:val="none"/>
        </w:rPr>
        <w:t>1. What you are actually building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Unilog</w:t>
      </w:r>
      <w:proofErr w:type="spellEnd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builds product content for industrial distributors - the manufacturer names, titles, descriptions, attributes and images that let a buyer find the right part online. The raw data a distributor hands over is rarely usable: descriptions are cryptic ("3/8 CPLG BRS 150#"), the same manufacturer appears under six different spellings, units are written five different ways, and most fields are simply empty.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Your challenge is the enrichment pipeline that sits in between. Given a messy row, produce a complete, standardised, search-ready product record.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i/>
          <w:iCs/>
          <w:color w:val="404040"/>
          <w:kern w:val="0"/>
          <w:sz w:val="20"/>
          <w:szCs w:val="20"/>
          <w:lang w:eastAsia="en-IN"/>
          <w14:ligatures w14:val="none"/>
        </w:rPr>
        <w:t>Input analysis → de-duplication → taxonomy &amp; classification → attribute extraction → enrichment from manufacturer sources → cleansing and normalisation → description building → digital assets.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You are not expected to automate all of it. Picking two or three steps and doing them convincingly, with evidence, beats a shallow attempt at everything. But, yeah, if you </w:t>
      </w:r>
      <w:proofErr w:type="spellStart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wanna</w:t>
      </w:r>
      <w:proofErr w:type="spellEnd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do all! Feel free to…</w:t>
      </w:r>
    </w:p>
    <w:p w:rsidR="00256440" w:rsidRPr="00256440" w:rsidRDefault="00256440" w:rsidP="00256440">
      <w:pPr>
        <w:pBdr>
          <w:bottom w:val="single" w:sz="6" w:space="4" w:color="1F4E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1F4E79"/>
          <w:kern w:val="36"/>
          <w:sz w:val="26"/>
          <w:szCs w:val="26"/>
          <w:lang w:eastAsia="en-IN"/>
          <w14:ligatures w14:val="none"/>
        </w:rPr>
        <w:t>2. The datasets, one by one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There are files fall into four groups. Only two contain items to be processed; the rest tell you how to process them.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2269"/>
        <w:gridCol w:w="1691"/>
      </w:tblGrid>
      <w:tr w:rsidR="00256440" w:rsidRPr="00256440" w:rsidTr="00256440">
        <w:trPr>
          <w:tblHeader/>
        </w:trPr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Dataset</w:t>
            </w:r>
          </w:p>
        </w:tc>
        <w:tc>
          <w:tcPr>
            <w:tcW w:w="355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What it contains</w:t>
            </w:r>
          </w:p>
        </w:tc>
        <w:tc>
          <w:tcPr>
            <w:tcW w:w="423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Why it matters / how to use it</w:t>
            </w:r>
          </w:p>
        </w:tc>
      </w:tr>
      <w:tr w:rsidR="00256440" w:rsidRPr="00256440" w:rsidTr="00256440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A. WORKING DATA - the items you actually process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Sample-1000_Items.xlsx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1,000 raw catalogue rows, 6 columns: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Mfg_Part_Num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Part_Desc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E1_Brand,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Unilog_Brand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DIB_Brand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Part_Manuf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This is your main input at scale. Descriptions are short, abbreviated and inconsistent; brand fields are often placeholders such as "-- Unbranded --". Use it to test your pipeline on volume.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Unilog-Sample_200_Items-Input-vs-Output.xlsx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Two sheets. Input = 200 raw rows (adds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Dept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Class / Fine and SKU). Delivery Format = the same 200 items fully enriched across 252 columns.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most important file in the pack: it is your labelled ground truth. Input is what your model receives; Delivery Format is what a correct answer looks like. Use it to design your output schema and to score accuracy.</w:t>
            </w:r>
          </w:p>
        </w:tc>
      </w:tr>
      <w:tr w:rsidR="00256440" w:rsidRPr="00256440" w:rsidTr="00256440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B. THE RULE BOOK - how output must be written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UNILOG_INTERNAL_CONTENT_GUIDELINES.docx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The master content standard: construction formulas, character limits and casing rules for every field, plus category-specific </w:t>
            </w: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rules, sourcing rules and digital-asset specs.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Treat this as the specification for your generation logic. Formulas here (e.g. Product </w:t>
            </w: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Title = Brand + Series + MPN + Item Type + key attributes) can be encoded directly as prompts or validation rules.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Unilog_Master_UOM_Standards_Abbreviations_and_Terms.xlsx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Sheet 1: ~500 approved unit-of-measure abbreviations across 89 measurement types, with the exact capture form and a worked example. Sheet 2: 22 house-style rules (hyphenation, symbols, </w:t>
            </w:r>
            <w:proofErr w:type="gram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technical</w:t>
            </w:r>
            <w:proofErr w:type="gram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abbreviations).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only permitted way to write a unit anywhere in your output. Convert "inches", "IN.", "inch" to the single approved form, and always keep a space between the number and the unit (24 in, not 24in).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Decimal_Fraction.xlsx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63 exact inch conversions from 1/64 (0.015625) to 63/64 (0.984375), laid out as four side-by-side Fraction | Decimal blocks.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 simple lookup table. Manufacturers publish decimals; trade buyers search fractions. Convert 0.5 to 1/2 and 50.25 in to 50-1/4 in. Note the layout: read it as four stacked pairs of columns, not one.</w:t>
            </w:r>
          </w:p>
        </w:tc>
      </w:tr>
      <w:tr w:rsidR="00256440" w:rsidRPr="00256440" w:rsidTr="00256440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C. MASTER DATA &amp; CONTROLLED VOCABULARIES - the allowed values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UniCat_Manufacturer_and_Brand_List.xlsx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27,000+ approved rows: MANUFACTURER_NAME, MANUFACTURER_CODE, BRAND_NAME, BRAND_CODE - with exact legal casing, spacing, suffixes (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Inc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LLC / Ltd) and ® / ™ symbols.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Use it to normalise messy supplier strings to a canonical manufacturer, then pick the paired brand. Where an item has no brand, the manufacturer name is used instead. Good candidate for fuzzy matching.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Unicat_Lov_v1_0_Updated_With_Remarks.xlsx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The cross-category List of Values: ~161,000 rows of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Classpath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| Leaf Node | Filtering Y/N | Attribute Label | Attribute Values | Normalized Label | Normalized Values | Guidelines | Remarks.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Tells you which attributes apply to a given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classpath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which are filterable, and the normalised form each value must take. Effectively a constrained vocabulary your </w:t>
            </w: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model must generate within, rather than free text.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FAUCETS_LOV.xlsx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 strict category spec for Kitchen and Bath Sink Faucets. Four sheets each: Summary (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classpath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UNSPSC), Online Description build order, Attribute Detail (sequence, filtering flag, permitted values, definitions, synonyms), and a visual style guide.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 worked example of one category done to full depth. Attribute order and title word order are fixed here, so it is an excellent scope for a demo: narrow, well-specified, easy to evaluate.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Fittings_LOV.xlsx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 strict category spec for pipe / tube / hose fittings: 390 valid Fitting Types with source URLs, 1,472 manufacturer connection-type variants mapped to 515 canonical values, and 464 Material Construction values mapped to a simpler 113-value Material list.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clearest example of many-to-one normalisation: many supplier spellings collapse to one approved value. Ideal for building and testing a mapping or entity-resolution component.</w:t>
            </w:r>
          </w:p>
        </w:tc>
      </w:tr>
      <w:tr w:rsidR="00256440" w:rsidRPr="00256440" w:rsidTr="00256440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D. INDEX</w:t>
            </w:r>
          </w:p>
        </w:tc>
      </w:tr>
      <w:tr w:rsidR="00256440" w:rsidRPr="00256440" w:rsidTr="00256440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Reference_Documents_Summary.xlsx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 one-page index of the seven reference files above: format, class, role, contents and the part each plays in enrichment.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Read this first. It is the client's own map of the pack and confirms which files are rules, which are master data and which </w:t>
            </w:r>
            <w:proofErr w:type="gram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are lookups</w:t>
            </w:r>
            <w:proofErr w:type="gram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</w:p>
        </w:tc>
      </w:tr>
    </w:tbl>
    <w:p w:rsidR="00256440" w:rsidRPr="00256440" w:rsidRDefault="00256440" w:rsidP="00256440">
      <w:pPr>
        <w:pBdr>
          <w:bottom w:val="single" w:sz="6" w:space="4" w:color="1F4E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1F4E79"/>
          <w:kern w:val="36"/>
          <w:sz w:val="26"/>
          <w:szCs w:val="26"/>
          <w:lang w:eastAsia="en-IN"/>
          <w14:ligatures w14:val="none"/>
        </w:rPr>
        <w:t>3. How to read the data: one worked example</w:t>
      </w:r>
    </w:p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Row 1 of the 200-item file shows the whole job in miniature. The input is a single abbreviated string. The delivery format expands it into more than 250 fields, each written to a different rule: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569"/>
      </w:tblGrid>
      <w:tr w:rsidR="00256440" w:rsidRPr="00256440" w:rsidTr="00256440"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INPUT — </w:t>
            </w:r>
            <w:proofErr w:type="spellStart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Part_Desc</w:t>
            </w:r>
            <w:proofErr w:type="spellEnd"/>
          </w:p>
        </w:tc>
        <w:tc>
          <w:tcPr>
            <w:tcW w:w="738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PDSH4816AF Dishwasher SS - Display Only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Classpath</w:t>
            </w:r>
            <w:proofErr w:type="spellEnd"/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Appliances &amp; Consumer Electronics &gt; Kitchen Appliances &gt; Built-In Dishwashers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Brand / MPN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FRIGIDAIRE®  |  PDSH4816AF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Invoice </w:t>
            </w:r>
            <w:proofErr w:type="spellStart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Desc</w:t>
            </w:r>
            <w:proofErr w:type="spellEnd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 (≤40 char, CAPS)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DISHWASHER LEG 5 SST 120V 15A 50-1/4IN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Mobile </w:t>
            </w:r>
            <w:proofErr w:type="spellStart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Desc</w:t>
            </w:r>
            <w:proofErr w:type="spellEnd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 (60–80 char)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Rheem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 Manufacturing FRIGIDAIRE, Dishwasher, Professional Series, PDSH4816AF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Product Title / Short </w:t>
            </w:r>
            <w:proofErr w:type="spellStart"/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Desc</w:t>
            </w:r>
            <w:proofErr w:type="spellEnd"/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FRIGIDAIRE® Professional Series PDSH4816AF Dishwasher With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CleanBoost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™, Leg Mounting, 5-Wash Cycle, Stainless Steel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lastRenderedPageBreak/>
              <w:t>Long Description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FRIGIDAIRE® Dishwasher With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CleanBoost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™, Professional Series, 5 Wash Cycles, 120 V, 15 A, Leg Mounting, 24 in W x 24-1/4 in D, 50-1/4 in Depth With Door Open, 47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dBA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 Sound Level, Stainless Steel</w:t>
            </w:r>
          </w:p>
        </w:tc>
      </w:tr>
      <w:tr w:rsidR="00256440" w:rsidRPr="00256440" w:rsidTr="00256440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Attributes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:rsidR="00256440" w:rsidRPr="00256440" w:rsidRDefault="00256440" w:rsidP="00256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Series = Professional Series; Mounting = Leg; Wash Cycles = 5; Sound Level = 47 </w:t>
            </w:r>
            <w:proofErr w:type="spellStart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>dBA</w:t>
            </w:r>
            <w:proofErr w:type="spellEnd"/>
            <w:r w:rsidRPr="00256440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n-IN"/>
                <w14:ligatures w14:val="none"/>
              </w:rPr>
              <w:t xml:space="preserve"> …</w:t>
            </w:r>
          </w:p>
        </w:tc>
      </w:tr>
    </w:tbl>
    <w:p w:rsidR="00256440" w:rsidRPr="00256440" w:rsidRDefault="00256440" w:rsidP="002564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Notice that the same product information is rewritten five times at five different lengths and casings - for the till receipt, the mobile app, the search results page, the product page and the marketing copy. Getting these formats right is most of the task.</w:t>
      </w:r>
    </w:p>
    <w:p w:rsidR="00256440" w:rsidRPr="00256440" w:rsidRDefault="00256440" w:rsidP="00256440">
      <w:pPr>
        <w:pBdr>
          <w:bottom w:val="single" w:sz="6" w:space="4" w:color="1F4E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1F4E79"/>
          <w:kern w:val="36"/>
          <w:sz w:val="26"/>
          <w:szCs w:val="26"/>
          <w:lang w:eastAsia="en-IN"/>
          <w14:ligatures w14:val="none"/>
        </w:rPr>
        <w:t>4. Key points to keep in mind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Start from the ground truth.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Build against the 200-item Input </w:t>
      </w:r>
      <w:proofErr w:type="spellStart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vs</w:t>
      </w:r>
      <w:proofErr w:type="spellEnd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Delivery Format file before you touch the 1,000-item file. It is the only place where you can measure whether your output is right.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The output is constrained, not creative.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Attribute values must come from the LOV files; manufacturer and brand names must match the approved list exactly, symbols and all; units must use the approved abbreviation. A fluent description made of invented values scores zero.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Placeholders are not data.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"-- Unbranded --", "-- No </w:t>
      </w:r>
      <w:proofErr w:type="spellStart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Unilog</w:t>
      </w:r>
      <w:proofErr w:type="spellEnd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Brand --" and "-- No DIB Brand --" mean the field is empty. Filter them out before training, matching or prompting.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Expect messy spreadsheets.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Several files have merged cells, multi-row headers, side-by-side column blocks (</w:t>
      </w:r>
      <w:proofErr w:type="spellStart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Decimal_Fraction</w:t>
      </w:r>
      <w:proofErr w:type="spellEnd"/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) or notes parked in stray columns (the UOM sheet). Inspect each sheet before parsing it; do not assume row 1 is a clean header.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Real data is imperfect - say so.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The delivery file has blank UNSPSC and country-of-origin cells, and at least one row where the manufacturer and brand look mismatched. Noticing and reporting such gaps is a strength, not a failure; a confidence score or a ‘needs human review’ flag is a genuinely valuable feature.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Sourcing rules apply.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The guidelines require product data to come from the manufacturer's own site or documentation. Marketplaces and distributor sites are explicitly excluded. If your solution scrapes or retrieves, respect that hierarchy.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Depth beats breadth.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Faucets and Fittings are specified end-to-end. One category done fully - classified, attributed, described and validated — demonstrates more than a thin pass over all 1,000 rows.</w:t>
      </w:r>
    </w:p>
    <w:p w:rsidR="00256440" w:rsidRPr="00256440" w:rsidRDefault="00256440" w:rsidP="002564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Show your evaluation. </w:t>
      </w: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Field-level accuracy against the 200 known-good rows, character-limit compliance, and percentage of values found in the LOV are all simple, credible metrics. Judges will look for them.</w:t>
      </w:r>
    </w:p>
    <w:p w:rsidR="00256440" w:rsidRPr="00256440" w:rsidRDefault="00256440" w:rsidP="00256440">
      <w:pPr>
        <w:pBdr>
          <w:bottom w:val="single" w:sz="6" w:space="4" w:color="1F4E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b/>
          <w:bCs/>
          <w:color w:val="1F4E79"/>
          <w:kern w:val="36"/>
          <w:sz w:val="26"/>
          <w:szCs w:val="26"/>
          <w:lang w:eastAsia="en-IN"/>
          <w14:ligatures w14:val="none"/>
        </w:rPr>
        <w:t>5. A suggested starting sequence</w:t>
      </w:r>
    </w:p>
    <w:p w:rsidR="00256440" w:rsidRPr="00256440" w:rsidRDefault="00256440" w:rsidP="002564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Open Reference_Documents_Summary.xlsx and read the seven-row index end to end.</w:t>
      </w:r>
    </w:p>
    <w:p w:rsidR="00256440" w:rsidRPr="00256440" w:rsidRDefault="00256440" w:rsidP="002564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Open the 200-item file side by side - Input sheet next to Delivery Format - and trace three items across.</w:t>
      </w:r>
    </w:p>
    <w:p w:rsidR="00256440" w:rsidRPr="00256440" w:rsidRDefault="00256440" w:rsidP="002564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Skim the content guidelines for the fields you plan to generate, and note the formula and character limit for each.</w:t>
      </w:r>
    </w:p>
    <w:p w:rsidR="00256440" w:rsidRPr="00256440" w:rsidRDefault="00256440" w:rsidP="002564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Load the LOV, manufacturer/brand and UOM files as lookup tables, and clean the placeholder values.</w:t>
      </w:r>
    </w:p>
    <w:p w:rsidR="00256440" w:rsidRPr="00256440" w:rsidRDefault="00256440" w:rsidP="002564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0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5644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Build the smallest end-to-end slice you can: one category, a handful of fields, measured against the ground truth. Then widen it.</w:t>
      </w:r>
    </w:p>
    <w:p w:rsidR="00256440" w:rsidRPr="00256440" w:rsidRDefault="00256440" w:rsidP="0025644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56440">
        <w:rPr>
          <w:rFonts w:ascii="Segoe UI Symbol" w:eastAsia="Times New Roman" w:hAnsi="Segoe UI Symbol" w:cs="Segoe UI Symbol"/>
          <w:color w:val="A1A1AA"/>
          <w:kern w:val="0"/>
          <w:sz w:val="15"/>
          <w:szCs w:val="15"/>
          <w:shd w:val="clear" w:color="auto" w:fill="27272A"/>
          <w:lang w:eastAsia="en-IN"/>
          <w14:ligatures w14:val="none"/>
        </w:rPr>
        <w:t>✕</w:t>
      </w:r>
      <w:r w:rsidRPr="00256440">
        <w:rPr>
          <w:rFonts w:ascii="Segoe UI" w:eastAsia="Times New Roman" w:hAnsi="Segoe UI" w:cs="Segoe UI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Merl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07C39" id="Rectangle 1" o:spid="_x0000_s1026" alt="Merl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/j4ezLwCAADG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7A5DEA" w:rsidRDefault="007A5DEA" w:rsidP="00256440"/>
    <w:p w:rsidR="00256440" w:rsidRPr="00256440" w:rsidRDefault="00256440" w:rsidP="00256440"/>
    <w:sectPr w:rsidR="00256440" w:rsidRPr="00256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Google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55B08"/>
    <w:multiLevelType w:val="multilevel"/>
    <w:tmpl w:val="1F6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1B0D6C"/>
    <w:multiLevelType w:val="multilevel"/>
    <w:tmpl w:val="2B1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440"/>
    <w:rsid w:val="00256440"/>
    <w:rsid w:val="003A48FE"/>
    <w:rsid w:val="007A5DEA"/>
    <w:rsid w:val="00C5784D"/>
    <w:rsid w:val="00CA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B1CF6-0EFF-4D0D-8A59-7EA3EB0A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4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56440"/>
    <w:rPr>
      <w:color w:val="0000FF"/>
      <w:u w:val="single"/>
    </w:rPr>
  </w:style>
  <w:style w:type="character" w:customStyle="1" w:styleId="c9">
    <w:name w:val="c9"/>
    <w:basedOn w:val="DefaultParagraphFont"/>
    <w:rsid w:val="00256440"/>
  </w:style>
  <w:style w:type="paragraph" w:customStyle="1" w:styleId="c43">
    <w:name w:val="c43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0">
    <w:name w:val="c0"/>
    <w:basedOn w:val="DefaultParagraphFont"/>
    <w:rsid w:val="00256440"/>
  </w:style>
  <w:style w:type="paragraph" w:customStyle="1" w:styleId="c35">
    <w:name w:val="c35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34">
    <w:name w:val="c34"/>
    <w:basedOn w:val="DefaultParagraphFont"/>
    <w:rsid w:val="00256440"/>
  </w:style>
  <w:style w:type="paragraph" w:customStyle="1" w:styleId="c31">
    <w:name w:val="c31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c2">
    <w:name w:val="c2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1">
    <w:name w:val="c1"/>
    <w:basedOn w:val="DefaultParagraphFont"/>
    <w:rsid w:val="00256440"/>
  </w:style>
  <w:style w:type="paragraph" w:customStyle="1" w:styleId="c10">
    <w:name w:val="c10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3">
    <w:name w:val="c3"/>
    <w:basedOn w:val="DefaultParagraphFont"/>
    <w:rsid w:val="00256440"/>
  </w:style>
  <w:style w:type="character" w:customStyle="1" w:styleId="c15">
    <w:name w:val="c15"/>
    <w:basedOn w:val="DefaultParagraphFont"/>
    <w:rsid w:val="00256440"/>
  </w:style>
  <w:style w:type="character" w:customStyle="1" w:styleId="c25">
    <w:name w:val="c25"/>
    <w:basedOn w:val="DefaultParagraphFont"/>
    <w:rsid w:val="00256440"/>
  </w:style>
  <w:style w:type="paragraph" w:customStyle="1" w:styleId="c28">
    <w:name w:val="c28"/>
    <w:basedOn w:val="Normal"/>
    <w:rsid w:val="0025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8">
    <w:name w:val="c8"/>
    <w:basedOn w:val="DefaultParagraphFont"/>
    <w:rsid w:val="00256440"/>
  </w:style>
  <w:style w:type="character" w:customStyle="1" w:styleId="merlin-cta-dismiss">
    <w:name w:val="merlin-cta-dismiss"/>
    <w:basedOn w:val="DefaultParagraphFont"/>
    <w:rsid w:val="00256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CCCCC"/>
                <w:right w:val="none" w:sz="0" w:space="0" w:color="auto"/>
              </w:divBdr>
              <w:divsChild>
                <w:div w:id="27729881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18912">
                  <w:marLeft w:val="0"/>
                  <w:marRight w:val="375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CCCCC"/>
                <w:right w:val="none" w:sz="0" w:space="0" w:color="auto"/>
              </w:divBdr>
              <w:divsChild>
                <w:div w:id="689647789">
                  <w:marLeft w:val="30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9258">
                  <w:marLeft w:val="0"/>
                  <w:marRight w:val="375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2026-08-17T15:38:00Z</dcterms:created>
  <dcterms:modified xsi:type="dcterms:W3CDTF">2026-08-17T15:42:00Z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60083a79-b352-4a50-ab9c-8033c0ed9e74</vt:lpwstr>
  </property>
</Properties>
</file>