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F0C" w:rsidRDefault="002968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NIRMA UNIVERSITY</w:t>
      </w:r>
    </w:p>
    <w:p w:rsidR="00265F0C" w:rsidRDefault="002968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Institute of Technology </w:t>
      </w:r>
    </w:p>
    <w:p w:rsidR="00265F0C" w:rsidRDefault="00825D4F" w:rsidP="00825D4F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Bachelor of Technology -</w:t>
      </w:r>
      <w:r w:rsidR="00296897">
        <w:rPr>
          <w:rFonts w:ascii="Times New Roman" w:hAnsi="Times New Roman" w:cs="Times New Roman"/>
          <w:b/>
          <w:sz w:val="28"/>
          <w:szCs w:val="28"/>
        </w:rPr>
        <w:t>C</w:t>
      </w:r>
      <w:r w:rsidR="009B66B9">
        <w:rPr>
          <w:rFonts w:ascii="Times New Roman" w:hAnsi="Times New Roman" w:cs="Times New Roman"/>
          <w:b/>
          <w:sz w:val="28"/>
          <w:szCs w:val="28"/>
        </w:rPr>
        <w:t>omputer Science and Engineering</w:t>
      </w:r>
    </w:p>
    <w:p w:rsidR="00265F0C" w:rsidRDefault="00575A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Semester – IV</w:t>
      </w:r>
    </w:p>
    <w:tbl>
      <w:tblPr>
        <w:tblStyle w:val="TableGrid"/>
        <w:tblW w:w="1752" w:type="dxa"/>
        <w:jc w:val="right"/>
        <w:tblLayout w:type="fixed"/>
        <w:tblLook w:val="04A0" w:firstRow="1" w:lastRow="0" w:firstColumn="1" w:lastColumn="0" w:noHBand="0" w:noVBand="1"/>
      </w:tblPr>
      <w:tblGrid>
        <w:gridCol w:w="438"/>
        <w:gridCol w:w="438"/>
        <w:gridCol w:w="438"/>
        <w:gridCol w:w="438"/>
      </w:tblGrid>
      <w:tr w:rsidR="00265F0C">
        <w:trPr>
          <w:jc w:val="right"/>
        </w:trPr>
        <w:tc>
          <w:tcPr>
            <w:tcW w:w="438" w:type="dxa"/>
          </w:tcPr>
          <w:p w:rsidR="00265F0C" w:rsidRPr="00780FA0" w:rsidRDefault="00296897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0FA0">
              <w:rPr>
                <w:rFonts w:ascii="Times New Roman" w:hAnsi="Times New Roman" w:cs="Times New Roman"/>
                <w:b/>
                <w:sz w:val="28"/>
                <w:szCs w:val="28"/>
              </w:rPr>
              <w:t>L</w:t>
            </w:r>
          </w:p>
        </w:tc>
        <w:tc>
          <w:tcPr>
            <w:tcW w:w="438" w:type="dxa"/>
          </w:tcPr>
          <w:p w:rsidR="00265F0C" w:rsidRPr="00780FA0" w:rsidRDefault="00296897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0FA0"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</w:p>
        </w:tc>
        <w:tc>
          <w:tcPr>
            <w:tcW w:w="438" w:type="dxa"/>
          </w:tcPr>
          <w:p w:rsidR="00265F0C" w:rsidRPr="00780FA0" w:rsidRDefault="00296897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0FA0"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</w:p>
        </w:tc>
        <w:tc>
          <w:tcPr>
            <w:tcW w:w="438" w:type="dxa"/>
          </w:tcPr>
          <w:p w:rsidR="00265F0C" w:rsidRPr="00780FA0" w:rsidRDefault="00296897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0FA0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</w:tr>
      <w:tr w:rsidR="00265F0C">
        <w:trPr>
          <w:jc w:val="right"/>
        </w:trPr>
        <w:tc>
          <w:tcPr>
            <w:tcW w:w="438" w:type="dxa"/>
          </w:tcPr>
          <w:p w:rsidR="00265F0C" w:rsidRPr="00780FA0" w:rsidRDefault="009306A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80FA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8" w:type="dxa"/>
          </w:tcPr>
          <w:p w:rsidR="00265F0C" w:rsidRPr="00780FA0" w:rsidRDefault="0029689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80FA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8" w:type="dxa"/>
          </w:tcPr>
          <w:p w:rsidR="00265F0C" w:rsidRPr="00780FA0" w:rsidRDefault="009306A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80FA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8" w:type="dxa"/>
          </w:tcPr>
          <w:p w:rsidR="00265F0C" w:rsidRPr="00780FA0" w:rsidRDefault="0029689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80FA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265F0C" w:rsidRPr="008D3314" w:rsidRDefault="00265F0C" w:rsidP="008D3314">
      <w:pPr>
        <w:spacing w:after="0" w:line="240" w:lineRule="auto"/>
        <w:jc w:val="right"/>
        <w:rPr>
          <w:rFonts w:ascii="Times New Roman" w:hAnsi="Times New Roman" w:cs="Times New Roman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3539"/>
        <w:gridCol w:w="5477"/>
      </w:tblGrid>
      <w:tr w:rsidR="00265F0C" w:rsidRPr="00C573E4">
        <w:tc>
          <w:tcPr>
            <w:tcW w:w="3539" w:type="dxa"/>
          </w:tcPr>
          <w:p w:rsidR="00265F0C" w:rsidRPr="00C573E4" w:rsidRDefault="0029689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73E4">
              <w:rPr>
                <w:rFonts w:ascii="Times New Roman" w:hAnsi="Times New Roman" w:cs="Times New Roman"/>
                <w:b/>
                <w:sz w:val="28"/>
                <w:szCs w:val="28"/>
              </w:rPr>
              <w:t>Course Code</w:t>
            </w:r>
          </w:p>
        </w:tc>
        <w:tc>
          <w:tcPr>
            <w:tcW w:w="5477" w:type="dxa"/>
          </w:tcPr>
          <w:p w:rsidR="00265F0C" w:rsidRPr="00265C3E" w:rsidRDefault="007833A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5C3E">
              <w:rPr>
                <w:rFonts w:ascii="Times New Roman" w:hAnsi="Times New Roman" w:cs="Times New Roman"/>
                <w:b/>
                <w:sz w:val="28"/>
                <w:szCs w:val="28"/>
              </w:rPr>
              <w:t>MAXXX</w:t>
            </w:r>
          </w:p>
        </w:tc>
      </w:tr>
      <w:tr w:rsidR="00265F0C" w:rsidRPr="00C573E4">
        <w:tc>
          <w:tcPr>
            <w:tcW w:w="3539" w:type="dxa"/>
          </w:tcPr>
          <w:p w:rsidR="00265F0C" w:rsidRPr="00C573E4" w:rsidRDefault="0029689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73E4">
              <w:rPr>
                <w:rFonts w:ascii="Times New Roman" w:hAnsi="Times New Roman" w:cs="Times New Roman"/>
                <w:b/>
                <w:sz w:val="28"/>
                <w:szCs w:val="28"/>
              </w:rPr>
              <w:t>Course Name</w:t>
            </w:r>
          </w:p>
        </w:tc>
        <w:tc>
          <w:tcPr>
            <w:tcW w:w="5477" w:type="dxa"/>
          </w:tcPr>
          <w:p w:rsidR="00265F0C" w:rsidRPr="00265C3E" w:rsidRDefault="00FC549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5C3E">
              <w:rPr>
                <w:rFonts w:ascii="Times New Roman" w:hAnsi="Times New Roman" w:cs="Times New Roman"/>
                <w:b/>
                <w:sz w:val="28"/>
                <w:szCs w:val="28"/>
              </w:rPr>
              <w:t>Probability and Statistics</w:t>
            </w:r>
          </w:p>
        </w:tc>
      </w:tr>
    </w:tbl>
    <w:p w:rsidR="00265F0C" w:rsidRPr="00C573E4" w:rsidRDefault="00265F0C" w:rsidP="008D33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5F0C" w:rsidRPr="00E13ED1" w:rsidRDefault="0029689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13ED1">
        <w:rPr>
          <w:rFonts w:ascii="Times New Roman" w:hAnsi="Times New Roman" w:cs="Times New Roman"/>
          <w:b/>
          <w:sz w:val="28"/>
          <w:szCs w:val="28"/>
        </w:rPr>
        <w:t xml:space="preserve">Course </w:t>
      </w:r>
      <w:r w:rsidR="00E13ED1" w:rsidRPr="00E13ED1">
        <w:rPr>
          <w:rFonts w:ascii="Times New Roman" w:hAnsi="Times New Roman" w:cs="Times New Roman"/>
          <w:b/>
          <w:sz w:val="28"/>
          <w:szCs w:val="28"/>
        </w:rPr>
        <w:t xml:space="preserve">Learning </w:t>
      </w:r>
      <w:r w:rsidR="00965EE8" w:rsidRPr="00E13ED1">
        <w:rPr>
          <w:rFonts w:ascii="Times New Roman" w:hAnsi="Times New Roman" w:cs="Times New Roman"/>
          <w:b/>
          <w:sz w:val="28"/>
          <w:szCs w:val="28"/>
        </w:rPr>
        <w:t>Outcomes (C</w:t>
      </w:r>
      <w:r w:rsidR="00E13ED1" w:rsidRPr="00E13ED1">
        <w:rPr>
          <w:rFonts w:ascii="Times New Roman" w:hAnsi="Times New Roman" w:cs="Times New Roman"/>
          <w:b/>
          <w:sz w:val="28"/>
          <w:szCs w:val="28"/>
        </w:rPr>
        <w:t>L</w:t>
      </w:r>
      <w:r w:rsidRPr="00E13ED1">
        <w:rPr>
          <w:rFonts w:ascii="Times New Roman" w:hAnsi="Times New Roman" w:cs="Times New Roman"/>
          <w:b/>
          <w:sz w:val="28"/>
          <w:szCs w:val="28"/>
        </w:rPr>
        <w:t>O):</w:t>
      </w:r>
    </w:p>
    <w:p w:rsidR="00265F0C" w:rsidRDefault="002968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end of the course, students will be able to – </w:t>
      </w:r>
    </w:p>
    <w:p w:rsidR="00326065" w:rsidRDefault="00CF3AC1" w:rsidP="00E13ED1">
      <w:pPr>
        <w:pStyle w:val="NoSpacing"/>
        <w:numPr>
          <w:ilvl w:val="0"/>
          <w:numId w:val="4"/>
        </w:numPr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r</w:t>
      </w:r>
      <w:r w:rsidR="00E81178">
        <w:rPr>
          <w:rFonts w:ascii="Times New Roman" w:eastAsia="Calibri" w:hAnsi="Times New Roman" w:cs="Times New Roman"/>
        </w:rPr>
        <w:t xml:space="preserve">elate the </w:t>
      </w:r>
      <w:r w:rsidR="00326065">
        <w:rPr>
          <w:rFonts w:ascii="Times New Roman" w:eastAsia="Calibri" w:hAnsi="Times New Roman" w:cs="Times New Roman"/>
        </w:rPr>
        <w:t>concepts of probability and statistics</w:t>
      </w:r>
      <w:r w:rsidR="00296897">
        <w:rPr>
          <w:rFonts w:ascii="Times New Roman" w:eastAsia="Calibri" w:hAnsi="Times New Roman" w:cs="Times New Roman"/>
        </w:rPr>
        <w:t xml:space="preserve"> and their need in engineering</w:t>
      </w:r>
    </w:p>
    <w:p w:rsidR="008D3314" w:rsidRPr="008D3314" w:rsidRDefault="00326065" w:rsidP="00E13ED1">
      <w:pPr>
        <w:pStyle w:val="NoSpacing"/>
        <w:numPr>
          <w:ilvl w:val="0"/>
          <w:numId w:val="4"/>
        </w:numPr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apply concepts </w:t>
      </w:r>
      <w:r w:rsidR="00296897">
        <w:rPr>
          <w:rFonts w:ascii="Times New Roman" w:eastAsia="Calibri" w:hAnsi="Times New Roman" w:cs="Times New Roman"/>
        </w:rPr>
        <w:t>and methods of</w:t>
      </w:r>
      <w:r>
        <w:rPr>
          <w:rFonts w:ascii="Times New Roman" w:eastAsia="Calibri" w:hAnsi="Times New Roman" w:cs="Times New Roman"/>
        </w:rPr>
        <w:t xml:space="preserve"> probability and statistics in simulation and modeling of various computer s</w:t>
      </w:r>
      <w:r w:rsidR="008D3314" w:rsidRPr="008D3314">
        <w:rPr>
          <w:rFonts w:ascii="Times New Roman" w:eastAsia="Calibri" w:hAnsi="Times New Roman" w:cs="Times New Roman"/>
        </w:rPr>
        <w:t>cience problems</w:t>
      </w:r>
    </w:p>
    <w:p w:rsidR="008D3314" w:rsidRDefault="00296897" w:rsidP="00E13ED1">
      <w:pPr>
        <w:pStyle w:val="NoSpacing"/>
        <w:numPr>
          <w:ilvl w:val="0"/>
          <w:numId w:val="4"/>
        </w:numPr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perform</w:t>
      </w:r>
      <w:r w:rsidR="00326065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 xml:space="preserve">probabilistic and </w:t>
      </w:r>
      <w:r w:rsidR="00326065">
        <w:rPr>
          <w:rFonts w:ascii="Times New Roman" w:eastAsia="Calibri" w:hAnsi="Times New Roman" w:cs="Times New Roman"/>
        </w:rPr>
        <w:t>s</w:t>
      </w:r>
      <w:r w:rsidR="008D3314" w:rsidRPr="008D3314">
        <w:rPr>
          <w:rFonts w:ascii="Times New Roman" w:eastAsia="Calibri" w:hAnsi="Times New Roman" w:cs="Times New Roman"/>
        </w:rPr>
        <w:t xml:space="preserve">tatistical </w:t>
      </w:r>
      <w:r>
        <w:rPr>
          <w:rFonts w:ascii="Times New Roman" w:eastAsia="Calibri" w:hAnsi="Times New Roman" w:cs="Times New Roman"/>
        </w:rPr>
        <w:t>analysis of data related to</w:t>
      </w:r>
      <w:r w:rsidR="008D3314" w:rsidRPr="008D3314">
        <w:rPr>
          <w:rFonts w:ascii="Times New Roman" w:eastAsia="Calibri" w:hAnsi="Times New Roman" w:cs="Times New Roman"/>
        </w:rPr>
        <w:t xml:space="preserve"> computer science </w:t>
      </w:r>
      <w:r>
        <w:rPr>
          <w:rFonts w:ascii="Times New Roman" w:eastAsia="Calibri" w:hAnsi="Times New Roman" w:cs="Times New Roman"/>
        </w:rPr>
        <w:t>research and projects</w:t>
      </w:r>
    </w:p>
    <w:p w:rsidR="00E13ED1" w:rsidRDefault="00E13ED1" w:rsidP="00E13ED1">
      <w:pPr>
        <w:pStyle w:val="NoSpacing"/>
        <w:ind w:left="1080"/>
        <w:jc w:val="both"/>
        <w:rPr>
          <w:rFonts w:ascii="Times New Roman" w:eastAsia="Calibri" w:hAnsi="Times New Roman" w:cs="Times New Roman"/>
        </w:rPr>
      </w:pPr>
    </w:p>
    <w:p w:rsidR="00E13ED1" w:rsidRPr="008D3314" w:rsidRDefault="00E13ED1" w:rsidP="00E13ED1">
      <w:pPr>
        <w:pStyle w:val="NoSpacing"/>
        <w:ind w:left="1080"/>
        <w:jc w:val="both"/>
        <w:rPr>
          <w:rFonts w:ascii="Times New Roman" w:eastAsia="Calibri" w:hAnsi="Times New Roman" w:cs="Times New Roman"/>
        </w:rPr>
      </w:pPr>
    </w:p>
    <w:p w:rsidR="00265F0C" w:rsidRDefault="00E13ED1" w:rsidP="008D331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Syllabus: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</w:t>
      </w:r>
      <w:r w:rsidRPr="00E13ED1">
        <w:rPr>
          <w:rFonts w:ascii="Times New Roman" w:hAnsi="Times New Roman" w:cs="Times New Roman"/>
          <w:b/>
          <w:sz w:val="28"/>
          <w:szCs w:val="28"/>
        </w:rPr>
        <w:t>Teaching hours:</w:t>
      </w:r>
    </w:p>
    <w:p w:rsidR="00E13ED1" w:rsidRPr="00E13ED1" w:rsidRDefault="00E13ED1" w:rsidP="008D331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35"/>
        <w:gridCol w:w="1440"/>
      </w:tblGrid>
      <w:tr w:rsidR="00265F0C" w:rsidTr="00F34330">
        <w:tc>
          <w:tcPr>
            <w:tcW w:w="7735" w:type="dxa"/>
          </w:tcPr>
          <w:p w:rsidR="00265F0C" w:rsidRPr="00FC5495" w:rsidRDefault="00296897" w:rsidP="000B600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573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Unit </w:t>
            </w:r>
            <w:r w:rsidR="00284825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FD6FA3" w:rsidRPr="00C573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265F0C" w:rsidRDefault="007D100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C573E4" w:rsidTr="00F34330">
        <w:tc>
          <w:tcPr>
            <w:tcW w:w="7735" w:type="dxa"/>
          </w:tcPr>
          <w:p w:rsidR="00C573E4" w:rsidRPr="00C573E4" w:rsidRDefault="000B600B" w:rsidP="00FD6F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73E4">
              <w:rPr>
                <w:rFonts w:ascii="Times New Roman" w:hAnsi="Times New Roman" w:cs="Times New Roman"/>
                <w:b/>
                <w:sz w:val="24"/>
                <w:szCs w:val="24"/>
              </w:rPr>
              <w:t>The Role of Statistics in Engineering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FC5495">
              <w:rPr>
                <w:rFonts w:ascii="Times New Roman" w:hAnsi="Times New Roman" w:cs="Times New Roman"/>
              </w:rPr>
              <w:t xml:space="preserve"> </w:t>
            </w:r>
            <w:r w:rsidR="00C573E4" w:rsidRPr="00FC5495">
              <w:rPr>
                <w:rFonts w:ascii="Times New Roman" w:hAnsi="Times New Roman" w:cs="Times New Roman"/>
              </w:rPr>
              <w:t>The Engineering Method and Statistical Thinking, Collecting Engineering Data, Mechanistic and Empirical Models, Probability and Probability Models</w:t>
            </w:r>
          </w:p>
        </w:tc>
        <w:tc>
          <w:tcPr>
            <w:tcW w:w="1440" w:type="dxa"/>
          </w:tcPr>
          <w:p w:rsidR="00C573E4" w:rsidRDefault="00C573E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65F0C" w:rsidRPr="002D2F83" w:rsidTr="00F34330">
        <w:tc>
          <w:tcPr>
            <w:tcW w:w="7735" w:type="dxa"/>
          </w:tcPr>
          <w:p w:rsidR="00265F0C" w:rsidRPr="002D2F83" w:rsidRDefault="00284825" w:rsidP="000B60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 II</w:t>
            </w:r>
          </w:p>
        </w:tc>
        <w:tc>
          <w:tcPr>
            <w:tcW w:w="1440" w:type="dxa"/>
          </w:tcPr>
          <w:p w:rsidR="00265F0C" w:rsidRPr="002D2F83" w:rsidRDefault="007D10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C573E4" w:rsidTr="00F34330">
        <w:tc>
          <w:tcPr>
            <w:tcW w:w="7735" w:type="dxa"/>
          </w:tcPr>
          <w:p w:rsidR="00C573E4" w:rsidRDefault="000B600B" w:rsidP="00FD6FA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2F83"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Probability and Probability Distributions</w:t>
            </w:r>
            <w:r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:</w:t>
            </w:r>
            <w:r w:rsidRPr="00FC5495">
              <w:rPr>
                <w:rFonts w:ascii="Times New Roman" w:eastAsia="SimSu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="00C573E4" w:rsidRPr="00FC5495">
              <w:rPr>
                <w:rFonts w:ascii="Times New Roman" w:eastAsia="SimSun" w:hAnsi="Times New Roman" w:cs="Times New Roman"/>
                <w:color w:val="000000"/>
                <w:shd w:val="clear" w:color="auto" w:fill="FFFFFF"/>
              </w:rPr>
              <w:t>Independence, Bayes Theorem, Discrete</w:t>
            </w:r>
            <w:r w:rsidR="00C573E4">
              <w:rPr>
                <w:rFonts w:ascii="Times New Roman" w:eastAsia="SimSun" w:hAnsi="Times New Roman" w:cs="Times New Roman"/>
                <w:color w:val="000000"/>
                <w:shd w:val="clear" w:color="auto" w:fill="FFFFFF"/>
              </w:rPr>
              <w:t xml:space="preserve"> &amp; Continuous</w:t>
            </w:r>
            <w:r w:rsidR="00C573E4" w:rsidRPr="00FC5495">
              <w:rPr>
                <w:rFonts w:ascii="Times New Roman" w:eastAsia="SimSun" w:hAnsi="Times New Roman" w:cs="Times New Roman"/>
                <w:color w:val="000000"/>
                <w:shd w:val="clear" w:color="auto" w:fill="FFFFFF"/>
              </w:rPr>
              <w:t xml:space="preserve"> Random Variables, Probability Mass </w:t>
            </w:r>
            <w:r w:rsidR="00C573E4">
              <w:rPr>
                <w:rFonts w:ascii="Times New Roman" w:eastAsia="SimSun" w:hAnsi="Times New Roman" w:cs="Times New Roman"/>
                <w:color w:val="000000"/>
                <w:shd w:val="clear" w:color="auto" w:fill="FFFFFF"/>
              </w:rPr>
              <w:t xml:space="preserve">and Density </w:t>
            </w:r>
            <w:r w:rsidR="00C573E4" w:rsidRPr="00FC5495">
              <w:rPr>
                <w:rFonts w:ascii="Times New Roman" w:eastAsia="SimSun" w:hAnsi="Times New Roman" w:cs="Times New Roman"/>
                <w:color w:val="000000"/>
                <w:shd w:val="clear" w:color="auto" w:fill="FFFFFF"/>
              </w:rPr>
              <w:t>Functions, Cumulative Distribution Functions, Mean and Variance of a Random Variable, Discrete</w:t>
            </w:r>
            <w:r w:rsidR="00C573E4">
              <w:rPr>
                <w:rFonts w:ascii="Times New Roman" w:eastAsia="SimSun" w:hAnsi="Times New Roman" w:cs="Times New Roman"/>
                <w:color w:val="000000"/>
                <w:shd w:val="clear" w:color="auto" w:fill="FFFFFF"/>
              </w:rPr>
              <w:t xml:space="preserve"> &amp; Continuous Distributions</w:t>
            </w:r>
          </w:p>
        </w:tc>
        <w:tc>
          <w:tcPr>
            <w:tcW w:w="1440" w:type="dxa"/>
          </w:tcPr>
          <w:p w:rsidR="00C573E4" w:rsidRDefault="00C573E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65F0C" w:rsidRPr="002D2F83" w:rsidTr="00F34330">
        <w:tc>
          <w:tcPr>
            <w:tcW w:w="7735" w:type="dxa"/>
          </w:tcPr>
          <w:p w:rsidR="00265F0C" w:rsidRPr="002D2F83" w:rsidRDefault="00284825" w:rsidP="000B60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 III</w:t>
            </w:r>
            <w:r w:rsidR="00FD6FA3" w:rsidRPr="002D2F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265F0C" w:rsidRPr="002D2F83" w:rsidRDefault="00304D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2F8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C573E4" w:rsidTr="00F34330">
        <w:tc>
          <w:tcPr>
            <w:tcW w:w="7735" w:type="dxa"/>
          </w:tcPr>
          <w:p w:rsidR="00C573E4" w:rsidRDefault="000B600B" w:rsidP="00FD6FA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2F83"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Descriptive Statistics and Point Estimation of Parameters</w:t>
            </w:r>
            <w:r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:</w:t>
            </w:r>
            <w:r w:rsidRPr="002D2F83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C573E4" w:rsidRPr="00FC5495">
              <w:rPr>
                <w:rFonts w:ascii="Times New Roman" w:eastAsia="SimSun" w:hAnsi="Times New Roman" w:cs="Times New Roman"/>
                <w:color w:val="000000"/>
                <w:shd w:val="clear" w:color="auto" w:fill="FFFFFF"/>
              </w:rPr>
              <w:t xml:space="preserve">Numerical Summaries of Data, Frequency Distributions and Histograms, </w:t>
            </w:r>
            <w:r w:rsidR="00C573E4">
              <w:rPr>
                <w:rFonts w:ascii="Times New Roman" w:eastAsia="SimSun" w:hAnsi="Times New Roman" w:cs="Times New Roman"/>
                <w:color w:val="000000"/>
                <w:shd w:val="clear" w:color="auto" w:fill="FFFFFF"/>
              </w:rPr>
              <w:t>Point Estimation</w:t>
            </w:r>
          </w:p>
        </w:tc>
        <w:tc>
          <w:tcPr>
            <w:tcW w:w="1440" w:type="dxa"/>
          </w:tcPr>
          <w:p w:rsidR="00C573E4" w:rsidRDefault="00C573E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65F0C" w:rsidRPr="002D2F83" w:rsidTr="00F34330">
        <w:tc>
          <w:tcPr>
            <w:tcW w:w="7735" w:type="dxa"/>
          </w:tcPr>
          <w:p w:rsidR="00265F0C" w:rsidRPr="002D2F83" w:rsidRDefault="00284825" w:rsidP="000B600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 IV</w:t>
            </w:r>
            <w:r w:rsidR="00FD6FA3" w:rsidRPr="002D2F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265F0C" w:rsidRPr="002D2F83" w:rsidRDefault="00A919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2F8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C573E4" w:rsidTr="00F34330">
        <w:tc>
          <w:tcPr>
            <w:tcW w:w="7735" w:type="dxa"/>
          </w:tcPr>
          <w:p w:rsidR="00C573E4" w:rsidRDefault="000B600B" w:rsidP="00FD6FA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2F83"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Statistical Intervals for a Single Sample</w:t>
            </w:r>
            <w:r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:</w:t>
            </w:r>
            <w:r w:rsidRPr="00FC5495">
              <w:rPr>
                <w:rFonts w:ascii="Times New Roman" w:eastAsia="SimSu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="00C573E4" w:rsidRPr="00FC5495">
              <w:rPr>
                <w:rFonts w:ascii="Times New Roman" w:eastAsia="SimSun" w:hAnsi="Times New Roman" w:cs="Times New Roman"/>
                <w:color w:val="000000"/>
                <w:shd w:val="clear" w:color="auto" w:fill="FFFFFF"/>
              </w:rPr>
              <w:t>Confidence Interval on the mean of a Normal Distribution, Confidence Interval on the Variance and Standard Deviation of a Normal Distribution, Large-Sample Confidence Interval for a Population Proportion, Guidelines for Constructing Confidence Intervals, Tolerance and Prediction Intervals</w:t>
            </w:r>
          </w:p>
        </w:tc>
        <w:tc>
          <w:tcPr>
            <w:tcW w:w="1440" w:type="dxa"/>
          </w:tcPr>
          <w:p w:rsidR="00C573E4" w:rsidRDefault="00C573E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65F0C" w:rsidRPr="002D2F83" w:rsidTr="00F34330">
        <w:tc>
          <w:tcPr>
            <w:tcW w:w="7735" w:type="dxa"/>
          </w:tcPr>
          <w:p w:rsidR="00265F0C" w:rsidRPr="002D2F83" w:rsidRDefault="00284825" w:rsidP="000B600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 V</w:t>
            </w:r>
            <w:r w:rsidR="00FD6FA3" w:rsidRPr="002D2F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265F0C" w:rsidRPr="002D2F83" w:rsidRDefault="00A919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2F8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C573E4" w:rsidTr="00F34330">
        <w:tc>
          <w:tcPr>
            <w:tcW w:w="7735" w:type="dxa"/>
          </w:tcPr>
          <w:p w:rsidR="00C573E4" w:rsidRDefault="000B600B" w:rsidP="00FD6FA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D2F83">
              <w:rPr>
                <w:rFonts w:ascii="Times New Roman" w:hAnsi="Times New Roman" w:cs="Times New Roman"/>
                <w:b/>
                <w:sz w:val="24"/>
                <w:szCs w:val="24"/>
              </w:rPr>
              <w:t>Hypothesis Testing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FC5495">
              <w:rPr>
                <w:rFonts w:ascii="Times New Roman" w:hAnsi="Times New Roman" w:cs="Times New Roman"/>
              </w:rPr>
              <w:t xml:space="preserve"> </w:t>
            </w:r>
            <w:r w:rsidR="00C573E4" w:rsidRPr="00FC5495">
              <w:rPr>
                <w:rFonts w:ascii="Times New Roman" w:hAnsi="Times New Roman" w:cs="Times New Roman"/>
              </w:rPr>
              <w:t>Statistical Hypothesis, P-Values in Hypothesis Test, Tests on the Mean of a Normal Distribution, Tests on the Variance and Standard Deviation of a Normal Distribution, Tests on a Population Proportion, Testing for Goodness of Fit</w:t>
            </w:r>
          </w:p>
        </w:tc>
        <w:tc>
          <w:tcPr>
            <w:tcW w:w="1440" w:type="dxa"/>
          </w:tcPr>
          <w:p w:rsidR="00C573E4" w:rsidRDefault="00C573E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65F0C" w:rsidRPr="002D2F83" w:rsidTr="00F34330">
        <w:tc>
          <w:tcPr>
            <w:tcW w:w="7735" w:type="dxa"/>
          </w:tcPr>
          <w:p w:rsidR="00265F0C" w:rsidRPr="002D2F83" w:rsidRDefault="00284825" w:rsidP="000B600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VI</w:t>
            </w:r>
            <w:r w:rsidR="00596CA9" w:rsidRPr="002D2F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265F0C" w:rsidRPr="002D2F83" w:rsidRDefault="003339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2F8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C573E4" w:rsidTr="00F34330">
        <w:tc>
          <w:tcPr>
            <w:tcW w:w="7735" w:type="dxa"/>
          </w:tcPr>
          <w:p w:rsidR="00C573E4" w:rsidRDefault="000B600B" w:rsidP="00FD6F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D2F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Simple &amp; Multiple Linear Regression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2D2F8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C573E4" w:rsidRPr="00FC5495">
              <w:rPr>
                <w:rFonts w:ascii="Times New Roman" w:hAnsi="Times New Roman" w:cs="Times New Roman"/>
                <w:bCs/>
              </w:rPr>
              <w:t xml:space="preserve">Properties of the Least Squares Estimators, Hypothesis Tests in Simple </w:t>
            </w:r>
            <w:r w:rsidR="00C573E4">
              <w:rPr>
                <w:rFonts w:ascii="Times New Roman" w:hAnsi="Times New Roman" w:cs="Times New Roman"/>
                <w:bCs/>
              </w:rPr>
              <w:t xml:space="preserve">&amp; Multiple </w:t>
            </w:r>
            <w:r w:rsidR="00C573E4" w:rsidRPr="00FC5495">
              <w:rPr>
                <w:rFonts w:ascii="Times New Roman" w:hAnsi="Times New Roman" w:cs="Times New Roman"/>
                <w:bCs/>
              </w:rPr>
              <w:t>Linear Regression, Confidence Intervals, Prediction of New Ob</w:t>
            </w:r>
            <w:r w:rsidR="00C573E4">
              <w:rPr>
                <w:rFonts w:ascii="Times New Roman" w:hAnsi="Times New Roman" w:cs="Times New Roman"/>
                <w:bCs/>
              </w:rPr>
              <w:t xml:space="preserve">servations, </w:t>
            </w:r>
            <w:r w:rsidR="00C573E4" w:rsidRPr="00FC5495">
              <w:rPr>
                <w:rFonts w:ascii="Times New Roman" w:hAnsi="Times New Roman" w:cs="Times New Roman"/>
                <w:bCs/>
              </w:rPr>
              <w:t>Correlation</w:t>
            </w:r>
          </w:p>
        </w:tc>
        <w:tc>
          <w:tcPr>
            <w:tcW w:w="1440" w:type="dxa"/>
          </w:tcPr>
          <w:p w:rsidR="00C573E4" w:rsidRDefault="00C573E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8D3314" w:rsidRDefault="008D3314">
      <w:pPr>
        <w:pStyle w:val="NoSpacing"/>
        <w:rPr>
          <w:rFonts w:ascii="Times New Roman" w:hAnsi="Times New Roman" w:cs="Times New Roman"/>
          <w:b/>
          <w:bCs/>
        </w:rPr>
      </w:pPr>
    </w:p>
    <w:p w:rsidR="000B600B" w:rsidRDefault="000B600B">
      <w:pPr>
        <w:pStyle w:val="NoSpacing"/>
        <w:rPr>
          <w:rFonts w:ascii="Times New Roman" w:hAnsi="Times New Roman" w:cs="Times New Roman"/>
          <w:b/>
          <w:bCs/>
        </w:rPr>
      </w:pPr>
    </w:p>
    <w:p w:rsidR="00F34330" w:rsidRDefault="00F34330" w:rsidP="009430DA">
      <w:pPr>
        <w:pStyle w:val="Default"/>
        <w:rPr>
          <w:b/>
          <w:bCs/>
          <w:sz w:val="28"/>
          <w:szCs w:val="28"/>
        </w:rPr>
      </w:pPr>
    </w:p>
    <w:p w:rsidR="009430DA" w:rsidRPr="000B600B" w:rsidRDefault="009430DA" w:rsidP="009430DA">
      <w:pPr>
        <w:pStyle w:val="Default"/>
        <w:rPr>
          <w:b/>
          <w:bCs/>
          <w:sz w:val="28"/>
          <w:szCs w:val="28"/>
        </w:rPr>
      </w:pPr>
      <w:r w:rsidRPr="000B600B">
        <w:rPr>
          <w:b/>
          <w:bCs/>
          <w:sz w:val="28"/>
          <w:szCs w:val="28"/>
        </w:rPr>
        <w:t xml:space="preserve">Laboratory Work: </w:t>
      </w:r>
    </w:p>
    <w:p w:rsidR="009430DA" w:rsidRPr="00370548" w:rsidRDefault="009430DA" w:rsidP="008C1C44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 w:rsidRPr="00370548">
        <w:rPr>
          <w:rFonts w:ascii="Times New Roman" w:hAnsi="Times New Roman" w:cs="Times New Roman"/>
          <w:bCs/>
        </w:rPr>
        <w:t xml:space="preserve">The Practical work will be based on the topics covered in the syllabus using suitable </w:t>
      </w:r>
      <w:r>
        <w:rPr>
          <w:rFonts w:ascii="Times New Roman" w:hAnsi="Times New Roman" w:cs="Times New Roman"/>
          <w:bCs/>
        </w:rPr>
        <w:t xml:space="preserve">computer based </w:t>
      </w:r>
      <w:r w:rsidRPr="00370548">
        <w:rPr>
          <w:rFonts w:ascii="Times New Roman" w:hAnsi="Times New Roman" w:cs="Times New Roman"/>
          <w:bCs/>
        </w:rPr>
        <w:t>statistical tool.  Minimum 10 experiments should be carried out, Applications in the field of Computer engineering and Information Technology is to be covered in each topic</w:t>
      </w:r>
      <w:r>
        <w:rPr>
          <w:rFonts w:ascii="Times New Roman" w:hAnsi="Times New Roman" w:cs="Times New Roman"/>
          <w:bCs/>
        </w:rPr>
        <w:t>.</w:t>
      </w:r>
    </w:p>
    <w:p w:rsidR="00265F0C" w:rsidRPr="000B600B" w:rsidRDefault="0029689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B600B">
        <w:rPr>
          <w:rFonts w:ascii="Times New Roman" w:hAnsi="Times New Roman" w:cs="Times New Roman"/>
          <w:b/>
          <w:bCs/>
          <w:sz w:val="28"/>
          <w:szCs w:val="28"/>
        </w:rPr>
        <w:t>Self-Study:</w:t>
      </w:r>
    </w:p>
    <w:p w:rsidR="00265F0C" w:rsidRDefault="00296897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self-study contents will be declared at the commencement of semester. Around 10% of the questions will be asked from self-study contents. </w:t>
      </w:r>
    </w:p>
    <w:p w:rsidR="00972F27" w:rsidRDefault="00972F27">
      <w:pPr>
        <w:pStyle w:val="Default"/>
        <w:rPr>
          <w:b/>
          <w:bCs/>
          <w:sz w:val="22"/>
          <w:szCs w:val="22"/>
        </w:rPr>
      </w:pPr>
    </w:p>
    <w:p w:rsidR="00265F0C" w:rsidRPr="000B600B" w:rsidRDefault="0029689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B600B">
        <w:rPr>
          <w:rFonts w:ascii="Times New Roman" w:hAnsi="Times New Roman" w:cs="Times New Roman"/>
          <w:b/>
          <w:sz w:val="28"/>
          <w:szCs w:val="28"/>
        </w:rPr>
        <w:t>Suggested Readings</w:t>
      </w:r>
      <w:r w:rsidR="000B600B">
        <w:rPr>
          <w:rFonts w:ascii="Times New Roman" w:hAnsi="Times New Roman" w:cs="Times New Roman"/>
          <w:b/>
          <w:sz w:val="28"/>
          <w:szCs w:val="28"/>
        </w:rPr>
        <w:t>^</w:t>
      </w:r>
      <w:r w:rsidRPr="000B600B">
        <w:rPr>
          <w:rFonts w:ascii="Times New Roman" w:hAnsi="Times New Roman" w:cs="Times New Roman"/>
          <w:b/>
          <w:sz w:val="28"/>
          <w:szCs w:val="28"/>
        </w:rPr>
        <w:t>:</w:t>
      </w:r>
    </w:p>
    <w:p w:rsidR="0005437F" w:rsidRDefault="00284825" w:rsidP="0005437F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C.M. </w:t>
      </w:r>
      <w:r w:rsidRPr="0005437F">
        <w:rPr>
          <w:rFonts w:ascii="Times New Roman" w:hAnsi="Times New Roman" w:cs="Times New Roman"/>
          <w:lang w:eastAsia="en-IN"/>
        </w:rPr>
        <w:t>Douglas and G</w:t>
      </w:r>
      <w:r>
        <w:rPr>
          <w:rFonts w:ascii="Times New Roman" w:hAnsi="Times New Roman" w:cs="Times New Roman"/>
          <w:lang w:eastAsia="en-IN"/>
        </w:rPr>
        <w:t>.</w:t>
      </w:r>
      <w:r w:rsidRPr="0005437F">
        <w:rPr>
          <w:rFonts w:ascii="Times New Roman" w:hAnsi="Times New Roman" w:cs="Times New Roman"/>
          <w:lang w:eastAsia="en-IN"/>
        </w:rPr>
        <w:t>C. Runger,</w:t>
      </w:r>
      <w:r>
        <w:rPr>
          <w:rFonts w:ascii="Times New Roman" w:hAnsi="Times New Roman" w:cs="Times New Roman"/>
          <w:lang w:eastAsia="en-IN"/>
        </w:rPr>
        <w:t xml:space="preserve"> </w:t>
      </w:r>
      <w:r w:rsidR="0005437F" w:rsidRPr="0005437F">
        <w:rPr>
          <w:rFonts w:ascii="Times New Roman" w:hAnsi="Times New Roman" w:cs="Times New Roman"/>
          <w:lang w:eastAsia="en-IN"/>
        </w:rPr>
        <w:t>Applied Statistics and Probability for Engineers, Wiley</w:t>
      </w:r>
    </w:p>
    <w:p w:rsidR="00215DFF" w:rsidRPr="0005437F" w:rsidRDefault="00284825" w:rsidP="00215DFF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>J. Susan Milton and</w:t>
      </w:r>
      <w:r w:rsidRPr="00215DFF">
        <w:rPr>
          <w:rFonts w:ascii="Times New Roman" w:hAnsi="Times New Roman" w:cs="Times New Roman"/>
          <w:lang w:eastAsia="en-IN"/>
        </w:rPr>
        <w:t xml:space="preserve"> Jesse Arnold</w:t>
      </w:r>
      <w:r>
        <w:rPr>
          <w:rFonts w:ascii="Times New Roman" w:hAnsi="Times New Roman" w:cs="Times New Roman"/>
          <w:lang w:eastAsia="en-IN"/>
        </w:rPr>
        <w:t>,</w:t>
      </w:r>
      <w:r w:rsidRPr="00215DFF">
        <w:rPr>
          <w:rFonts w:ascii="Times New Roman" w:hAnsi="Times New Roman" w:cs="Times New Roman"/>
          <w:lang w:eastAsia="en-IN"/>
        </w:rPr>
        <w:t xml:space="preserve"> </w:t>
      </w:r>
      <w:r w:rsidR="00215DFF" w:rsidRPr="00215DFF">
        <w:rPr>
          <w:rFonts w:ascii="Times New Roman" w:hAnsi="Times New Roman" w:cs="Times New Roman"/>
          <w:lang w:eastAsia="en-IN"/>
        </w:rPr>
        <w:t>Introduction to Probability and Statistics: Principles and Applications for Engineering and the Computing Sciences</w:t>
      </w:r>
      <w:r w:rsidR="00215DFF">
        <w:rPr>
          <w:rFonts w:ascii="Times New Roman" w:hAnsi="Times New Roman" w:cs="Times New Roman"/>
          <w:lang w:eastAsia="en-IN"/>
        </w:rPr>
        <w:t xml:space="preserve">, , </w:t>
      </w:r>
      <w:r w:rsidR="00215DFF" w:rsidRPr="00215DFF">
        <w:rPr>
          <w:rFonts w:ascii="Times New Roman" w:hAnsi="Times New Roman" w:cs="Times New Roman"/>
          <w:lang w:eastAsia="en-IN"/>
        </w:rPr>
        <w:t>McGraw Hill Education</w:t>
      </w:r>
    </w:p>
    <w:p w:rsidR="0005437F" w:rsidRPr="0005437F" w:rsidRDefault="00284825" w:rsidP="0005437F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lang w:eastAsia="en-IN"/>
        </w:rPr>
      </w:pPr>
      <w:r w:rsidRPr="0005437F">
        <w:rPr>
          <w:rFonts w:ascii="Times New Roman" w:hAnsi="Times New Roman" w:cs="Times New Roman"/>
          <w:lang w:eastAsia="en-IN"/>
        </w:rPr>
        <w:t xml:space="preserve">Timothy C. Urdan, </w:t>
      </w:r>
      <w:r w:rsidR="0005437F" w:rsidRPr="0005437F">
        <w:rPr>
          <w:rFonts w:ascii="Times New Roman" w:hAnsi="Times New Roman" w:cs="Times New Roman"/>
          <w:lang w:eastAsia="en-IN"/>
        </w:rPr>
        <w:t xml:space="preserve">Statistics in Plain English, </w:t>
      </w:r>
      <w:r w:rsidRPr="0005437F">
        <w:rPr>
          <w:rFonts w:ascii="Times New Roman" w:hAnsi="Times New Roman" w:cs="Times New Roman"/>
          <w:lang w:eastAsia="en-IN"/>
        </w:rPr>
        <w:t>Routledge</w:t>
      </w:r>
    </w:p>
    <w:p w:rsidR="00265F0C" w:rsidRDefault="00B4643B" w:rsidP="0005437F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Bertsekas, Dimitri and J. </w:t>
      </w:r>
      <w:r w:rsidRPr="0005437F">
        <w:rPr>
          <w:rFonts w:ascii="Times New Roman" w:hAnsi="Times New Roman" w:cs="Times New Roman"/>
          <w:lang w:eastAsia="en-IN"/>
        </w:rPr>
        <w:t xml:space="preserve">Tsitsiklis, </w:t>
      </w:r>
      <w:r w:rsidR="0005437F" w:rsidRPr="0005437F">
        <w:rPr>
          <w:rFonts w:ascii="Times New Roman" w:hAnsi="Times New Roman" w:cs="Times New Roman"/>
          <w:lang w:eastAsia="en-IN"/>
        </w:rPr>
        <w:t>Introduction to Probability, Athena Scientific</w:t>
      </w:r>
    </w:p>
    <w:p w:rsidR="0005437F" w:rsidRDefault="00B4643B" w:rsidP="0005437F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lang w:eastAsia="en-IN"/>
        </w:rPr>
      </w:pPr>
      <w:r w:rsidRPr="0005437F">
        <w:rPr>
          <w:rFonts w:ascii="Times New Roman" w:hAnsi="Times New Roman" w:cs="Times New Roman"/>
          <w:lang w:eastAsia="en-IN"/>
        </w:rPr>
        <w:t>Alvin</w:t>
      </w:r>
      <w:r>
        <w:rPr>
          <w:rFonts w:ascii="Times New Roman" w:hAnsi="Times New Roman" w:cs="Times New Roman"/>
          <w:lang w:eastAsia="en-IN"/>
        </w:rPr>
        <w:t xml:space="preserve"> Drake</w:t>
      </w:r>
      <w:r>
        <w:rPr>
          <w:rFonts w:ascii="Times New Roman" w:hAnsi="Times New Roman" w:cs="Times New Roman"/>
          <w:lang w:eastAsia="en-IN"/>
        </w:rPr>
        <w:t xml:space="preserve">, </w:t>
      </w:r>
      <w:bookmarkStart w:id="0" w:name="_GoBack"/>
      <w:bookmarkEnd w:id="0"/>
      <w:r w:rsidR="0005437F" w:rsidRPr="0005437F">
        <w:rPr>
          <w:rFonts w:ascii="Times New Roman" w:hAnsi="Times New Roman" w:cs="Times New Roman"/>
          <w:lang w:eastAsia="en-IN"/>
        </w:rPr>
        <w:t>Fundamental</w:t>
      </w:r>
      <w:r w:rsidR="0005437F">
        <w:rPr>
          <w:rFonts w:ascii="Times New Roman" w:hAnsi="Times New Roman" w:cs="Times New Roman"/>
          <w:lang w:eastAsia="en-IN"/>
        </w:rPr>
        <w:t xml:space="preserve">s of Applied Probability Theory, </w:t>
      </w:r>
      <w:r w:rsidR="0005437F" w:rsidRPr="0005437F">
        <w:rPr>
          <w:rFonts w:ascii="Times New Roman" w:hAnsi="Times New Roman" w:cs="Times New Roman"/>
          <w:lang w:eastAsia="en-IN"/>
        </w:rPr>
        <w:t>McGraw-Hill</w:t>
      </w:r>
    </w:p>
    <w:p w:rsidR="0005437F" w:rsidRDefault="00B4643B" w:rsidP="0005437F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lang w:eastAsia="en-IN"/>
        </w:rPr>
      </w:pPr>
      <w:r w:rsidRPr="0005437F">
        <w:rPr>
          <w:rFonts w:ascii="Times New Roman" w:hAnsi="Times New Roman" w:cs="Times New Roman"/>
          <w:lang w:eastAsia="en-IN"/>
        </w:rPr>
        <w:t>Sheldon</w:t>
      </w:r>
      <w:r>
        <w:rPr>
          <w:rFonts w:ascii="Times New Roman" w:hAnsi="Times New Roman" w:cs="Times New Roman"/>
          <w:lang w:eastAsia="en-IN"/>
        </w:rPr>
        <w:t xml:space="preserve"> Ross</w:t>
      </w:r>
      <w:r>
        <w:rPr>
          <w:rFonts w:ascii="Times New Roman" w:hAnsi="Times New Roman" w:cs="Times New Roman"/>
          <w:lang w:eastAsia="en-IN"/>
        </w:rPr>
        <w:t>,</w:t>
      </w:r>
      <w:r w:rsidRPr="0005437F">
        <w:rPr>
          <w:rFonts w:ascii="Times New Roman" w:hAnsi="Times New Roman" w:cs="Times New Roman"/>
          <w:lang w:eastAsia="en-IN"/>
        </w:rPr>
        <w:t xml:space="preserve"> </w:t>
      </w:r>
      <w:r w:rsidR="0005437F" w:rsidRPr="0005437F">
        <w:rPr>
          <w:rFonts w:ascii="Times New Roman" w:hAnsi="Times New Roman" w:cs="Times New Roman"/>
          <w:lang w:eastAsia="en-IN"/>
        </w:rPr>
        <w:t>A First Course in Probability</w:t>
      </w:r>
      <w:r w:rsidR="0005437F">
        <w:rPr>
          <w:rFonts w:ascii="Times New Roman" w:hAnsi="Times New Roman" w:cs="Times New Roman"/>
          <w:lang w:eastAsia="en-IN"/>
        </w:rPr>
        <w:t>,</w:t>
      </w:r>
      <w:r w:rsidR="0005437F" w:rsidRPr="0005437F">
        <w:rPr>
          <w:rFonts w:ascii="Times New Roman" w:hAnsi="Times New Roman" w:cs="Times New Roman"/>
          <w:lang w:eastAsia="en-IN"/>
        </w:rPr>
        <w:t xml:space="preserve"> Prentice Hall</w:t>
      </w:r>
    </w:p>
    <w:p w:rsidR="00B22FF3" w:rsidRDefault="00B22FF3" w:rsidP="00B22FF3">
      <w:pPr>
        <w:pStyle w:val="NoSpacing"/>
        <w:ind w:left="720"/>
        <w:jc w:val="both"/>
        <w:rPr>
          <w:rFonts w:ascii="Times New Roman" w:hAnsi="Times New Roman" w:cs="Times New Roman"/>
          <w:lang w:eastAsia="en-IN"/>
        </w:rPr>
      </w:pPr>
    </w:p>
    <w:p w:rsidR="00F25096" w:rsidRPr="00B314E4" w:rsidRDefault="00B22FF3" w:rsidP="007D1003">
      <w:pPr>
        <w:spacing w:after="0"/>
        <w:rPr>
          <w:rFonts w:ascii="Times New Roman" w:hAnsi="Times New Roman" w:cs="Times New Roman"/>
        </w:rPr>
      </w:pPr>
      <w:r w:rsidRPr="00B314E4">
        <w:rPr>
          <w:rFonts w:ascii="Times New Roman" w:hAnsi="Times New Roman" w:cs="Times New Roman"/>
        </w:rPr>
        <w:t xml:space="preserve">L = Lecture, T = Tutorial, P = Practical, C = Credit </w:t>
      </w:r>
    </w:p>
    <w:p w:rsidR="000B600B" w:rsidRPr="00B314E4" w:rsidRDefault="000B600B" w:rsidP="007D1003">
      <w:pPr>
        <w:spacing w:after="0"/>
        <w:rPr>
          <w:rFonts w:ascii="Times New Roman" w:hAnsi="Times New Roman" w:cs="Times New Roman"/>
        </w:rPr>
      </w:pPr>
      <w:r w:rsidRPr="00B314E4">
        <w:rPr>
          <w:rFonts w:ascii="Times New Roman" w:hAnsi="Times New Roman" w:cs="Times New Roman"/>
        </w:rPr>
        <w:t>^ this is not an exhaustive list</w:t>
      </w:r>
    </w:p>
    <w:p w:rsidR="00B22FF3" w:rsidRDefault="00B22FF3" w:rsidP="00B22FF3">
      <w:r>
        <w:rPr>
          <w:sz w:val="23"/>
        </w:rPr>
        <w:t xml:space="preserve"> </w:t>
      </w:r>
    </w:p>
    <w:p w:rsidR="005B7FBB" w:rsidRDefault="005B7FBB" w:rsidP="00B22FF3">
      <w:pPr>
        <w:pStyle w:val="NoSpacing"/>
        <w:ind w:left="720"/>
        <w:jc w:val="both"/>
        <w:rPr>
          <w:rFonts w:ascii="Times New Roman" w:hAnsi="Times New Roman" w:cs="Times New Roman"/>
          <w:lang w:eastAsia="en-IN"/>
        </w:rPr>
      </w:pPr>
    </w:p>
    <w:p w:rsidR="005B7FBB" w:rsidRPr="005B7FBB" w:rsidRDefault="005B7FBB" w:rsidP="005B7FBB">
      <w:pPr>
        <w:rPr>
          <w:lang w:val="en-US" w:eastAsia="en-IN"/>
        </w:rPr>
      </w:pPr>
    </w:p>
    <w:p w:rsidR="005B7FBB" w:rsidRPr="005B7FBB" w:rsidRDefault="005B7FBB" w:rsidP="005B7FBB">
      <w:pPr>
        <w:rPr>
          <w:lang w:val="en-US" w:eastAsia="en-IN"/>
        </w:rPr>
      </w:pPr>
    </w:p>
    <w:p w:rsidR="005B7FBB" w:rsidRPr="005B7FBB" w:rsidRDefault="005B7FBB" w:rsidP="005B7FBB">
      <w:pPr>
        <w:rPr>
          <w:lang w:val="en-US" w:eastAsia="en-IN"/>
        </w:rPr>
      </w:pPr>
    </w:p>
    <w:p w:rsidR="005B7FBB" w:rsidRPr="005B7FBB" w:rsidRDefault="005B7FBB" w:rsidP="005B7FBB">
      <w:pPr>
        <w:rPr>
          <w:lang w:val="en-US" w:eastAsia="en-IN"/>
        </w:rPr>
      </w:pPr>
    </w:p>
    <w:p w:rsidR="005B7FBB" w:rsidRPr="005B7FBB" w:rsidRDefault="005B7FBB" w:rsidP="005B7FBB">
      <w:pPr>
        <w:rPr>
          <w:lang w:val="en-US" w:eastAsia="en-IN"/>
        </w:rPr>
      </w:pPr>
    </w:p>
    <w:p w:rsidR="005B7FBB" w:rsidRPr="005B7FBB" w:rsidRDefault="005B7FBB" w:rsidP="005B7FBB">
      <w:pPr>
        <w:rPr>
          <w:lang w:val="en-US" w:eastAsia="en-IN"/>
        </w:rPr>
      </w:pPr>
    </w:p>
    <w:p w:rsidR="005B7FBB" w:rsidRPr="005B7FBB" w:rsidRDefault="005B7FBB" w:rsidP="005B7FBB">
      <w:pPr>
        <w:rPr>
          <w:lang w:val="en-US" w:eastAsia="en-IN"/>
        </w:rPr>
      </w:pPr>
    </w:p>
    <w:p w:rsidR="005B7FBB" w:rsidRPr="005B7FBB" w:rsidRDefault="005B7FBB" w:rsidP="005B7FBB">
      <w:pPr>
        <w:rPr>
          <w:lang w:val="en-US" w:eastAsia="en-IN"/>
        </w:rPr>
      </w:pPr>
    </w:p>
    <w:p w:rsidR="005B7FBB" w:rsidRPr="005B7FBB" w:rsidRDefault="005B7FBB" w:rsidP="005B7FBB">
      <w:pPr>
        <w:rPr>
          <w:lang w:val="en-US" w:eastAsia="en-IN"/>
        </w:rPr>
      </w:pPr>
    </w:p>
    <w:p w:rsidR="005B7FBB" w:rsidRPr="005B7FBB" w:rsidRDefault="005B7FBB" w:rsidP="005B7FBB">
      <w:pPr>
        <w:rPr>
          <w:lang w:val="en-US" w:eastAsia="en-IN"/>
        </w:rPr>
      </w:pPr>
    </w:p>
    <w:p w:rsidR="005B7FBB" w:rsidRPr="005B7FBB" w:rsidRDefault="005B7FBB" w:rsidP="005B7FBB">
      <w:pPr>
        <w:rPr>
          <w:lang w:val="en-US" w:eastAsia="en-IN"/>
        </w:rPr>
      </w:pPr>
    </w:p>
    <w:p w:rsidR="005B7FBB" w:rsidRPr="005B7FBB" w:rsidRDefault="005B7FBB" w:rsidP="005B7FBB">
      <w:pPr>
        <w:rPr>
          <w:lang w:val="en-US" w:eastAsia="en-IN"/>
        </w:rPr>
      </w:pPr>
    </w:p>
    <w:p w:rsidR="005B7FBB" w:rsidRPr="005B7FBB" w:rsidRDefault="005B7FBB" w:rsidP="005B7FBB">
      <w:pPr>
        <w:rPr>
          <w:lang w:val="en-US" w:eastAsia="en-IN"/>
        </w:rPr>
      </w:pPr>
    </w:p>
    <w:p w:rsidR="005B7FBB" w:rsidRPr="005B7FBB" w:rsidRDefault="005B7FBB" w:rsidP="005B7FBB">
      <w:pPr>
        <w:rPr>
          <w:lang w:val="en-US" w:eastAsia="en-IN"/>
        </w:rPr>
      </w:pPr>
    </w:p>
    <w:p w:rsidR="005B7FBB" w:rsidRDefault="005B7FBB" w:rsidP="005B7FBB">
      <w:pPr>
        <w:rPr>
          <w:lang w:val="en-US" w:eastAsia="en-IN"/>
        </w:rPr>
      </w:pPr>
    </w:p>
    <w:p w:rsidR="00B22FF3" w:rsidRPr="005B7FBB" w:rsidRDefault="005B7FBB" w:rsidP="005B7FBB">
      <w:pPr>
        <w:tabs>
          <w:tab w:val="left" w:pos="7755"/>
        </w:tabs>
        <w:rPr>
          <w:lang w:val="en-US" w:eastAsia="en-IN"/>
        </w:rPr>
      </w:pPr>
      <w:r>
        <w:rPr>
          <w:lang w:val="en-US" w:eastAsia="en-IN"/>
        </w:rPr>
        <w:tab/>
      </w:r>
    </w:p>
    <w:sectPr w:rsidR="00B22FF3" w:rsidRPr="005B7F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D4E" w:rsidRDefault="00E23D4E" w:rsidP="00B7582D">
      <w:pPr>
        <w:spacing w:after="0" w:line="240" w:lineRule="auto"/>
      </w:pPr>
      <w:r>
        <w:separator/>
      </w:r>
    </w:p>
  </w:endnote>
  <w:endnote w:type="continuationSeparator" w:id="0">
    <w:p w:rsidR="00E23D4E" w:rsidRDefault="00E23D4E" w:rsidP="00B75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FBB" w:rsidRDefault="005B7F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82D" w:rsidRDefault="00B7582D">
    <w:pPr>
      <w:pStyle w:val="Footer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BB047CF03D724CD8812FAECB74B6E4D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B7FBB">
          <w:rPr>
            <w:color w:val="595959" w:themeColor="text1" w:themeTint="A6"/>
            <w:sz w:val="18"/>
            <w:szCs w:val="18"/>
          </w:rPr>
          <w:t>w.e.f. academic year</w:t>
        </w:r>
        <w:r>
          <w:rPr>
            <w:color w:val="595959" w:themeColor="text1" w:themeTint="A6"/>
            <w:sz w:val="18"/>
            <w:szCs w:val="18"/>
          </w:rPr>
          <w:t xml:space="preserve"> 2019-2020</w:t>
        </w:r>
        <w:r w:rsidR="005B7FBB">
          <w:rPr>
            <w:color w:val="595959" w:themeColor="text1" w:themeTint="A6"/>
            <w:sz w:val="18"/>
            <w:szCs w:val="18"/>
          </w:rPr>
          <w:t xml:space="preserve"> and onwards</w:t>
        </w:r>
      </w:sdtContent>
    </w:sdt>
  </w:p>
  <w:p w:rsidR="00B7582D" w:rsidRDefault="00B7582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FBB" w:rsidRDefault="005B7F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D4E" w:rsidRDefault="00E23D4E" w:rsidP="00B7582D">
      <w:pPr>
        <w:spacing w:after="0" w:line="240" w:lineRule="auto"/>
      </w:pPr>
      <w:r>
        <w:separator/>
      </w:r>
    </w:p>
  </w:footnote>
  <w:footnote w:type="continuationSeparator" w:id="0">
    <w:p w:rsidR="00E23D4E" w:rsidRDefault="00E23D4E" w:rsidP="00B75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FBB" w:rsidRDefault="005B7F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FBB" w:rsidRDefault="005B7FB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FBB" w:rsidRDefault="005B7F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21ABC"/>
    <w:multiLevelType w:val="multilevel"/>
    <w:tmpl w:val="02621ABC"/>
    <w:lvl w:ilvl="0">
      <w:start w:val="1"/>
      <w:numFmt w:val="decimal"/>
      <w:lvlText w:val="%1."/>
      <w:lvlJc w:val="left"/>
      <w:pPr>
        <w:ind w:left="720" w:hanging="360"/>
      </w:pPr>
      <w:rPr>
        <w:rFonts w:ascii="Garamond" w:hAnsi="Garamond" w:cstheme="minorBid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B246E"/>
    <w:multiLevelType w:val="multilevel"/>
    <w:tmpl w:val="145B24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2030D"/>
    <w:multiLevelType w:val="hybridMultilevel"/>
    <w:tmpl w:val="4C408BB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231CE9"/>
    <w:multiLevelType w:val="hybridMultilevel"/>
    <w:tmpl w:val="1B60A8A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E7A"/>
    <w:rsid w:val="000151D0"/>
    <w:rsid w:val="00020C8B"/>
    <w:rsid w:val="000345F3"/>
    <w:rsid w:val="00043A89"/>
    <w:rsid w:val="00043F3F"/>
    <w:rsid w:val="00045AB3"/>
    <w:rsid w:val="0005125F"/>
    <w:rsid w:val="0005437F"/>
    <w:rsid w:val="00093167"/>
    <w:rsid w:val="000A3B4E"/>
    <w:rsid w:val="000B3A9C"/>
    <w:rsid w:val="000B600B"/>
    <w:rsid w:val="000D53E3"/>
    <w:rsid w:val="000E6567"/>
    <w:rsid w:val="000E65B1"/>
    <w:rsid w:val="0012024F"/>
    <w:rsid w:val="00120E87"/>
    <w:rsid w:val="00165B94"/>
    <w:rsid w:val="00180F3E"/>
    <w:rsid w:val="00183959"/>
    <w:rsid w:val="00196CE8"/>
    <w:rsid w:val="0019762A"/>
    <w:rsid w:val="00197B63"/>
    <w:rsid w:val="001B1849"/>
    <w:rsid w:val="001E4297"/>
    <w:rsid w:val="001E5033"/>
    <w:rsid w:val="00206FF2"/>
    <w:rsid w:val="0021236B"/>
    <w:rsid w:val="00215DFF"/>
    <w:rsid w:val="002217F5"/>
    <w:rsid w:val="0023017A"/>
    <w:rsid w:val="00245307"/>
    <w:rsid w:val="00260A2C"/>
    <w:rsid w:val="002639AC"/>
    <w:rsid w:val="00265C3E"/>
    <w:rsid w:val="00265F0C"/>
    <w:rsid w:val="00284825"/>
    <w:rsid w:val="0029111C"/>
    <w:rsid w:val="002927CA"/>
    <w:rsid w:val="00296897"/>
    <w:rsid w:val="002C204B"/>
    <w:rsid w:val="002D2F83"/>
    <w:rsid w:val="002D3CFD"/>
    <w:rsid w:val="002F1AAE"/>
    <w:rsid w:val="002F4593"/>
    <w:rsid w:val="002F6296"/>
    <w:rsid w:val="00304DA1"/>
    <w:rsid w:val="00321E66"/>
    <w:rsid w:val="00323EAF"/>
    <w:rsid w:val="00324070"/>
    <w:rsid w:val="00326065"/>
    <w:rsid w:val="00330A62"/>
    <w:rsid w:val="00333953"/>
    <w:rsid w:val="00343CDC"/>
    <w:rsid w:val="00386BC5"/>
    <w:rsid w:val="003B7050"/>
    <w:rsid w:val="003C3017"/>
    <w:rsid w:val="0040583A"/>
    <w:rsid w:val="00422206"/>
    <w:rsid w:val="00454BA1"/>
    <w:rsid w:val="00456542"/>
    <w:rsid w:val="00464DF2"/>
    <w:rsid w:val="00486306"/>
    <w:rsid w:val="00492DE1"/>
    <w:rsid w:val="0049450B"/>
    <w:rsid w:val="00494FE0"/>
    <w:rsid w:val="004B0593"/>
    <w:rsid w:val="004B2097"/>
    <w:rsid w:val="004B7BAF"/>
    <w:rsid w:val="004C318F"/>
    <w:rsid w:val="004D0682"/>
    <w:rsid w:val="004E17DB"/>
    <w:rsid w:val="004F6AD6"/>
    <w:rsid w:val="00507CF7"/>
    <w:rsid w:val="00507FDB"/>
    <w:rsid w:val="005251F5"/>
    <w:rsid w:val="00575A98"/>
    <w:rsid w:val="00575E7A"/>
    <w:rsid w:val="005779AD"/>
    <w:rsid w:val="00596CA9"/>
    <w:rsid w:val="005977CA"/>
    <w:rsid w:val="005B7FBB"/>
    <w:rsid w:val="005E39A9"/>
    <w:rsid w:val="005E48F9"/>
    <w:rsid w:val="00634DC2"/>
    <w:rsid w:val="0064564B"/>
    <w:rsid w:val="0064577D"/>
    <w:rsid w:val="00651472"/>
    <w:rsid w:val="00651510"/>
    <w:rsid w:val="00660236"/>
    <w:rsid w:val="00685434"/>
    <w:rsid w:val="006A2476"/>
    <w:rsid w:val="006B5926"/>
    <w:rsid w:val="006F7515"/>
    <w:rsid w:val="006F7DC7"/>
    <w:rsid w:val="0076718C"/>
    <w:rsid w:val="00780FA0"/>
    <w:rsid w:val="007833A3"/>
    <w:rsid w:val="007978DE"/>
    <w:rsid w:val="007C3AF5"/>
    <w:rsid w:val="007D1003"/>
    <w:rsid w:val="008134F0"/>
    <w:rsid w:val="00813B06"/>
    <w:rsid w:val="008141FD"/>
    <w:rsid w:val="0082192D"/>
    <w:rsid w:val="00825D4F"/>
    <w:rsid w:val="0083633C"/>
    <w:rsid w:val="0084100A"/>
    <w:rsid w:val="0085607A"/>
    <w:rsid w:val="0087382A"/>
    <w:rsid w:val="0088405E"/>
    <w:rsid w:val="00891463"/>
    <w:rsid w:val="00892110"/>
    <w:rsid w:val="008A5B4B"/>
    <w:rsid w:val="008A69CC"/>
    <w:rsid w:val="008B2DC9"/>
    <w:rsid w:val="008C1C44"/>
    <w:rsid w:val="008C4BED"/>
    <w:rsid w:val="008D3314"/>
    <w:rsid w:val="008D6ED7"/>
    <w:rsid w:val="00912D6E"/>
    <w:rsid w:val="00923153"/>
    <w:rsid w:val="009306A4"/>
    <w:rsid w:val="009404D1"/>
    <w:rsid w:val="009430DA"/>
    <w:rsid w:val="00965EE8"/>
    <w:rsid w:val="00972F27"/>
    <w:rsid w:val="009B66B9"/>
    <w:rsid w:val="00A01038"/>
    <w:rsid w:val="00A32998"/>
    <w:rsid w:val="00A35211"/>
    <w:rsid w:val="00A37537"/>
    <w:rsid w:val="00A55631"/>
    <w:rsid w:val="00A706C1"/>
    <w:rsid w:val="00A73B98"/>
    <w:rsid w:val="00A90F95"/>
    <w:rsid w:val="00A9192A"/>
    <w:rsid w:val="00AA054B"/>
    <w:rsid w:val="00AA5037"/>
    <w:rsid w:val="00AB3260"/>
    <w:rsid w:val="00AC5F5C"/>
    <w:rsid w:val="00AD7870"/>
    <w:rsid w:val="00AE430A"/>
    <w:rsid w:val="00AF076B"/>
    <w:rsid w:val="00AF4F98"/>
    <w:rsid w:val="00B044A0"/>
    <w:rsid w:val="00B22FF3"/>
    <w:rsid w:val="00B314E4"/>
    <w:rsid w:val="00B34806"/>
    <w:rsid w:val="00B4643B"/>
    <w:rsid w:val="00B637F3"/>
    <w:rsid w:val="00B7582D"/>
    <w:rsid w:val="00B83DB9"/>
    <w:rsid w:val="00B84AC3"/>
    <w:rsid w:val="00B947E0"/>
    <w:rsid w:val="00BA4884"/>
    <w:rsid w:val="00BC29AC"/>
    <w:rsid w:val="00BF0038"/>
    <w:rsid w:val="00C3366F"/>
    <w:rsid w:val="00C3568A"/>
    <w:rsid w:val="00C4290C"/>
    <w:rsid w:val="00C573E4"/>
    <w:rsid w:val="00C74D0F"/>
    <w:rsid w:val="00CB1FFC"/>
    <w:rsid w:val="00CB2FF5"/>
    <w:rsid w:val="00CC19BC"/>
    <w:rsid w:val="00CE0DEB"/>
    <w:rsid w:val="00CF05B3"/>
    <w:rsid w:val="00CF3AC1"/>
    <w:rsid w:val="00CF5177"/>
    <w:rsid w:val="00CF66E7"/>
    <w:rsid w:val="00D0109B"/>
    <w:rsid w:val="00D0136B"/>
    <w:rsid w:val="00D20674"/>
    <w:rsid w:val="00D34DAC"/>
    <w:rsid w:val="00D4131B"/>
    <w:rsid w:val="00D5150F"/>
    <w:rsid w:val="00D66094"/>
    <w:rsid w:val="00D91203"/>
    <w:rsid w:val="00D92667"/>
    <w:rsid w:val="00DA11B3"/>
    <w:rsid w:val="00DB0CFE"/>
    <w:rsid w:val="00DC4050"/>
    <w:rsid w:val="00DC7461"/>
    <w:rsid w:val="00DF22F6"/>
    <w:rsid w:val="00E13ED1"/>
    <w:rsid w:val="00E23D4E"/>
    <w:rsid w:val="00E34AF5"/>
    <w:rsid w:val="00E55ECE"/>
    <w:rsid w:val="00E81178"/>
    <w:rsid w:val="00EA13C9"/>
    <w:rsid w:val="00EA21FC"/>
    <w:rsid w:val="00EB0867"/>
    <w:rsid w:val="00EB1B86"/>
    <w:rsid w:val="00EB7404"/>
    <w:rsid w:val="00EC0830"/>
    <w:rsid w:val="00EC713F"/>
    <w:rsid w:val="00ED3021"/>
    <w:rsid w:val="00ED356D"/>
    <w:rsid w:val="00ED4AF3"/>
    <w:rsid w:val="00EE2E6F"/>
    <w:rsid w:val="00F03A70"/>
    <w:rsid w:val="00F25096"/>
    <w:rsid w:val="00F34330"/>
    <w:rsid w:val="00F621B4"/>
    <w:rsid w:val="00F73868"/>
    <w:rsid w:val="00F758ED"/>
    <w:rsid w:val="00F81C8D"/>
    <w:rsid w:val="00FA5249"/>
    <w:rsid w:val="00FB2D8B"/>
    <w:rsid w:val="00FC4EAB"/>
    <w:rsid w:val="00FC5495"/>
    <w:rsid w:val="00FD6FA3"/>
    <w:rsid w:val="00FE1A1C"/>
    <w:rsid w:val="00FF1979"/>
    <w:rsid w:val="00FF6156"/>
    <w:rsid w:val="0A5655C6"/>
    <w:rsid w:val="0C450DCE"/>
    <w:rsid w:val="0F631851"/>
    <w:rsid w:val="1733469C"/>
    <w:rsid w:val="19160237"/>
    <w:rsid w:val="1B831BEC"/>
    <w:rsid w:val="20AE0008"/>
    <w:rsid w:val="2938753E"/>
    <w:rsid w:val="2C397DB0"/>
    <w:rsid w:val="2FFB636D"/>
    <w:rsid w:val="351638A6"/>
    <w:rsid w:val="3C091EDB"/>
    <w:rsid w:val="41756567"/>
    <w:rsid w:val="44CD44B4"/>
    <w:rsid w:val="51E85741"/>
    <w:rsid w:val="712710F6"/>
    <w:rsid w:val="7AD06CAA"/>
    <w:rsid w:val="7EA5796B"/>
    <w:rsid w:val="7FAA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F52953-B358-4BAF-80AE-D27226CC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next w:val="Normal"/>
    <w:uiPriority w:val="9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120" w:line="240" w:lineRule="auto"/>
    </w:pPr>
    <w:rPr>
      <w:rFonts w:ascii="Times New Roman" w:eastAsia="Calibri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table" w:styleId="TableGrid">
    <w:name w:val="Table Grid"/>
    <w:basedOn w:val="TableNormal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Calibri" w:hAnsi="Times New Roman" w:cs="Times New Roman"/>
      <w:sz w:val="24"/>
      <w:szCs w:val="24"/>
      <w:lang w:val="en-US"/>
    </w:rPr>
  </w:style>
  <w:style w:type="paragraph" w:styleId="NoSpacing">
    <w:name w:val="No Spacing"/>
    <w:qFormat/>
    <w:pPr>
      <w:spacing w:after="0" w:line="240" w:lineRule="auto"/>
    </w:pPr>
    <w:rPr>
      <w:rFonts w:ascii="Calibri" w:eastAsia="Times New Roman" w:hAnsi="Calibri" w:cs="Calibri"/>
      <w:sz w:val="22"/>
      <w:szCs w:val="22"/>
      <w:lang w:val="en-US" w:eastAsia="en-US"/>
    </w:rPr>
  </w:style>
  <w:style w:type="paragraph" w:styleId="ListParagraph">
    <w:name w:val="List Paragraph"/>
    <w:basedOn w:val="Normal"/>
    <w:qFormat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758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82D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758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82D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A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A98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B047CF03D724CD8812FAECB74B6E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0C1D9-21EB-4584-AD6A-125F89F2C166}"/>
      </w:docPartPr>
      <w:docPartBody>
        <w:p w:rsidR="00443167" w:rsidRDefault="00541D4C" w:rsidP="00541D4C">
          <w:pPr>
            <w:pStyle w:val="BB047CF03D724CD8812FAECB74B6E4D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4C"/>
    <w:rsid w:val="001331BF"/>
    <w:rsid w:val="002A3E53"/>
    <w:rsid w:val="0039300E"/>
    <w:rsid w:val="00443167"/>
    <w:rsid w:val="004D202A"/>
    <w:rsid w:val="00541D4C"/>
    <w:rsid w:val="00664BAB"/>
    <w:rsid w:val="00785840"/>
    <w:rsid w:val="00796F15"/>
    <w:rsid w:val="00BC53EA"/>
    <w:rsid w:val="00C95A1C"/>
    <w:rsid w:val="00CB1997"/>
    <w:rsid w:val="00CC7F4A"/>
    <w:rsid w:val="00EF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1D4C"/>
    <w:rPr>
      <w:color w:val="808080"/>
    </w:rPr>
  </w:style>
  <w:style w:type="paragraph" w:customStyle="1" w:styleId="BB047CF03D724CD8812FAECB74B6E4D2">
    <w:name w:val="BB047CF03D724CD8812FAECB74B6E4D2"/>
    <w:rsid w:val="00541D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w.e.f. academic year 2019-2020 and onwards</dc:creator>
  <cp:lastModifiedBy>ME14</cp:lastModifiedBy>
  <cp:revision>57</cp:revision>
  <cp:lastPrinted>2019-01-25T09:01:00Z</cp:lastPrinted>
  <dcterms:created xsi:type="dcterms:W3CDTF">2019-01-24T08:13:00Z</dcterms:created>
  <dcterms:modified xsi:type="dcterms:W3CDTF">2019-02-14T13:39:00Z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