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DHCP (Dynamic Host Configuration Protocol) – DORA Process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Assigns IP addresses and network configuration automatically to clients.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1. Four Steps (DORA)</w:t>
      </w:r>
    </w:p>
    <w:tbl>
      <w:tblPr>
        <w:tblW w:w="858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94"/>
        <w:gridCol w:w="7091"/>
      </w:tblGrid>
      <w:tr>
        <w:trPr>
          <w:tblHeader w:val="true"/>
        </w:trPr>
        <w:tc>
          <w:tcPr>
            <w:tcW w:w="149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Step</w:t>
            </w:r>
          </w:p>
        </w:tc>
        <w:tc>
          <w:tcPr>
            <w:tcW w:w="709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49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Discover</w:t>
            </w:r>
          </w:p>
        </w:tc>
        <w:tc>
          <w:tcPr>
            <w:tcW w:w="709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Client broadcasts </w:t>
            </w:r>
            <w:r>
              <w:rPr>
                <w:rStyle w:val="SourceText"/>
              </w:rPr>
              <w:t>DHCPDISCOVER</w:t>
            </w:r>
            <w:r>
              <w:rPr/>
              <w:t xml:space="preserve"> to locate a DHCP server.</w:t>
            </w:r>
          </w:p>
        </w:tc>
      </w:tr>
      <w:tr>
        <w:trPr/>
        <w:tc>
          <w:tcPr>
            <w:tcW w:w="149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Offer</w:t>
            </w:r>
          </w:p>
        </w:tc>
        <w:tc>
          <w:tcPr>
            <w:tcW w:w="709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Server responds with </w:t>
            </w:r>
            <w:r>
              <w:rPr>
                <w:rStyle w:val="SourceText"/>
              </w:rPr>
              <w:t>DHCPOFFER</w:t>
            </w:r>
            <w:r>
              <w:rPr/>
              <w:t>, providing an available IP address.</w:t>
            </w:r>
          </w:p>
        </w:tc>
      </w:tr>
      <w:tr>
        <w:trPr/>
        <w:tc>
          <w:tcPr>
            <w:tcW w:w="149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Request</w:t>
            </w:r>
          </w:p>
        </w:tc>
        <w:tc>
          <w:tcPr>
            <w:tcW w:w="709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Client sends </w:t>
            </w:r>
            <w:r>
              <w:rPr>
                <w:rStyle w:val="SourceText"/>
              </w:rPr>
              <w:t>DHCPREQUEST</w:t>
            </w:r>
            <w:r>
              <w:rPr/>
              <w:t xml:space="preserve"> to accept the offered IP.</w:t>
            </w:r>
          </w:p>
        </w:tc>
      </w:tr>
      <w:tr>
        <w:trPr/>
        <w:tc>
          <w:tcPr>
            <w:tcW w:w="149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Acknowledge</w:t>
            </w:r>
          </w:p>
        </w:tc>
        <w:tc>
          <w:tcPr>
            <w:tcW w:w="709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Server sends </w:t>
            </w:r>
            <w:r>
              <w:rPr>
                <w:rStyle w:val="SourceText"/>
              </w:rPr>
              <w:t>DHCPACK</w:t>
            </w:r>
            <w:r>
              <w:rPr/>
              <w:t xml:space="preserve"> to confirm the IP assignment and configuration.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2. Example Packet Exchange</w:t>
      </w:r>
    </w:p>
    <w:tbl>
      <w:tblPr>
        <w:tblW w:w="841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3226"/>
        <w:gridCol w:w="1712"/>
        <w:gridCol w:w="3237"/>
      </w:tblGrid>
      <w:tr>
        <w:trPr>
          <w:tblHeader w:val="true"/>
        </w:trPr>
        <w:tc>
          <w:tcPr>
            <w:tcW w:w="24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#</w:t>
            </w:r>
          </w:p>
        </w:tc>
        <w:tc>
          <w:tcPr>
            <w:tcW w:w="322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Source → Destination</w:t>
            </w:r>
          </w:p>
        </w:tc>
        <w:tc>
          <w:tcPr>
            <w:tcW w:w="171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DHCP Message</w:t>
            </w:r>
          </w:p>
        </w:tc>
        <w:tc>
          <w:tcPr>
            <w:tcW w:w="323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Notes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32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0.0.0.0 → 255.255.255.255</w:t>
            </w:r>
          </w:p>
        </w:tc>
        <w:tc>
          <w:tcPr>
            <w:tcW w:w="171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Discover</w:t>
            </w:r>
          </w:p>
        </w:tc>
        <w:tc>
          <w:tcPr>
            <w:tcW w:w="323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Client has no IP yet, broadcasts.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32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192.168.66.1 → 192.168.66.133</w:t>
            </w:r>
          </w:p>
        </w:tc>
        <w:tc>
          <w:tcPr>
            <w:tcW w:w="171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Offer</w:t>
            </w:r>
          </w:p>
        </w:tc>
        <w:tc>
          <w:tcPr>
            <w:tcW w:w="323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Server offers IP and config.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32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0.0.0.0 → 255.255.255.255</w:t>
            </w:r>
          </w:p>
        </w:tc>
        <w:tc>
          <w:tcPr>
            <w:tcW w:w="171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Request</w:t>
            </w:r>
          </w:p>
        </w:tc>
        <w:tc>
          <w:tcPr>
            <w:tcW w:w="323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Client requests the offered IP.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32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192.168.66.1 → 192.168.66.133</w:t>
            </w:r>
          </w:p>
        </w:tc>
        <w:tc>
          <w:tcPr>
            <w:tcW w:w="171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ACK</w:t>
            </w:r>
          </w:p>
        </w:tc>
        <w:tc>
          <w:tcPr>
            <w:tcW w:w="323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Server confirms IP assignment.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3. Key Notes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Client starts </w:t>
      </w:r>
      <w:r>
        <w:rPr>
          <w:rStyle w:val="Strong"/>
        </w:rPr>
        <w:t>without an IP</w:t>
      </w:r>
      <w:r>
        <w:rPr/>
        <w:t>, only a MAC address.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Broadcasting</w:t>
      </w:r>
      <w:r>
        <w:rPr/>
        <w:t xml:space="preserve"> is used in Discover and Request steps (</w:t>
      </w:r>
      <w:r>
        <w:rPr>
          <w:rStyle w:val="SourceText"/>
        </w:rPr>
        <w:t>0.0.0.0 → 255.255.255.255</w:t>
      </w:r>
      <w:r>
        <w:rPr/>
        <w:t>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Link layer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Client sends to </w:t>
      </w:r>
      <w:r>
        <w:rPr>
          <w:rStyle w:val="Strong"/>
        </w:rPr>
        <w:t>broadcast MAC</w:t>
      </w:r>
      <w:r>
        <w:rPr/>
        <w:t xml:space="preserve">: </w:t>
      </w:r>
      <w:r>
        <w:rPr>
          <w:rStyle w:val="SourceText"/>
        </w:rPr>
        <w:t>ff:ff:ff:ff:ff:ff</w:t>
      </w:r>
      <w:r>
        <w:rPr/>
        <w:t>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Server responds using the </w:t>
      </w:r>
      <w:r>
        <w:rPr>
          <w:rStyle w:val="Strong"/>
        </w:rPr>
        <w:t>client’s MAC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IP assignment example: </w:t>
      </w:r>
      <w:r>
        <w:rPr>
          <w:rStyle w:val="SourceText"/>
        </w:rPr>
        <w:t>192.168.66.133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br/>
        <w:br/>
        <w:br/>
        <w:br/>
        <w:br/>
        <w:br/>
        <w:br/>
        <w:br/>
        <w:br/>
        <w:br/>
        <w:br/>
        <w:br/>
        <w:t>DNS (Domain Name System)</w:t>
      </w:r>
    </w:p>
    <w:p>
      <w:pPr>
        <w:pStyle w:val="BodyText"/>
        <w:rPr/>
      </w:pPr>
      <w:r>
        <w:rPr>
          <w:rStyle w:val="Strong"/>
        </w:rPr>
        <w:t>Layer:</w:t>
      </w:r>
      <w:r>
        <w:rPr/>
        <w:t xml:space="preserve"> Application Layer (Layer 7 of the OSI model)</w:t>
        <w:br/>
      </w:r>
      <w:r>
        <w:rPr>
          <w:rStyle w:val="Strong"/>
        </w:rPr>
        <w:t>Default Ports: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UDP 53 (primary)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TCP 53 (fallback)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1. Purpose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Translates human-readable domain names into IP addresses.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Enables proper routing of network traffic for websites, emails, etc.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2. Common DNS Record Types</w:t>
      </w:r>
    </w:p>
    <w:tbl>
      <w:tblPr>
        <w:tblW w:w="96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78"/>
        <w:gridCol w:w="4088"/>
        <w:gridCol w:w="4272"/>
      </w:tblGrid>
      <w:tr>
        <w:trPr>
          <w:tblHeader w:val="true"/>
        </w:trPr>
        <w:tc>
          <w:tcPr>
            <w:tcW w:w="127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Record Type</w:t>
            </w:r>
          </w:p>
        </w:tc>
        <w:tc>
          <w:tcPr>
            <w:tcW w:w="408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  <w:tc>
          <w:tcPr>
            <w:tcW w:w="427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Example</w:t>
            </w:r>
          </w:p>
        </w:tc>
      </w:tr>
      <w:tr>
        <w:trPr/>
        <w:tc>
          <w:tcPr>
            <w:tcW w:w="127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A</w:t>
            </w:r>
          </w:p>
        </w:tc>
        <w:tc>
          <w:tcPr>
            <w:tcW w:w="40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Maps a hostname to one or more IPv4 addresses</w:t>
            </w:r>
          </w:p>
        </w:tc>
        <w:tc>
          <w:tcPr>
            <w:tcW w:w="427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example.com → 172.17.2.172</w:t>
            </w:r>
          </w:p>
        </w:tc>
      </w:tr>
      <w:tr>
        <w:trPr/>
        <w:tc>
          <w:tcPr>
            <w:tcW w:w="127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AAAA</w:t>
            </w:r>
          </w:p>
        </w:tc>
        <w:tc>
          <w:tcPr>
            <w:tcW w:w="40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Maps a hostname to one or more IPv6 addresses</w:t>
            </w:r>
          </w:p>
        </w:tc>
        <w:tc>
          <w:tcPr>
            <w:tcW w:w="427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example.com → 2001:db8::1</w:t>
            </w:r>
          </w:p>
        </w:tc>
      </w:tr>
      <w:tr>
        <w:trPr/>
        <w:tc>
          <w:tcPr>
            <w:tcW w:w="127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CNAME</w:t>
            </w:r>
          </w:p>
        </w:tc>
        <w:tc>
          <w:tcPr>
            <w:tcW w:w="40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Maps one domain name to another canonical domain name</w:t>
            </w:r>
          </w:p>
        </w:tc>
        <w:tc>
          <w:tcPr>
            <w:tcW w:w="427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www.example.com → example.com</w:t>
            </w:r>
          </w:p>
        </w:tc>
      </w:tr>
      <w:tr>
        <w:trPr/>
        <w:tc>
          <w:tcPr>
            <w:tcW w:w="127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MX</w:t>
            </w:r>
          </w:p>
        </w:tc>
        <w:tc>
          <w:tcPr>
            <w:tcW w:w="40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Specifies the mail server for a domain</w:t>
            </w:r>
          </w:p>
        </w:tc>
        <w:tc>
          <w:tcPr>
            <w:tcW w:w="427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test@example.com → mail.example.com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3. Key Notes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When you access a website, your browser queries the </w:t>
      </w:r>
      <w:r>
        <w:rPr>
          <w:rStyle w:val="Strong"/>
        </w:rPr>
        <w:t>A record</w:t>
      </w:r>
      <w:r>
        <w:rPr/>
        <w:t xml:space="preserve"> to get the IP address.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When sending an email, the mail server queries the </w:t>
      </w:r>
      <w:r>
        <w:rPr>
          <w:rStyle w:val="Strong"/>
        </w:rPr>
        <w:t>MX record</w:t>
      </w:r>
      <w:r>
        <w:rPr/>
        <w:t xml:space="preserve"> to find the destination server.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AAAA is used specifically for IPv6; A is for IPv4.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CNAME allows multiple domain names to point to the same server without duplicating records.</w:t>
      </w:r>
    </w:p>
    <w:p>
      <w:pPr>
        <w:pStyle w:val="HorizontalLine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2026-02-09T23:05:43Z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