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HTTP (Hypertext Transfer Protocol)</w:t>
      </w:r>
    </w:p>
    <w:p>
      <w:pPr>
        <w:pStyle w:val="BodyText"/>
        <w:rPr/>
      </w:pPr>
      <w:r>
        <w:rPr>
          <w:rStyle w:val="Strong"/>
        </w:rPr>
        <w:t>Layer:</w:t>
      </w:r>
      <w:r>
        <w:rPr/>
        <w:t xml:space="preserve"> Application Layer (Layer 7 of OSI)</w:t>
        <w:br/>
      </w:r>
      <w:r>
        <w:rPr>
          <w:rStyle w:val="Strong"/>
        </w:rPr>
        <w:t>Purpose:</w:t>
      </w:r>
      <w:r>
        <w:rPr/>
        <w:t xml:space="preserve"> Transfer web content (HTML, images, scripts, etc.) between client and server.</w:t>
        <w:br/>
      </w:r>
      <w:r>
        <w:rPr>
          <w:rStyle w:val="Strong"/>
        </w:rPr>
        <w:t>Default Ports:</w:t>
      </w:r>
      <w:r>
        <w:rPr/>
        <w:t xml:space="preserve"> TCP 80 (HTTP), TCP 443 (HTTPS – secure).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1. Key Features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Stateless:</w:t>
      </w:r>
      <w:r>
        <w:rPr/>
        <w:t xml:space="preserve"> Each request is independent; server does not store session information (unless cookies or sessions are used).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Request-Response Model:</w:t>
      </w:r>
      <w:r>
        <w:rPr/>
        <w:t xml:space="preserve"> Client sends a request, server responds.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Text-based Protocol:</w:t>
      </w:r>
      <w:r>
        <w:rPr/>
        <w:t xml:space="preserve"> Commands and responses are human-readable.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2. HTTP Methods (Verbs)</w:t>
      </w:r>
    </w:p>
    <w:tbl>
      <w:tblPr>
        <w:tblW w:w="72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29"/>
        <w:gridCol w:w="6083"/>
      </w:tblGrid>
      <w:tr>
        <w:trPr>
          <w:tblHeader w:val="true"/>
        </w:trPr>
        <w:tc>
          <w:tcPr>
            <w:tcW w:w="1129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Method</w:t>
            </w:r>
          </w:p>
        </w:tc>
        <w:tc>
          <w:tcPr>
            <w:tcW w:w="6083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Purpose</w:t>
            </w:r>
          </w:p>
        </w:tc>
      </w:tr>
      <w:tr>
        <w:trPr/>
        <w:tc>
          <w:tcPr>
            <w:tcW w:w="1129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GET</w:t>
            </w:r>
          </w:p>
        </w:tc>
        <w:tc>
          <w:tcPr>
            <w:tcW w:w="608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Retrieve data from the server. Example: a web page or image.</w:t>
            </w:r>
          </w:p>
        </w:tc>
      </w:tr>
      <w:tr>
        <w:trPr/>
        <w:tc>
          <w:tcPr>
            <w:tcW w:w="1129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POST</w:t>
            </w:r>
          </w:p>
        </w:tc>
        <w:tc>
          <w:tcPr>
            <w:tcW w:w="608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Send data to the server. Example: form submission.</w:t>
            </w:r>
          </w:p>
        </w:tc>
      </w:tr>
      <w:tr>
        <w:trPr/>
        <w:tc>
          <w:tcPr>
            <w:tcW w:w="1129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PUT</w:t>
            </w:r>
          </w:p>
        </w:tc>
        <w:tc>
          <w:tcPr>
            <w:tcW w:w="608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Upload or update a resource on the server.</w:t>
            </w:r>
          </w:p>
        </w:tc>
      </w:tr>
      <w:tr>
        <w:trPr/>
        <w:tc>
          <w:tcPr>
            <w:tcW w:w="1129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DELETE</w:t>
            </w:r>
          </w:p>
        </w:tc>
        <w:tc>
          <w:tcPr>
            <w:tcW w:w="608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Remove a resource from the server.</w:t>
            </w:r>
          </w:p>
        </w:tc>
      </w:tr>
      <w:tr>
        <w:trPr/>
        <w:tc>
          <w:tcPr>
            <w:tcW w:w="1129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HEAD</w:t>
            </w:r>
          </w:p>
        </w:tc>
        <w:tc>
          <w:tcPr>
            <w:tcW w:w="608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Retrieve headers only, without body.</w:t>
            </w:r>
          </w:p>
        </w:tc>
      </w:tr>
      <w:tr>
        <w:trPr/>
        <w:tc>
          <w:tcPr>
            <w:tcW w:w="1129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OPTIONS</w:t>
            </w:r>
          </w:p>
        </w:tc>
        <w:tc>
          <w:tcPr>
            <w:tcW w:w="608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Describe communication options for the target resource.</w:t>
            </w:r>
          </w:p>
        </w:tc>
      </w:tr>
      <w:tr>
        <w:trPr/>
        <w:tc>
          <w:tcPr>
            <w:tcW w:w="1129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PATCH</w:t>
            </w:r>
          </w:p>
        </w:tc>
        <w:tc>
          <w:tcPr>
            <w:tcW w:w="608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Apply partial modifications to a resource.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3. HTTP Request Structure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Request Line: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GET /index.html HTTP/1.1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Headers:</w:t>
      </w:r>
      <w:r>
        <w:rPr/>
        <w:t xml:space="preserve"> Metadata about the request (e.g., </w:t>
      </w:r>
      <w:r>
        <w:rPr>
          <w:rStyle w:val="SourceText"/>
        </w:rPr>
        <w:t>Host</w:t>
      </w:r>
      <w:r>
        <w:rPr/>
        <w:t xml:space="preserve">, </w:t>
      </w:r>
      <w:r>
        <w:rPr>
          <w:rStyle w:val="SourceText"/>
        </w:rPr>
        <w:t>User-Agent</w:t>
      </w:r>
      <w:r>
        <w:rPr/>
        <w:t xml:space="preserve">, </w:t>
      </w:r>
      <w:r>
        <w:rPr>
          <w:rStyle w:val="SourceText"/>
        </w:rPr>
        <w:t>Accept</w:t>
      </w:r>
      <w:r>
        <w:rPr/>
        <w:t>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Body (optional):</w:t>
      </w:r>
      <w:r>
        <w:rPr/>
        <w:t xml:space="preserve"> Data sent with POST, PUT, PATCH.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4. HTTP Response Structure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Status Line: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HTTP/1.1 200 OK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Status code indicates success or failure.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Headers:</w:t>
      </w:r>
      <w:r>
        <w:rPr/>
        <w:t xml:space="preserve"> Metadata about the response (e.g., </w:t>
      </w:r>
      <w:r>
        <w:rPr>
          <w:rStyle w:val="SourceText"/>
        </w:rPr>
        <w:t>Content-Type</w:t>
      </w:r>
      <w:r>
        <w:rPr/>
        <w:t xml:space="preserve">, </w:t>
      </w:r>
      <w:r>
        <w:rPr>
          <w:rStyle w:val="SourceText"/>
        </w:rPr>
        <w:t>Content-Length</w:t>
      </w:r>
      <w:r>
        <w:rPr/>
        <w:t>).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Body:</w:t>
      </w:r>
      <w:r>
        <w:rPr/>
        <w:t xml:space="preserve"> Requested content (HTML, JSON, images, etc.).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5. HTTP Status Codes</w:t>
      </w:r>
    </w:p>
    <w:tbl>
      <w:tblPr>
        <w:tblW w:w="567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54"/>
        <w:gridCol w:w="5017"/>
      </w:tblGrid>
      <w:tr>
        <w:trPr>
          <w:tblHeader w:val="true"/>
        </w:trPr>
        <w:tc>
          <w:tcPr>
            <w:tcW w:w="654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Code</w:t>
            </w:r>
          </w:p>
        </w:tc>
        <w:tc>
          <w:tcPr>
            <w:tcW w:w="5017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Meaning</w:t>
            </w:r>
          </w:p>
        </w:tc>
      </w:tr>
      <w:tr>
        <w:trPr/>
        <w:tc>
          <w:tcPr>
            <w:tcW w:w="65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1xx</w:t>
            </w:r>
          </w:p>
        </w:tc>
        <w:tc>
          <w:tcPr>
            <w:tcW w:w="501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Informational</w:t>
            </w:r>
          </w:p>
        </w:tc>
      </w:tr>
      <w:tr>
        <w:trPr/>
        <w:tc>
          <w:tcPr>
            <w:tcW w:w="65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2xx</w:t>
            </w:r>
          </w:p>
        </w:tc>
        <w:tc>
          <w:tcPr>
            <w:tcW w:w="501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Success (200 OK, 201 Created)</w:t>
            </w:r>
          </w:p>
        </w:tc>
      </w:tr>
      <w:tr>
        <w:trPr/>
        <w:tc>
          <w:tcPr>
            <w:tcW w:w="65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3xx</w:t>
            </w:r>
          </w:p>
        </w:tc>
        <w:tc>
          <w:tcPr>
            <w:tcW w:w="501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Redirection (301 Moved Permanently, 302 Found)</w:t>
            </w:r>
          </w:p>
        </w:tc>
      </w:tr>
      <w:tr>
        <w:trPr/>
        <w:tc>
          <w:tcPr>
            <w:tcW w:w="65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4xx</w:t>
            </w:r>
          </w:p>
        </w:tc>
        <w:tc>
          <w:tcPr>
            <w:tcW w:w="501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Client error (404 Not Found, 403 Forbidden)</w:t>
            </w:r>
          </w:p>
        </w:tc>
      </w:tr>
      <w:tr>
        <w:trPr/>
        <w:tc>
          <w:tcPr>
            <w:tcW w:w="65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5xx</w:t>
            </w:r>
          </w:p>
        </w:tc>
        <w:tc>
          <w:tcPr>
            <w:tcW w:w="501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Server error (500 Internal Server Error)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6. HTTPS (HTTP Secure)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HTTP over TLS/SSL.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Encrypts data between client and server to prevent eavesdropping.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Default port: TCP 443.</w:t>
      </w:r>
    </w:p>
    <w:p>
      <w:pPr>
        <w:pStyle w:val="BodyText"/>
        <w:bidi w:val="0"/>
        <w:jc w:val="left"/>
        <w:rPr>
          <w:u w:val="double"/>
        </w:rPr>
      </w:pPr>
      <w:r>
        <w:rPr>
          <w:u w:val="double"/>
        </w:rPr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1. FTP (File Transfer Protocol)</w:t>
      </w:r>
    </w:p>
    <w:p>
      <w:pPr>
        <w:pStyle w:val="BodyText"/>
        <w:rPr/>
      </w:pPr>
      <w:r>
        <w:rPr>
          <w:rStyle w:val="Strong"/>
        </w:rPr>
        <w:t>Purpose:</w:t>
      </w:r>
      <w:r>
        <w:rPr/>
        <w:t xml:space="preserve"> Transfer files between client and server efficiently.</w:t>
      </w:r>
    </w:p>
    <w:p>
      <w:pPr>
        <w:pStyle w:val="BodyText"/>
        <w:rPr/>
      </w:pPr>
      <w:r>
        <w:rPr>
          <w:rStyle w:val="Strong"/>
        </w:rPr>
        <w:t>Default Port:</w:t>
      </w:r>
      <w:r>
        <w:rPr/>
        <w:t xml:space="preserve"> TCP 21 (control), separate data connection for file transfer.</w:t>
      </w:r>
    </w:p>
    <w:p>
      <w:pPr>
        <w:pStyle w:val="BodyText"/>
        <w:rPr/>
      </w:pPr>
      <w:r>
        <w:rPr>
          <w:rStyle w:val="Strong"/>
        </w:rPr>
        <w:t>Key Commands:</w:t>
      </w:r>
    </w:p>
    <w:tbl>
      <w:tblPr>
        <w:tblW w:w="585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81"/>
        <w:gridCol w:w="3578"/>
      </w:tblGrid>
      <w:tr>
        <w:trPr>
          <w:tblHeader w:val="true"/>
        </w:trPr>
        <w:tc>
          <w:tcPr>
            <w:tcW w:w="2281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Command</w:t>
            </w:r>
          </w:p>
        </w:tc>
        <w:tc>
          <w:tcPr>
            <w:tcW w:w="3578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281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USER &lt;username&gt;</w:t>
            </w:r>
          </w:p>
        </w:tc>
        <w:tc>
          <w:tcPr>
            <w:tcW w:w="357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Provide username to login</w:t>
            </w:r>
          </w:p>
        </w:tc>
      </w:tr>
      <w:tr>
        <w:trPr/>
        <w:tc>
          <w:tcPr>
            <w:tcW w:w="2281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PASS &lt;password&gt;</w:t>
            </w:r>
          </w:p>
        </w:tc>
        <w:tc>
          <w:tcPr>
            <w:tcW w:w="357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Provide password</w:t>
            </w:r>
          </w:p>
        </w:tc>
      </w:tr>
      <w:tr>
        <w:trPr/>
        <w:tc>
          <w:tcPr>
            <w:tcW w:w="2281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RETR &lt;filename&gt;</w:t>
            </w:r>
          </w:p>
        </w:tc>
        <w:tc>
          <w:tcPr>
            <w:tcW w:w="357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Download file from server</w:t>
            </w:r>
          </w:p>
        </w:tc>
      </w:tr>
      <w:tr>
        <w:trPr/>
        <w:tc>
          <w:tcPr>
            <w:tcW w:w="2281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STOR &lt;filename&gt;</w:t>
            </w:r>
          </w:p>
        </w:tc>
        <w:tc>
          <w:tcPr>
            <w:tcW w:w="357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Upload file to server</w:t>
            </w:r>
          </w:p>
        </w:tc>
      </w:tr>
      <w:tr>
        <w:trPr/>
        <w:tc>
          <w:tcPr>
            <w:tcW w:w="2281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ls</w:t>
            </w:r>
          </w:p>
        </w:tc>
        <w:tc>
          <w:tcPr>
            <w:tcW w:w="357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List files on server</w:t>
            </w:r>
          </w:p>
        </w:tc>
      </w:tr>
      <w:tr>
        <w:trPr/>
        <w:tc>
          <w:tcPr>
            <w:tcW w:w="2281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type ascii</w:t>
            </w:r>
          </w:p>
        </w:tc>
        <w:tc>
          <w:tcPr>
            <w:tcW w:w="357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Switch to ASCII mode for text files</w:t>
            </w:r>
          </w:p>
        </w:tc>
      </w:tr>
      <w:tr>
        <w:trPr/>
        <w:tc>
          <w:tcPr>
            <w:tcW w:w="2281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ftp &lt;IP&gt;</w:t>
            </w:r>
          </w:p>
        </w:tc>
        <w:tc>
          <w:tcPr>
            <w:tcW w:w="357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Connect to FTP server</w:t>
            </w:r>
          </w:p>
        </w:tc>
      </w:tr>
    </w:tbl>
    <w:p>
      <w:pPr>
        <w:pStyle w:val="BodyText"/>
        <w:rPr/>
      </w:pPr>
      <w:r>
        <w:rPr>
          <w:rStyle w:val="Strong"/>
        </w:rPr>
        <w:t>Notes: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FTP separates </w:t>
      </w:r>
      <w:r>
        <w:rPr>
          <w:rStyle w:val="Strong"/>
        </w:rPr>
        <w:t>control</w:t>
      </w:r>
      <w:r>
        <w:rPr/>
        <w:t xml:space="preserve"> and </w:t>
      </w:r>
      <w:r>
        <w:rPr>
          <w:rStyle w:val="Strong"/>
        </w:rPr>
        <w:t>data</w:t>
      </w:r>
      <w:r>
        <w:rPr/>
        <w:t xml:space="preserve"> connections.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Faster than HTTP for bulk file transfers.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Anonymous login allows access without password in some cases.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2. SMTP (Simple Mail Transfer Protocol)</w:t>
      </w:r>
    </w:p>
    <w:p>
      <w:pPr>
        <w:pStyle w:val="BodyText"/>
        <w:rPr/>
      </w:pPr>
      <w:r>
        <w:rPr>
          <w:rStyle w:val="Strong"/>
        </w:rPr>
        <w:t>Purpose:</w:t>
      </w:r>
      <w:r>
        <w:rPr/>
        <w:t xml:space="preserve"> Transfer outgoing emails from client to mail server and between mail servers.</w:t>
      </w:r>
    </w:p>
    <w:p>
      <w:pPr>
        <w:pStyle w:val="BodyText"/>
        <w:rPr/>
      </w:pPr>
      <w:r>
        <w:rPr>
          <w:rStyle w:val="Strong"/>
        </w:rPr>
        <w:t>Default Port:</w:t>
      </w:r>
      <w:r>
        <w:rPr/>
        <w:t xml:space="preserve"> TCP 25 (standard), TCP 587 (submission), TCP 465 (secure SMTP).</w:t>
      </w:r>
    </w:p>
    <w:p>
      <w:pPr>
        <w:pStyle w:val="BodyText"/>
        <w:rPr/>
      </w:pPr>
      <w:r>
        <w:rPr>
          <w:rStyle w:val="Strong"/>
        </w:rPr>
        <w:t>Key Commands:</w:t>
      </w:r>
    </w:p>
    <w:tbl>
      <w:tblPr>
        <w:tblW w:w="601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57"/>
        <w:gridCol w:w="3157"/>
      </w:tblGrid>
      <w:tr>
        <w:trPr>
          <w:tblHeader w:val="true"/>
        </w:trPr>
        <w:tc>
          <w:tcPr>
            <w:tcW w:w="2857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Command</w:t>
            </w:r>
          </w:p>
        </w:tc>
        <w:tc>
          <w:tcPr>
            <w:tcW w:w="3157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857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HELO</w:t>
            </w:r>
            <w:r>
              <w:rPr/>
              <w:t xml:space="preserve"> / </w:t>
            </w:r>
            <w:r>
              <w:rPr>
                <w:rStyle w:val="SourceText"/>
              </w:rPr>
              <w:t>EHLO</w:t>
            </w:r>
          </w:p>
        </w:tc>
        <w:tc>
          <w:tcPr>
            <w:tcW w:w="315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Initiate SMTP session</w:t>
            </w:r>
          </w:p>
        </w:tc>
      </w:tr>
      <w:tr>
        <w:trPr/>
        <w:tc>
          <w:tcPr>
            <w:tcW w:w="2857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MAIL FROM:&lt;address&gt;</w:t>
            </w:r>
          </w:p>
        </w:tc>
        <w:tc>
          <w:tcPr>
            <w:tcW w:w="315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Specify sender email address</w:t>
            </w:r>
          </w:p>
        </w:tc>
      </w:tr>
      <w:tr>
        <w:trPr/>
        <w:tc>
          <w:tcPr>
            <w:tcW w:w="2857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RCPT TO:&lt;address&gt;</w:t>
            </w:r>
          </w:p>
        </w:tc>
        <w:tc>
          <w:tcPr>
            <w:tcW w:w="315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Specify recipient email address</w:t>
            </w:r>
          </w:p>
        </w:tc>
      </w:tr>
      <w:tr>
        <w:trPr/>
        <w:tc>
          <w:tcPr>
            <w:tcW w:w="2857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DATA</w:t>
            </w:r>
          </w:p>
        </w:tc>
        <w:tc>
          <w:tcPr>
            <w:tcW w:w="315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Begin sending email content</w:t>
            </w:r>
          </w:p>
        </w:tc>
      </w:tr>
      <w:tr>
        <w:trPr/>
        <w:tc>
          <w:tcPr>
            <w:tcW w:w="2857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.</w:t>
            </w:r>
            <w:r>
              <w:rPr/>
              <w:t xml:space="preserve"> (dot on new line)</w:t>
            </w:r>
          </w:p>
        </w:tc>
        <w:tc>
          <w:tcPr>
            <w:tcW w:w="315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End of email content</w:t>
            </w:r>
          </w:p>
        </w:tc>
      </w:tr>
    </w:tbl>
    <w:p>
      <w:pPr>
        <w:pStyle w:val="BodyText"/>
        <w:rPr/>
      </w:pPr>
      <w:r>
        <w:rPr>
          <w:rStyle w:val="Strong"/>
        </w:rPr>
        <w:t>Notes: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Analogy: interacting with a post office to send a package.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SMTP handles </w:t>
      </w:r>
      <w:r>
        <w:rPr>
          <w:rStyle w:val="Strong"/>
        </w:rPr>
        <w:t>sending</w:t>
      </w:r>
      <w:r>
        <w:rPr/>
        <w:t>, not retrieval.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3. POP3 (Post Office Protocol v3)</w:t>
      </w:r>
    </w:p>
    <w:p>
      <w:pPr>
        <w:pStyle w:val="BodyText"/>
        <w:rPr/>
      </w:pPr>
      <w:r>
        <w:rPr>
          <w:rStyle w:val="Strong"/>
        </w:rPr>
        <w:t>Purpose:</w:t>
      </w:r>
      <w:r>
        <w:rPr/>
        <w:t xml:space="preserve"> Retrieve emails from server to a single client/device.</w:t>
      </w:r>
    </w:p>
    <w:p>
      <w:pPr>
        <w:pStyle w:val="BodyText"/>
        <w:rPr/>
      </w:pPr>
      <w:r>
        <w:rPr>
          <w:rStyle w:val="Strong"/>
        </w:rPr>
        <w:t>Default Port:</w:t>
      </w:r>
      <w:r>
        <w:rPr/>
        <w:t xml:space="preserve"> TCP 110 (plain), TCP 995 (secure/SSL).</w:t>
      </w:r>
    </w:p>
    <w:p>
      <w:pPr>
        <w:pStyle w:val="BodyText"/>
        <w:rPr/>
      </w:pPr>
      <w:r>
        <w:rPr>
          <w:rStyle w:val="Strong"/>
        </w:rPr>
        <w:t>Key Commands:</w:t>
      </w:r>
    </w:p>
    <w:tbl>
      <w:tblPr>
        <w:tblW w:w="6613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569"/>
        <w:gridCol w:w="4044"/>
      </w:tblGrid>
      <w:tr>
        <w:trPr>
          <w:tblHeader w:val="true"/>
        </w:trPr>
        <w:tc>
          <w:tcPr>
            <w:tcW w:w="2569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Command</w:t>
            </w:r>
          </w:p>
        </w:tc>
        <w:tc>
          <w:tcPr>
            <w:tcW w:w="4044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569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USER &lt;username&gt;</w:t>
            </w:r>
          </w:p>
        </w:tc>
        <w:tc>
          <w:tcPr>
            <w:tcW w:w="404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Authenticate user</w:t>
            </w:r>
          </w:p>
        </w:tc>
      </w:tr>
      <w:tr>
        <w:trPr/>
        <w:tc>
          <w:tcPr>
            <w:tcW w:w="2569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PASS &lt;password&gt;</w:t>
            </w:r>
          </w:p>
        </w:tc>
        <w:tc>
          <w:tcPr>
            <w:tcW w:w="404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Provide password</w:t>
            </w:r>
          </w:p>
        </w:tc>
      </w:tr>
      <w:tr>
        <w:trPr/>
        <w:tc>
          <w:tcPr>
            <w:tcW w:w="2569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STAT</w:t>
            </w:r>
          </w:p>
        </w:tc>
        <w:tc>
          <w:tcPr>
            <w:tcW w:w="404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Show number of messages and total size</w:t>
            </w:r>
          </w:p>
        </w:tc>
      </w:tr>
      <w:tr>
        <w:trPr/>
        <w:tc>
          <w:tcPr>
            <w:tcW w:w="2569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LIST</w:t>
            </w:r>
          </w:p>
        </w:tc>
        <w:tc>
          <w:tcPr>
            <w:tcW w:w="404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List messages and sizes</w:t>
            </w:r>
          </w:p>
        </w:tc>
      </w:tr>
      <w:tr>
        <w:trPr/>
        <w:tc>
          <w:tcPr>
            <w:tcW w:w="2569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RETR &lt;msg_number&gt;</w:t>
            </w:r>
          </w:p>
        </w:tc>
        <w:tc>
          <w:tcPr>
            <w:tcW w:w="404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Download a specific message</w:t>
            </w:r>
          </w:p>
        </w:tc>
      </w:tr>
      <w:tr>
        <w:trPr/>
        <w:tc>
          <w:tcPr>
            <w:tcW w:w="2569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DELE &lt;msg_number&gt;</w:t>
            </w:r>
          </w:p>
        </w:tc>
        <w:tc>
          <w:tcPr>
            <w:tcW w:w="404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Mark message for deletion</w:t>
            </w:r>
          </w:p>
        </w:tc>
      </w:tr>
      <w:tr>
        <w:trPr/>
        <w:tc>
          <w:tcPr>
            <w:tcW w:w="2569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QUIT</w:t>
            </w:r>
          </w:p>
        </w:tc>
        <w:tc>
          <w:tcPr>
            <w:tcW w:w="404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End session and apply deletions</w:t>
            </w:r>
          </w:p>
        </w:tc>
      </w:tr>
    </w:tbl>
    <w:p>
      <w:pPr>
        <w:pStyle w:val="BodyText"/>
        <w:rPr/>
      </w:pPr>
      <w:r>
        <w:rPr>
          <w:rStyle w:val="Strong"/>
        </w:rPr>
        <w:t>Notes: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POP3 is </w:t>
      </w:r>
      <w:r>
        <w:rPr>
          <w:rStyle w:val="Strong"/>
        </w:rPr>
        <w:t>device-specific</w:t>
      </w:r>
      <w:r>
        <w:rPr/>
        <w:t>; downloaded emails are usually removed from the server.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Suitable for single-device email access.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4. IMAP (Internet Message Access Protocol)</w:t>
      </w:r>
    </w:p>
    <w:p>
      <w:pPr>
        <w:pStyle w:val="BodyText"/>
        <w:rPr/>
      </w:pPr>
      <w:r>
        <w:rPr>
          <w:rStyle w:val="Strong"/>
        </w:rPr>
        <w:t>Purpose:</w:t>
      </w:r>
      <w:r>
        <w:rPr/>
        <w:t xml:space="preserve"> Retrieve and </w:t>
      </w:r>
      <w:r>
        <w:rPr>
          <w:rStyle w:val="Strong"/>
        </w:rPr>
        <w:t>synchronize emails across multiple devices</w:t>
      </w:r>
      <w:r>
        <w:rPr/>
        <w:t>.</w:t>
      </w:r>
    </w:p>
    <w:p>
      <w:pPr>
        <w:pStyle w:val="BodyText"/>
        <w:rPr/>
      </w:pPr>
      <w:r>
        <w:rPr>
          <w:rStyle w:val="Strong"/>
        </w:rPr>
        <w:t>Default Port:</w:t>
      </w:r>
      <w:r>
        <w:rPr/>
        <w:t xml:space="preserve"> TCP 143 (plain), TCP 993 (secure/SSL).</w:t>
      </w:r>
    </w:p>
    <w:p>
      <w:pPr>
        <w:pStyle w:val="BodyText"/>
        <w:rPr/>
      </w:pPr>
      <w:r>
        <w:rPr>
          <w:rStyle w:val="Strong"/>
        </w:rPr>
        <w:t>Key Commands:</w:t>
      </w:r>
    </w:p>
    <w:tbl>
      <w:tblPr>
        <w:tblW w:w="869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441"/>
        <w:gridCol w:w="4251"/>
      </w:tblGrid>
      <w:tr>
        <w:trPr>
          <w:tblHeader w:val="true"/>
        </w:trPr>
        <w:tc>
          <w:tcPr>
            <w:tcW w:w="4441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Command</w:t>
            </w:r>
          </w:p>
        </w:tc>
        <w:tc>
          <w:tcPr>
            <w:tcW w:w="4251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4441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LOGIN &lt;username&gt; &lt;password&gt;</w:t>
            </w:r>
          </w:p>
        </w:tc>
        <w:tc>
          <w:tcPr>
            <w:tcW w:w="425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Authenticate user</w:t>
            </w:r>
          </w:p>
        </w:tc>
      </w:tr>
      <w:tr>
        <w:trPr/>
        <w:tc>
          <w:tcPr>
            <w:tcW w:w="4441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SELECT &lt;mailbox&gt;</w:t>
            </w:r>
          </w:p>
        </w:tc>
        <w:tc>
          <w:tcPr>
            <w:tcW w:w="425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Choose mailbox to work with (e.g., Inbox)</w:t>
            </w:r>
          </w:p>
        </w:tc>
      </w:tr>
      <w:tr>
        <w:trPr/>
        <w:tc>
          <w:tcPr>
            <w:tcW w:w="4441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FETCH &lt;msg_number&gt; &lt;data_item&gt;</w:t>
            </w:r>
          </w:p>
        </w:tc>
        <w:tc>
          <w:tcPr>
            <w:tcW w:w="425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Retrieve message contents (header, body)</w:t>
            </w:r>
          </w:p>
        </w:tc>
      </w:tr>
      <w:tr>
        <w:trPr/>
        <w:tc>
          <w:tcPr>
            <w:tcW w:w="4441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MOVE &lt;msg_number&gt; &lt;mailbox&gt;</w:t>
            </w:r>
          </w:p>
        </w:tc>
        <w:tc>
          <w:tcPr>
            <w:tcW w:w="425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Move message to another folder</w:t>
            </w:r>
          </w:p>
        </w:tc>
      </w:tr>
      <w:tr>
        <w:trPr/>
        <w:tc>
          <w:tcPr>
            <w:tcW w:w="4441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COPY &lt;msg_number&gt; &lt;mailbox&gt;</w:t>
            </w:r>
          </w:p>
        </w:tc>
        <w:tc>
          <w:tcPr>
            <w:tcW w:w="425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Copy message to another folder</w:t>
            </w:r>
          </w:p>
        </w:tc>
      </w:tr>
    </w:tbl>
    <w:p>
      <w:pPr>
        <w:pStyle w:val="BodyText"/>
        <w:rPr/>
      </w:pPr>
      <w:r>
        <w:rPr>
          <w:rStyle w:val="Strong"/>
        </w:rPr>
        <w:t>Notes: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Keeps </w:t>
      </w:r>
      <w:r>
        <w:rPr>
          <w:rStyle w:val="Strong"/>
        </w:rPr>
        <w:t>emails on server</w:t>
      </w:r>
      <w:r>
        <w:rPr/>
        <w:t xml:space="preserve"> for access from multiple devices.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Synchronizes </w:t>
      </w:r>
      <w:r>
        <w:rPr>
          <w:rStyle w:val="Strong"/>
        </w:rPr>
        <w:t>read, deleted, and moved messages</w:t>
      </w:r>
      <w:r>
        <w:rPr/>
        <w:t xml:space="preserve"> across clients.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Uses more server storage compared to POP3.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Summary Table – Comparison</w:t>
      </w:r>
    </w:p>
    <w:tbl>
      <w:tblPr>
        <w:tblW w:w="963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83"/>
        <w:gridCol w:w="2232"/>
        <w:gridCol w:w="1335"/>
        <w:gridCol w:w="2595"/>
        <w:gridCol w:w="2493"/>
      </w:tblGrid>
      <w:tr>
        <w:trPr>
          <w:tblHeader w:val="true"/>
        </w:trPr>
        <w:tc>
          <w:tcPr>
            <w:tcW w:w="983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Protocol</w:t>
            </w:r>
          </w:p>
        </w:tc>
        <w:tc>
          <w:tcPr>
            <w:tcW w:w="2232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Purpose</w:t>
            </w:r>
          </w:p>
        </w:tc>
        <w:tc>
          <w:tcPr>
            <w:tcW w:w="1335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Default Port</w:t>
            </w:r>
          </w:p>
        </w:tc>
        <w:tc>
          <w:tcPr>
            <w:tcW w:w="2595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Storage Behavior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Device Support</w:t>
            </w:r>
          </w:p>
        </w:tc>
      </w:tr>
      <w:tr>
        <w:trPr/>
        <w:tc>
          <w:tcPr>
            <w:tcW w:w="98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FTP</w:t>
            </w:r>
          </w:p>
        </w:tc>
        <w:tc>
          <w:tcPr>
            <w:tcW w:w="223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File transfer</w:t>
            </w:r>
          </w:p>
        </w:tc>
        <w:tc>
          <w:tcPr>
            <w:tcW w:w="133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21</w:t>
            </w:r>
          </w:p>
        </w:tc>
        <w:tc>
          <w:tcPr>
            <w:tcW w:w="259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Server/client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Single/multi</w:t>
            </w:r>
          </w:p>
        </w:tc>
      </w:tr>
      <w:tr>
        <w:trPr/>
        <w:tc>
          <w:tcPr>
            <w:tcW w:w="98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SMTP</w:t>
            </w:r>
          </w:p>
        </w:tc>
        <w:tc>
          <w:tcPr>
            <w:tcW w:w="223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Send emails</w:t>
            </w:r>
          </w:p>
        </w:tc>
        <w:tc>
          <w:tcPr>
            <w:tcW w:w="133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25/587/465</w:t>
            </w:r>
          </w:p>
        </w:tc>
        <w:tc>
          <w:tcPr>
            <w:tcW w:w="259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Server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Multiple clients (sending)</w:t>
            </w:r>
          </w:p>
        </w:tc>
      </w:tr>
      <w:tr>
        <w:trPr/>
        <w:tc>
          <w:tcPr>
            <w:tcW w:w="98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POP3</w:t>
            </w:r>
          </w:p>
        </w:tc>
        <w:tc>
          <w:tcPr>
            <w:tcW w:w="223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Retrieve emails</w:t>
            </w:r>
          </w:p>
        </w:tc>
        <w:tc>
          <w:tcPr>
            <w:tcW w:w="133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110/995</w:t>
            </w:r>
          </w:p>
        </w:tc>
        <w:tc>
          <w:tcPr>
            <w:tcW w:w="259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Downloads &amp; often deletes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Single device</w:t>
            </w:r>
          </w:p>
        </w:tc>
      </w:tr>
      <w:tr>
        <w:trPr/>
        <w:tc>
          <w:tcPr>
            <w:tcW w:w="98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IMAP</w:t>
            </w:r>
          </w:p>
        </w:tc>
        <w:tc>
          <w:tcPr>
            <w:tcW w:w="223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Retrieve &amp; sync emails</w:t>
            </w:r>
          </w:p>
        </w:tc>
        <w:tc>
          <w:tcPr>
            <w:tcW w:w="133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143/993</w:t>
            </w:r>
          </w:p>
        </w:tc>
        <w:tc>
          <w:tcPr>
            <w:tcW w:w="259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Keeps emails on server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Multiple devices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2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4</Pages>
  <Words>661</Words>
  <Characters>3801</Characters>
  <CharactersWithSpaces>4278</CharactersWithSpaces>
  <Paragraphs>163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2025-10-24T16:54:11Z</dcterms:created>
  <dc:creator/>
  <dc:description/>
  <dc:language>en-US</dc:language>
  <cp:lastModifiedBy/>
  <dcterms:modified xsi:type="dcterms:W3CDTF">2026-02-09T23:07:34Z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