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17310" w14:textId="4ADE156F" w:rsidR="008A6BF7" w:rsidRDefault="00526159">
      <w:r w:rsidRPr="005F1A30">
        <w:t>Prompt: Generate a Secure password policy. Ensure security best practices.</w:t>
      </w:r>
    </w:p>
    <w:p w14:paraId="24535869" w14:textId="77777777" w:rsidR="008A6BF7" w:rsidRPr="008A6BF7" w:rsidRDefault="008A6BF7" w:rsidP="008A6BF7">
      <w:r w:rsidRPr="008A6BF7">
        <w:t>Here's a comprehensive password policy that aligns with modern security best practices and regulatory guidelines (such as NIST SP 800-63B, ISO 27001, and CIS Controls):</w:t>
      </w:r>
    </w:p>
    <w:p w14:paraId="2C738571" w14:textId="77777777" w:rsidR="008A6BF7" w:rsidRPr="008A6BF7" w:rsidRDefault="00000000" w:rsidP="008A6BF7">
      <w:r>
        <w:pict w14:anchorId="106C27B1">
          <v:rect id="_x0000_i1025" style="width:0;height:1.5pt" o:hralign="center" o:hrstd="t" o:hr="t" fillcolor="#a0a0a0" stroked="f"/>
        </w:pict>
      </w:r>
    </w:p>
    <w:p w14:paraId="66D31CF6" w14:textId="77777777" w:rsidR="008A6BF7" w:rsidRPr="008A6BF7" w:rsidRDefault="008A6BF7" w:rsidP="008A6BF7">
      <w:r w:rsidRPr="008A6BF7">
        <w:rPr>
          <w:b/>
          <w:bCs/>
        </w:rPr>
        <w:t>Password Policy</w:t>
      </w:r>
    </w:p>
    <w:p w14:paraId="4C0AEC32" w14:textId="77777777" w:rsidR="008A6BF7" w:rsidRPr="008A6BF7" w:rsidRDefault="008A6BF7" w:rsidP="008A6BF7">
      <w:r w:rsidRPr="008A6BF7">
        <w:rPr>
          <w:b/>
          <w:bCs/>
        </w:rPr>
        <w:t>1. Purpose</w:t>
      </w:r>
      <w:r w:rsidRPr="008A6BF7">
        <w:br/>
        <w:t>This policy establishes minimum requirements for the creation, protection, and management of passwords used to access organizational systems and data.</w:t>
      </w:r>
    </w:p>
    <w:p w14:paraId="5A142A68" w14:textId="77777777" w:rsidR="008A6BF7" w:rsidRPr="008A6BF7" w:rsidRDefault="008A6BF7" w:rsidP="008A6BF7">
      <w:r w:rsidRPr="008A6BF7">
        <w:rPr>
          <w:b/>
          <w:bCs/>
        </w:rPr>
        <w:t>2. Scope</w:t>
      </w:r>
      <w:r w:rsidRPr="008A6BF7">
        <w:br/>
        <w:t>This policy applies to all employees, contractors, vendors, and third-party users who access the organization's systems, applications, or data.</w:t>
      </w:r>
    </w:p>
    <w:p w14:paraId="52ABB55E" w14:textId="77777777" w:rsidR="008A6BF7" w:rsidRPr="008A6BF7" w:rsidRDefault="008A6BF7" w:rsidP="008A6BF7">
      <w:r w:rsidRPr="008A6BF7">
        <w:rPr>
          <w:b/>
          <w:bCs/>
        </w:rPr>
        <w:t>3. Password Requirements</w:t>
      </w:r>
    </w:p>
    <w:p w14:paraId="2059ABF8" w14:textId="77777777" w:rsidR="008A6BF7" w:rsidRPr="008A6BF7" w:rsidRDefault="008A6BF7" w:rsidP="008A6BF7">
      <w:pPr>
        <w:numPr>
          <w:ilvl w:val="0"/>
          <w:numId w:val="1"/>
        </w:numPr>
      </w:pPr>
      <w:r w:rsidRPr="008A6BF7">
        <w:rPr>
          <w:b/>
          <w:bCs/>
        </w:rPr>
        <w:t>Length</w:t>
      </w:r>
      <w:r w:rsidRPr="008A6BF7">
        <w:t>: Passwords must be at least 12 characters long.</w:t>
      </w:r>
    </w:p>
    <w:p w14:paraId="2B271440" w14:textId="77777777" w:rsidR="008A6BF7" w:rsidRPr="008A6BF7" w:rsidRDefault="008A6BF7" w:rsidP="008A6BF7">
      <w:pPr>
        <w:numPr>
          <w:ilvl w:val="0"/>
          <w:numId w:val="1"/>
        </w:numPr>
      </w:pPr>
      <w:r w:rsidRPr="008A6BF7">
        <w:rPr>
          <w:b/>
          <w:bCs/>
        </w:rPr>
        <w:t>Complexity</w:t>
      </w:r>
      <w:r w:rsidRPr="008A6BF7">
        <w:t>: Passwords should include a mix of uppercase letters, lowercase letters, numbers, and symbols. However, complexity rules should not substitute for length or passphrase use.</w:t>
      </w:r>
    </w:p>
    <w:p w14:paraId="154095D9" w14:textId="77777777" w:rsidR="008A6BF7" w:rsidRPr="008A6BF7" w:rsidRDefault="008A6BF7" w:rsidP="008A6BF7">
      <w:pPr>
        <w:numPr>
          <w:ilvl w:val="0"/>
          <w:numId w:val="1"/>
        </w:numPr>
      </w:pPr>
      <w:r w:rsidRPr="008A6BF7">
        <w:rPr>
          <w:b/>
          <w:bCs/>
        </w:rPr>
        <w:t>Passphrases</w:t>
      </w:r>
      <w:r w:rsidRPr="008A6BF7">
        <w:t>: Users are encouraged to create long, memorable passphrases (e.g., "</w:t>
      </w:r>
      <w:proofErr w:type="spellStart"/>
      <w:r w:rsidRPr="008A6BF7">
        <w:t>CorrectHorseBatteryStaple</w:t>
      </w:r>
      <w:proofErr w:type="spellEnd"/>
      <w:r w:rsidRPr="008A6BF7">
        <w:t>").</w:t>
      </w:r>
    </w:p>
    <w:p w14:paraId="69C15AF4" w14:textId="77777777" w:rsidR="008A6BF7" w:rsidRPr="008A6BF7" w:rsidRDefault="008A6BF7" w:rsidP="008A6BF7">
      <w:pPr>
        <w:numPr>
          <w:ilvl w:val="0"/>
          <w:numId w:val="1"/>
        </w:numPr>
      </w:pPr>
      <w:r w:rsidRPr="008A6BF7">
        <w:rPr>
          <w:b/>
          <w:bCs/>
        </w:rPr>
        <w:t>Blacklist</w:t>
      </w:r>
      <w:r w:rsidRPr="008A6BF7">
        <w:t>: Common passwords (e.g., "Password123", "qwerty") and breached passwords must be disallowed using a dynamic password blacklist.</w:t>
      </w:r>
    </w:p>
    <w:p w14:paraId="39CB3A87" w14:textId="77777777" w:rsidR="008A6BF7" w:rsidRPr="008A6BF7" w:rsidRDefault="008A6BF7" w:rsidP="008A6BF7">
      <w:pPr>
        <w:numPr>
          <w:ilvl w:val="0"/>
          <w:numId w:val="1"/>
        </w:numPr>
      </w:pPr>
      <w:r w:rsidRPr="008A6BF7">
        <w:rPr>
          <w:b/>
          <w:bCs/>
        </w:rPr>
        <w:t>No Composition Restrictions</w:t>
      </w:r>
      <w:r w:rsidRPr="008A6BF7">
        <w:t>: Do not require arbitrary complexity (e.g., “1 capital, 1 number”) unless required by specific systems, as this reduces usability and does not improve security.</w:t>
      </w:r>
    </w:p>
    <w:p w14:paraId="4491187F" w14:textId="77777777" w:rsidR="008A6BF7" w:rsidRPr="008A6BF7" w:rsidRDefault="008A6BF7" w:rsidP="008A6BF7">
      <w:r w:rsidRPr="008A6BF7">
        <w:rPr>
          <w:b/>
          <w:bCs/>
        </w:rPr>
        <w:t>4. Password Expiry</w:t>
      </w:r>
    </w:p>
    <w:p w14:paraId="0D65969B" w14:textId="77777777" w:rsidR="008A6BF7" w:rsidRPr="008A6BF7" w:rsidRDefault="008A6BF7" w:rsidP="008A6BF7">
      <w:pPr>
        <w:numPr>
          <w:ilvl w:val="0"/>
          <w:numId w:val="2"/>
        </w:numPr>
      </w:pPr>
      <w:r w:rsidRPr="008A6BF7">
        <w:t>Passwords must not expire arbitrarily (e.g., every 90 days) unless there is evidence of compromise.</w:t>
      </w:r>
    </w:p>
    <w:p w14:paraId="0D4F8351" w14:textId="77777777" w:rsidR="008A6BF7" w:rsidRPr="008A6BF7" w:rsidRDefault="008A6BF7" w:rsidP="008A6BF7">
      <w:pPr>
        <w:numPr>
          <w:ilvl w:val="0"/>
          <w:numId w:val="2"/>
        </w:numPr>
      </w:pPr>
      <w:r w:rsidRPr="008A6BF7">
        <w:t>Users must change their password if there is suspicion or confirmation of compromise.</w:t>
      </w:r>
    </w:p>
    <w:p w14:paraId="3E6D6715" w14:textId="77777777" w:rsidR="008A6BF7" w:rsidRPr="008A6BF7" w:rsidRDefault="008A6BF7" w:rsidP="008A6BF7">
      <w:r w:rsidRPr="008A6BF7">
        <w:rPr>
          <w:b/>
          <w:bCs/>
        </w:rPr>
        <w:t>5. Authentication Methods</w:t>
      </w:r>
    </w:p>
    <w:p w14:paraId="0618745D" w14:textId="77777777" w:rsidR="008A6BF7" w:rsidRPr="008A6BF7" w:rsidRDefault="008A6BF7" w:rsidP="008A6BF7">
      <w:pPr>
        <w:numPr>
          <w:ilvl w:val="0"/>
          <w:numId w:val="3"/>
        </w:numPr>
      </w:pPr>
      <w:r w:rsidRPr="008A6BF7">
        <w:rPr>
          <w:b/>
          <w:bCs/>
        </w:rPr>
        <w:lastRenderedPageBreak/>
        <w:t>Multi-Factor Authentication (MFA)</w:t>
      </w:r>
      <w:r w:rsidRPr="008A6BF7">
        <w:t xml:space="preserve"> is required for all remote access and privileged accounts.</w:t>
      </w:r>
    </w:p>
    <w:p w14:paraId="7334BE31" w14:textId="77777777" w:rsidR="008A6BF7" w:rsidRPr="008A6BF7" w:rsidRDefault="008A6BF7" w:rsidP="008A6BF7">
      <w:pPr>
        <w:numPr>
          <w:ilvl w:val="0"/>
          <w:numId w:val="3"/>
        </w:numPr>
      </w:pPr>
      <w:r w:rsidRPr="008A6BF7">
        <w:rPr>
          <w:b/>
          <w:bCs/>
        </w:rPr>
        <w:t>Biometric and token-based authentication</w:t>
      </w:r>
      <w:r w:rsidRPr="008A6BF7">
        <w:t xml:space="preserve"> may be used in addition to passwords for enhanced security.</w:t>
      </w:r>
    </w:p>
    <w:p w14:paraId="497156A9" w14:textId="77777777" w:rsidR="008A6BF7" w:rsidRPr="008A6BF7" w:rsidRDefault="008A6BF7" w:rsidP="008A6BF7">
      <w:r w:rsidRPr="008A6BF7">
        <w:rPr>
          <w:b/>
          <w:bCs/>
        </w:rPr>
        <w:t>6. Storage and Transmission</w:t>
      </w:r>
    </w:p>
    <w:p w14:paraId="1C166AC9" w14:textId="77777777" w:rsidR="008A6BF7" w:rsidRPr="008A6BF7" w:rsidRDefault="008A6BF7" w:rsidP="008A6BF7">
      <w:pPr>
        <w:numPr>
          <w:ilvl w:val="0"/>
          <w:numId w:val="4"/>
        </w:numPr>
      </w:pPr>
      <w:r w:rsidRPr="008A6BF7">
        <w:t xml:space="preserve">Passwords must be stored using strong, salted hashing algorithms (e.g., </w:t>
      </w:r>
      <w:proofErr w:type="spellStart"/>
      <w:r w:rsidRPr="008A6BF7">
        <w:t>bcrypt</w:t>
      </w:r>
      <w:proofErr w:type="spellEnd"/>
      <w:r w:rsidRPr="008A6BF7">
        <w:t>, Argon2).</w:t>
      </w:r>
    </w:p>
    <w:p w14:paraId="230B6F3F" w14:textId="77777777" w:rsidR="008A6BF7" w:rsidRPr="008A6BF7" w:rsidRDefault="008A6BF7" w:rsidP="008A6BF7">
      <w:pPr>
        <w:numPr>
          <w:ilvl w:val="0"/>
          <w:numId w:val="4"/>
        </w:numPr>
      </w:pPr>
      <w:r w:rsidRPr="008A6BF7">
        <w:t>Passwords must never be stored in plaintext.</w:t>
      </w:r>
    </w:p>
    <w:p w14:paraId="08B78FA5" w14:textId="77777777" w:rsidR="008A6BF7" w:rsidRPr="008A6BF7" w:rsidRDefault="008A6BF7" w:rsidP="008A6BF7">
      <w:pPr>
        <w:numPr>
          <w:ilvl w:val="0"/>
          <w:numId w:val="4"/>
        </w:numPr>
      </w:pPr>
      <w:r w:rsidRPr="008A6BF7">
        <w:t>Passwords must only be transmitted over encrypted channels (e.g., TLS).</w:t>
      </w:r>
    </w:p>
    <w:p w14:paraId="050E528F" w14:textId="77777777" w:rsidR="008A6BF7" w:rsidRPr="008A6BF7" w:rsidRDefault="008A6BF7" w:rsidP="008A6BF7">
      <w:r w:rsidRPr="008A6BF7">
        <w:rPr>
          <w:b/>
          <w:bCs/>
        </w:rPr>
        <w:t>7. User Responsibilities</w:t>
      </w:r>
    </w:p>
    <w:p w14:paraId="1181F279" w14:textId="77777777" w:rsidR="008A6BF7" w:rsidRPr="008A6BF7" w:rsidRDefault="008A6BF7" w:rsidP="008A6BF7">
      <w:pPr>
        <w:numPr>
          <w:ilvl w:val="0"/>
          <w:numId w:val="5"/>
        </w:numPr>
      </w:pPr>
      <w:r w:rsidRPr="008A6BF7">
        <w:t>Users must not share passwords.</w:t>
      </w:r>
    </w:p>
    <w:p w14:paraId="413FBA1D" w14:textId="77777777" w:rsidR="008A6BF7" w:rsidRPr="008A6BF7" w:rsidRDefault="008A6BF7" w:rsidP="008A6BF7">
      <w:pPr>
        <w:numPr>
          <w:ilvl w:val="0"/>
          <w:numId w:val="5"/>
        </w:numPr>
      </w:pPr>
      <w:r w:rsidRPr="008A6BF7">
        <w:t>Passwords must not be written down or stored in unsecured files.</w:t>
      </w:r>
    </w:p>
    <w:p w14:paraId="44D3C02E" w14:textId="77777777" w:rsidR="008A6BF7" w:rsidRPr="008A6BF7" w:rsidRDefault="008A6BF7" w:rsidP="008A6BF7">
      <w:pPr>
        <w:numPr>
          <w:ilvl w:val="0"/>
          <w:numId w:val="5"/>
        </w:numPr>
      </w:pPr>
      <w:r w:rsidRPr="008A6BF7">
        <w:t>Users must report suspected password compromise immediately.</w:t>
      </w:r>
    </w:p>
    <w:p w14:paraId="0A806FCB" w14:textId="77777777" w:rsidR="008A6BF7" w:rsidRPr="008A6BF7" w:rsidRDefault="008A6BF7" w:rsidP="008A6BF7">
      <w:r w:rsidRPr="008A6BF7">
        <w:rPr>
          <w:b/>
          <w:bCs/>
        </w:rPr>
        <w:t>8. System Enforcement</w:t>
      </w:r>
    </w:p>
    <w:p w14:paraId="7C4D725E" w14:textId="77777777" w:rsidR="008A6BF7" w:rsidRPr="008A6BF7" w:rsidRDefault="008A6BF7" w:rsidP="008A6BF7">
      <w:pPr>
        <w:numPr>
          <w:ilvl w:val="0"/>
          <w:numId w:val="6"/>
        </w:numPr>
      </w:pPr>
      <w:r w:rsidRPr="008A6BF7">
        <w:t>Account lockout after 10 failed login attempts within 15 minutes.</w:t>
      </w:r>
    </w:p>
    <w:p w14:paraId="4229861F" w14:textId="77777777" w:rsidR="008A6BF7" w:rsidRPr="008A6BF7" w:rsidRDefault="008A6BF7" w:rsidP="008A6BF7">
      <w:pPr>
        <w:numPr>
          <w:ilvl w:val="0"/>
          <w:numId w:val="6"/>
        </w:numPr>
      </w:pPr>
      <w:r w:rsidRPr="008A6BF7">
        <w:t>Prevent reuse of the last 5 passwords.</w:t>
      </w:r>
    </w:p>
    <w:p w14:paraId="4E0B2469" w14:textId="77777777" w:rsidR="008A6BF7" w:rsidRPr="008A6BF7" w:rsidRDefault="008A6BF7" w:rsidP="008A6BF7">
      <w:pPr>
        <w:numPr>
          <w:ilvl w:val="0"/>
          <w:numId w:val="6"/>
        </w:numPr>
      </w:pPr>
      <w:r w:rsidRPr="008A6BF7">
        <w:t>Provide secure password reset mechanisms, such as verified email or MFA-based recovery.</w:t>
      </w:r>
    </w:p>
    <w:p w14:paraId="1C809F1F" w14:textId="77777777" w:rsidR="008A6BF7" w:rsidRPr="008A6BF7" w:rsidRDefault="008A6BF7" w:rsidP="008A6BF7">
      <w:r w:rsidRPr="008A6BF7">
        <w:rPr>
          <w:b/>
          <w:bCs/>
        </w:rPr>
        <w:t>9. Exceptions</w:t>
      </w:r>
      <w:r w:rsidRPr="008A6BF7">
        <w:br/>
        <w:t>Any exceptions to this policy must be approved by the Information Security Team and documented with a valid business justification.</w:t>
      </w:r>
    </w:p>
    <w:p w14:paraId="0D652CF9" w14:textId="77777777" w:rsidR="008A6BF7" w:rsidRPr="008A6BF7" w:rsidRDefault="008A6BF7" w:rsidP="008A6BF7">
      <w:r w:rsidRPr="008A6BF7">
        <w:rPr>
          <w:b/>
          <w:bCs/>
        </w:rPr>
        <w:t>10. Review and Revisions</w:t>
      </w:r>
      <w:r w:rsidRPr="008A6BF7">
        <w:br/>
        <w:t>This policy shall be reviewed annually and updated as necessary to reflect changes in technology, threat landscape, or regulatory requirements.</w:t>
      </w:r>
    </w:p>
    <w:p w14:paraId="1F3CC0E9" w14:textId="3ADE35F4" w:rsidR="008A6BF7" w:rsidRDefault="008A6BF7">
      <w:r>
        <w:t xml:space="preserve"> </w:t>
      </w:r>
    </w:p>
    <w:sectPr w:rsidR="008A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4717"/>
    <w:multiLevelType w:val="multilevel"/>
    <w:tmpl w:val="240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4EEA"/>
    <w:multiLevelType w:val="multilevel"/>
    <w:tmpl w:val="52F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73B2C"/>
    <w:multiLevelType w:val="multilevel"/>
    <w:tmpl w:val="68C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4632"/>
    <w:multiLevelType w:val="multilevel"/>
    <w:tmpl w:val="3C8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541DC"/>
    <w:multiLevelType w:val="multilevel"/>
    <w:tmpl w:val="AAE8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E48E8"/>
    <w:multiLevelType w:val="multilevel"/>
    <w:tmpl w:val="3B4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423163">
    <w:abstractNumId w:val="2"/>
  </w:num>
  <w:num w:numId="2" w16cid:durableId="875895348">
    <w:abstractNumId w:val="0"/>
  </w:num>
  <w:num w:numId="3" w16cid:durableId="654652859">
    <w:abstractNumId w:val="5"/>
  </w:num>
  <w:num w:numId="4" w16cid:durableId="830603602">
    <w:abstractNumId w:val="1"/>
  </w:num>
  <w:num w:numId="5" w16cid:durableId="1350178597">
    <w:abstractNumId w:val="4"/>
  </w:num>
  <w:num w:numId="6" w16cid:durableId="635063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36"/>
    <w:rsid w:val="002C5904"/>
    <w:rsid w:val="00526159"/>
    <w:rsid w:val="008A6BF7"/>
    <w:rsid w:val="00B06CDD"/>
    <w:rsid w:val="00D8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E8AD"/>
  <w15:chartTrackingRefBased/>
  <w15:docId w15:val="{039CB743-C8CC-4FA1-A1DD-5735E90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B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2025-05-30T01:00:00Z</dcterms:created>
  <dcterms:modified xsi:type="dcterms:W3CDTF">2025-07-12T13:01:00Z</dcterms:modified>
</cp:coreProperties>
</file>