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8291" w14:textId="77777777" w:rsidR="00AD0F6B" w:rsidRPr="00DA6E65" w:rsidRDefault="00AD0F6B" w:rsidP="00AD0F6B">
      <w:r>
        <w:t xml:space="preserve">Prompt: </w:t>
      </w:r>
      <w:r w:rsidRPr="00DA6E65">
        <w:t xml:space="preserve">Generate a </w:t>
      </w:r>
      <w:r>
        <w:t xml:space="preserve">secure </w:t>
      </w:r>
      <w:r w:rsidRPr="00DA6E65">
        <w:t>policy for role-based access control (RBAC). Ensure security best practices.</w:t>
      </w:r>
    </w:p>
    <w:p w14:paraId="6F3BAA59" w14:textId="77777777" w:rsidR="00AB54F4" w:rsidRDefault="00AB54F4"/>
    <w:p w14:paraId="71AACB2C" w14:textId="77777777" w:rsidR="00AB54F4" w:rsidRPr="00AB54F4" w:rsidRDefault="00AB54F4" w:rsidP="00AB54F4">
      <w:r w:rsidRPr="00AB54F4">
        <w:t>Okay, here's a policy for Role-Based Access Control (RBAC) that incorporates security best practices.</w:t>
      </w:r>
    </w:p>
    <w:p w14:paraId="404142BB" w14:textId="77777777" w:rsidR="00AB54F4" w:rsidRPr="00AB54F4" w:rsidRDefault="00000000" w:rsidP="00AB54F4">
      <w:r>
        <w:pict w14:anchorId="585617F0">
          <v:rect id="_x0000_i1025" style="width:0;height:1.5pt" o:hralign="center" o:hrstd="t" o:hrnoshade="t" o:hr="t" fillcolor="#1b1c1d" stroked="f"/>
        </w:pict>
      </w:r>
    </w:p>
    <w:p w14:paraId="22A9E191" w14:textId="77777777" w:rsidR="00AB54F4" w:rsidRPr="00AB54F4" w:rsidRDefault="00AB54F4" w:rsidP="00AB54F4">
      <w:pPr>
        <w:rPr>
          <w:b/>
          <w:bCs/>
        </w:rPr>
      </w:pPr>
      <w:r w:rsidRPr="00AB54F4">
        <w:rPr>
          <w:b/>
          <w:bCs/>
        </w:rPr>
        <w:t>Role-Based Access Control (RBAC) Policy</w:t>
      </w:r>
    </w:p>
    <w:p w14:paraId="6A3F4526" w14:textId="77777777" w:rsidR="00AB54F4" w:rsidRPr="00AB54F4" w:rsidRDefault="00AB54F4" w:rsidP="00AB54F4">
      <w:r w:rsidRPr="00AB54F4">
        <w:t>Policy Version: 1.0</w:t>
      </w:r>
    </w:p>
    <w:p w14:paraId="184CBBF7" w14:textId="77777777" w:rsidR="00AB54F4" w:rsidRPr="00AB54F4" w:rsidRDefault="00AB54F4" w:rsidP="00AB54F4">
      <w:r w:rsidRPr="00AB54F4">
        <w:t>Effective Date: [Insert Date]</w:t>
      </w:r>
    </w:p>
    <w:p w14:paraId="52D3C18E" w14:textId="77777777" w:rsidR="00AB54F4" w:rsidRPr="00AB54F4" w:rsidRDefault="00AB54F4" w:rsidP="00AB54F4">
      <w:r w:rsidRPr="00AB54F4">
        <w:t>Last Reviewed: [Insert Date]</w:t>
      </w:r>
    </w:p>
    <w:p w14:paraId="20B541B9" w14:textId="77777777" w:rsidR="00AB54F4" w:rsidRPr="00AB54F4" w:rsidRDefault="00AB54F4" w:rsidP="00AB54F4">
      <w:pPr>
        <w:rPr>
          <w:b/>
          <w:bCs/>
        </w:rPr>
      </w:pPr>
      <w:r w:rsidRPr="00AB54F4">
        <w:rPr>
          <w:b/>
          <w:bCs/>
        </w:rPr>
        <w:t xml:space="preserve">1. Purpose </w:t>
      </w:r>
      <w:r w:rsidRPr="00AB54F4">
        <w:rPr>
          <w:rFonts w:ascii="Segoe UI Emoji" w:hAnsi="Segoe UI Emoji" w:cs="Segoe UI Emoji"/>
          <w:b/>
          <w:bCs/>
        </w:rPr>
        <w:t>🎯</w:t>
      </w:r>
    </w:p>
    <w:p w14:paraId="64A72794" w14:textId="77777777" w:rsidR="00AB54F4" w:rsidRPr="00AB54F4" w:rsidRDefault="00AB54F4" w:rsidP="00AB54F4">
      <w:r w:rsidRPr="00AB54F4">
        <w:t>This policy defines the framework for managing access to [Your Company Name]'s information systems and resources through Role-Based Access Control (RBAC). The primary goal is to ensure that users have only the necessary access rights to perform their job duties, thereby enhancing security, operational efficiency, and regulatory compliance. This policy aims to protect the confidentiality, integrity, and availability of company assets.</w:t>
      </w:r>
    </w:p>
    <w:p w14:paraId="7BA63CA4" w14:textId="77777777" w:rsidR="00AB54F4" w:rsidRPr="00AB54F4" w:rsidRDefault="00000000" w:rsidP="00AB54F4">
      <w:r>
        <w:pict w14:anchorId="79E12428">
          <v:rect id="_x0000_i1026" style="width:0;height:1.5pt" o:hralign="center" o:hrstd="t" o:hrnoshade="t" o:hr="t" fillcolor="#1b1c1d" stroked="f"/>
        </w:pict>
      </w:r>
    </w:p>
    <w:p w14:paraId="337164A7" w14:textId="77777777" w:rsidR="00AB54F4" w:rsidRPr="00AB54F4" w:rsidRDefault="00AB54F4" w:rsidP="00AB54F4">
      <w:pPr>
        <w:rPr>
          <w:b/>
          <w:bCs/>
        </w:rPr>
      </w:pPr>
      <w:r w:rsidRPr="00AB54F4">
        <w:rPr>
          <w:b/>
          <w:bCs/>
        </w:rPr>
        <w:t xml:space="preserve">2. Scope </w:t>
      </w:r>
      <w:proofErr w:type="spellStart"/>
      <w:r w:rsidRPr="00AB54F4">
        <w:rPr>
          <w:rFonts w:ascii="Malgun Gothic" w:eastAsia="Malgun Gothic" w:hAnsi="Malgun Gothic" w:cs="Malgun Gothic" w:hint="eastAsia"/>
          <w:b/>
          <w:bCs/>
        </w:rPr>
        <w:t>범위</w:t>
      </w:r>
      <w:proofErr w:type="spellEnd"/>
    </w:p>
    <w:p w14:paraId="202F24ED" w14:textId="77777777" w:rsidR="00AB54F4" w:rsidRPr="00AB54F4" w:rsidRDefault="00AB54F4" w:rsidP="00AB54F4">
      <w:r w:rsidRPr="00AB54F4">
        <w:t>This policy applies to all employees, contractors, vendors, and other third parties who require access to [Your Company Name]'s information systems, applications, databases, and network resources. It covers all IT assets owned, operated, or maintained by [Your Company Name].</w:t>
      </w:r>
    </w:p>
    <w:p w14:paraId="4BA84BCC" w14:textId="77777777" w:rsidR="00AB54F4" w:rsidRPr="00AB54F4" w:rsidRDefault="00000000" w:rsidP="00AB54F4">
      <w:r>
        <w:pict w14:anchorId="4D3507CB">
          <v:rect id="_x0000_i1027" style="width:0;height:1.5pt" o:hralign="center" o:hrstd="t" o:hrnoshade="t" o:hr="t" fillcolor="#1b1c1d" stroked="f"/>
        </w:pict>
      </w:r>
    </w:p>
    <w:p w14:paraId="1270B7B0" w14:textId="77777777" w:rsidR="00AB54F4" w:rsidRPr="00AB54F4" w:rsidRDefault="00AB54F4" w:rsidP="00AB54F4">
      <w:pPr>
        <w:rPr>
          <w:b/>
          <w:bCs/>
        </w:rPr>
      </w:pPr>
      <w:r w:rsidRPr="00AB54F4">
        <w:rPr>
          <w:b/>
          <w:bCs/>
        </w:rPr>
        <w:t xml:space="preserve">3. Policy Statements </w:t>
      </w:r>
      <w:r w:rsidRPr="00AB54F4">
        <w:rPr>
          <w:rFonts w:ascii="Segoe UI Emoji" w:hAnsi="Segoe UI Emoji" w:cs="Segoe UI Emoji"/>
          <w:b/>
          <w:bCs/>
        </w:rPr>
        <w:t>📜</w:t>
      </w:r>
    </w:p>
    <w:p w14:paraId="0943A7F8" w14:textId="77777777" w:rsidR="00AB54F4" w:rsidRPr="00AB54F4" w:rsidRDefault="00AB54F4" w:rsidP="00AB54F4">
      <w:pPr>
        <w:rPr>
          <w:b/>
          <w:bCs/>
        </w:rPr>
      </w:pPr>
      <w:r w:rsidRPr="00AB54F4">
        <w:rPr>
          <w:b/>
          <w:bCs/>
        </w:rPr>
        <w:t>3.1. Principle of Least Privilege</w:t>
      </w:r>
    </w:p>
    <w:p w14:paraId="038F7E15" w14:textId="77777777" w:rsidR="00AB54F4" w:rsidRPr="00AB54F4" w:rsidRDefault="00AB54F4" w:rsidP="00AB54F4">
      <w:r w:rsidRPr="00AB54F4">
        <w:t>All user access will be granted based on the principle of least privilege. This means users will only be assigned the minimum set of permissions necessary to perform their designated job responsibilities. Access beyond what is explicitly required for their role is prohibited.</w:t>
      </w:r>
    </w:p>
    <w:p w14:paraId="32E4ACD1" w14:textId="77777777" w:rsidR="00AB54F4" w:rsidRPr="00AB54F4" w:rsidRDefault="00AB54F4" w:rsidP="00AB54F4">
      <w:pPr>
        <w:rPr>
          <w:b/>
          <w:bCs/>
        </w:rPr>
      </w:pPr>
      <w:r w:rsidRPr="00AB54F4">
        <w:rPr>
          <w:b/>
          <w:bCs/>
        </w:rPr>
        <w:lastRenderedPageBreak/>
        <w:t>3.2. Role Definition and Management</w:t>
      </w:r>
    </w:p>
    <w:p w14:paraId="09C6A8D1" w14:textId="77777777" w:rsidR="00AB54F4" w:rsidRPr="00AB54F4" w:rsidRDefault="00AB54F4" w:rsidP="00AB54F4">
      <w:pPr>
        <w:numPr>
          <w:ilvl w:val="0"/>
          <w:numId w:val="1"/>
        </w:numPr>
      </w:pPr>
      <w:r w:rsidRPr="00AB54F4">
        <w:t>Role Creation: Roles will be defined based on job functions and responsibilities within the organization. Each role will have a clearly documented set of permissions associated with it. The IT department, in consultation with business unit managers, is responsible for defining and creating roles.</w:t>
      </w:r>
    </w:p>
    <w:p w14:paraId="25471A11" w14:textId="77777777" w:rsidR="00AB54F4" w:rsidRPr="00AB54F4" w:rsidRDefault="00AB54F4" w:rsidP="00AB54F4">
      <w:pPr>
        <w:numPr>
          <w:ilvl w:val="0"/>
          <w:numId w:val="1"/>
        </w:numPr>
      </w:pPr>
      <w:r w:rsidRPr="00AB54F4">
        <w:t>Role Inventory: A comprehensive inventory of all defined roles and their associated permissions will be maintained and regularly reviewed by the IT department.</w:t>
      </w:r>
    </w:p>
    <w:p w14:paraId="33BFC43C" w14:textId="77777777" w:rsidR="00AB54F4" w:rsidRPr="00AB54F4" w:rsidRDefault="00AB54F4" w:rsidP="00AB54F4">
      <w:pPr>
        <w:numPr>
          <w:ilvl w:val="0"/>
          <w:numId w:val="1"/>
        </w:numPr>
      </w:pPr>
      <w:r w:rsidRPr="00AB54F4">
        <w:t>Role Modification: Any modifications to existing roles (e.g., adding or removing permissions) must be formally requested, justified, and approved by the relevant data/system owner and IT department.</w:t>
      </w:r>
    </w:p>
    <w:p w14:paraId="5ED80544" w14:textId="77777777" w:rsidR="00AB54F4" w:rsidRPr="00AB54F4" w:rsidRDefault="00AB54F4" w:rsidP="00AB54F4">
      <w:pPr>
        <w:numPr>
          <w:ilvl w:val="0"/>
          <w:numId w:val="1"/>
        </w:numPr>
      </w:pPr>
      <w:r w:rsidRPr="00AB54F4">
        <w:t>Role Decommissioning: Obsolete roles will be promptly decommissioned or archived following a documented procedure.</w:t>
      </w:r>
    </w:p>
    <w:p w14:paraId="204EE8E2" w14:textId="77777777" w:rsidR="00AB54F4" w:rsidRPr="00AB54F4" w:rsidRDefault="00AB54F4" w:rsidP="00AB54F4">
      <w:pPr>
        <w:rPr>
          <w:b/>
          <w:bCs/>
        </w:rPr>
      </w:pPr>
      <w:r w:rsidRPr="00AB54F4">
        <w:rPr>
          <w:b/>
          <w:bCs/>
        </w:rPr>
        <w:t>3.3. Access Assignment</w:t>
      </w:r>
    </w:p>
    <w:p w14:paraId="0E48DE27" w14:textId="77777777" w:rsidR="00AB54F4" w:rsidRPr="00AB54F4" w:rsidRDefault="00AB54F4" w:rsidP="00AB54F4">
      <w:pPr>
        <w:numPr>
          <w:ilvl w:val="0"/>
          <w:numId w:val="2"/>
        </w:numPr>
      </w:pPr>
      <w:r w:rsidRPr="00AB54F4">
        <w:t>User Provisioning: New users will be assigned appropriate roles based on their job title and responsibilities as part of the onboarding process. Access requests must be approved by the user's direct manager and the data/system owner where applicable.</w:t>
      </w:r>
    </w:p>
    <w:p w14:paraId="1C7F2C8D" w14:textId="77777777" w:rsidR="00AB54F4" w:rsidRPr="00AB54F4" w:rsidRDefault="00AB54F4" w:rsidP="00AB54F4">
      <w:pPr>
        <w:numPr>
          <w:ilvl w:val="0"/>
          <w:numId w:val="2"/>
        </w:numPr>
      </w:pPr>
      <w:r w:rsidRPr="00AB54F4">
        <w:t>User Deprovisioning: User access will be promptly revoked or modified upon termination of employment, change in job role, or extended leave of absence. Line managers are responsible for notifying the IT department of any such changes.</w:t>
      </w:r>
    </w:p>
    <w:p w14:paraId="55DCE168" w14:textId="77777777" w:rsidR="00AB54F4" w:rsidRPr="00AB54F4" w:rsidRDefault="00AB54F4" w:rsidP="00AB54F4">
      <w:pPr>
        <w:rPr>
          <w:b/>
          <w:bCs/>
        </w:rPr>
      </w:pPr>
      <w:r w:rsidRPr="00AB54F4">
        <w:rPr>
          <w:b/>
          <w:bCs/>
        </w:rPr>
        <w:t>3.4. Access Reviews</w:t>
      </w:r>
    </w:p>
    <w:p w14:paraId="15C037DD" w14:textId="77777777" w:rsidR="00AB54F4" w:rsidRPr="00AB54F4" w:rsidRDefault="00AB54F4" w:rsidP="00AB54F4">
      <w:pPr>
        <w:numPr>
          <w:ilvl w:val="0"/>
          <w:numId w:val="3"/>
        </w:numPr>
      </w:pPr>
      <w:r w:rsidRPr="00AB54F4">
        <w:t>Regular Reviews: User access rights and role assignments will be reviewed periodically (at least quarterly) by managers and data/system owners to ensure appropriateness and continued need.</w:t>
      </w:r>
    </w:p>
    <w:p w14:paraId="0A2BCE0A" w14:textId="77777777" w:rsidR="00AB54F4" w:rsidRPr="00AB54F4" w:rsidRDefault="00AB54F4" w:rsidP="00AB54F4">
      <w:pPr>
        <w:numPr>
          <w:ilvl w:val="0"/>
          <w:numId w:val="3"/>
        </w:numPr>
      </w:pPr>
      <w:r w:rsidRPr="00AB54F4">
        <w:t>High-Privilege Access Reviews: Access to roles with elevated privileges (e.g., administrator roles) will undergo more frequent and stringent reviews (at least monthly).</w:t>
      </w:r>
    </w:p>
    <w:p w14:paraId="4D8C0450" w14:textId="77777777" w:rsidR="00AB54F4" w:rsidRPr="00AB54F4" w:rsidRDefault="00AB54F4" w:rsidP="00AB54F4">
      <w:pPr>
        <w:numPr>
          <w:ilvl w:val="0"/>
          <w:numId w:val="3"/>
        </w:numPr>
      </w:pPr>
      <w:r w:rsidRPr="00AB54F4">
        <w:t>Documentation: All access review activities, including findings and corrective actions, will be documented and retained for audit purposes.</w:t>
      </w:r>
    </w:p>
    <w:p w14:paraId="0F8E5120" w14:textId="77777777" w:rsidR="00AB54F4" w:rsidRPr="00AB54F4" w:rsidRDefault="00AB54F4" w:rsidP="00AB54F4">
      <w:pPr>
        <w:rPr>
          <w:b/>
          <w:bCs/>
        </w:rPr>
      </w:pPr>
      <w:r w:rsidRPr="00AB54F4">
        <w:rPr>
          <w:b/>
          <w:bCs/>
        </w:rPr>
        <w:t>3.5. Separation of Duties (</w:t>
      </w:r>
      <w:proofErr w:type="spellStart"/>
      <w:r w:rsidRPr="00AB54F4">
        <w:rPr>
          <w:b/>
          <w:bCs/>
        </w:rPr>
        <w:t>SoD</w:t>
      </w:r>
      <w:proofErr w:type="spellEnd"/>
      <w:r w:rsidRPr="00AB54F4">
        <w:rPr>
          <w:b/>
          <w:bCs/>
        </w:rPr>
        <w:t xml:space="preserve">) </w:t>
      </w:r>
      <w:r w:rsidRPr="00AB54F4">
        <w:rPr>
          <w:rFonts w:ascii="Segoe UI Emoji" w:hAnsi="Segoe UI Emoji" w:cs="Segoe UI Emoji"/>
          <w:b/>
          <w:bCs/>
        </w:rPr>
        <w:t>⚖️</w:t>
      </w:r>
    </w:p>
    <w:p w14:paraId="61CAE6DB" w14:textId="77777777" w:rsidR="00AB54F4" w:rsidRPr="00AB54F4" w:rsidRDefault="00AB54F4" w:rsidP="00AB54F4">
      <w:r w:rsidRPr="00AB54F4">
        <w:t xml:space="preserve">Where feasible and appropriate, Separation of Duties will be implemented to prevent a single individual from having control over all aspects of a critical process. Conflicting </w:t>
      </w:r>
      <w:r w:rsidRPr="00AB54F4">
        <w:lastRenderedPageBreak/>
        <w:t xml:space="preserve">permissions will not be assigned to the same role or individual without explicit, documented approval and mitigating controls. The IT department will work with business units to identify and address potential </w:t>
      </w:r>
      <w:proofErr w:type="spellStart"/>
      <w:r w:rsidRPr="00AB54F4">
        <w:t>SoD</w:t>
      </w:r>
      <w:proofErr w:type="spellEnd"/>
      <w:r w:rsidRPr="00AB54F4">
        <w:t xml:space="preserve"> conflicts.</w:t>
      </w:r>
    </w:p>
    <w:p w14:paraId="40073C2C" w14:textId="77777777" w:rsidR="00AB54F4" w:rsidRPr="00AB54F4" w:rsidRDefault="00AB54F4" w:rsidP="00AB54F4">
      <w:pPr>
        <w:rPr>
          <w:b/>
          <w:bCs/>
        </w:rPr>
      </w:pPr>
      <w:r w:rsidRPr="00AB54F4">
        <w:rPr>
          <w:b/>
          <w:bCs/>
        </w:rPr>
        <w:t>3.6. Authentication and Authorization</w:t>
      </w:r>
    </w:p>
    <w:p w14:paraId="709C2AF0" w14:textId="77777777" w:rsidR="00AB54F4" w:rsidRPr="00AB54F4" w:rsidRDefault="00AB54F4" w:rsidP="00AB54F4">
      <w:pPr>
        <w:numPr>
          <w:ilvl w:val="0"/>
          <w:numId w:val="4"/>
        </w:numPr>
      </w:pPr>
      <w:r w:rsidRPr="00AB54F4">
        <w:t>Strong Authentication: All users must authenticate using strong passwords that comply with [Your Company Name]'s Password Policy.</w:t>
      </w:r>
    </w:p>
    <w:p w14:paraId="322839EA" w14:textId="77777777" w:rsidR="00AB54F4" w:rsidRPr="00AB54F4" w:rsidRDefault="00AB54F4" w:rsidP="00AB54F4">
      <w:pPr>
        <w:numPr>
          <w:ilvl w:val="0"/>
          <w:numId w:val="4"/>
        </w:numPr>
      </w:pPr>
      <w:r w:rsidRPr="00AB54F4">
        <w:t>Multi-Factor Authentication (MFA): MFA will be enforced for all remote access and for access to sensitive systems and data, as well as for all privileged accounts.</w:t>
      </w:r>
    </w:p>
    <w:p w14:paraId="4C42A23E" w14:textId="77777777" w:rsidR="00AB54F4" w:rsidRPr="00AB54F4" w:rsidRDefault="00AB54F4" w:rsidP="00AB54F4">
      <w:pPr>
        <w:numPr>
          <w:ilvl w:val="0"/>
          <w:numId w:val="4"/>
        </w:numPr>
      </w:pPr>
      <w:r w:rsidRPr="00AB54F4">
        <w:t>Authorization: Access to resources will be granted based on the permissions associated with the user's assigned role(s).</w:t>
      </w:r>
    </w:p>
    <w:p w14:paraId="3357155E" w14:textId="77777777" w:rsidR="00AB54F4" w:rsidRPr="00AB54F4" w:rsidRDefault="00AB54F4" w:rsidP="00AB54F4">
      <w:pPr>
        <w:rPr>
          <w:b/>
          <w:bCs/>
        </w:rPr>
      </w:pPr>
      <w:r w:rsidRPr="00AB54F4">
        <w:rPr>
          <w:b/>
          <w:bCs/>
        </w:rPr>
        <w:t xml:space="preserve">3.7. Logging and Monitoring </w:t>
      </w:r>
      <w:r w:rsidRPr="00AB54F4">
        <w:rPr>
          <w:rFonts w:ascii="Segoe UI Emoji" w:hAnsi="Segoe UI Emoji" w:cs="Segoe UI Emoji"/>
          <w:b/>
          <w:bCs/>
        </w:rPr>
        <w:t>👁️</w:t>
      </w:r>
      <w:r w:rsidRPr="00AB54F4">
        <w:rPr>
          <w:b/>
          <w:bCs/>
        </w:rPr>
        <w:t>‍</w:t>
      </w:r>
      <w:r w:rsidRPr="00AB54F4">
        <w:rPr>
          <w:rFonts w:ascii="Segoe UI Emoji" w:hAnsi="Segoe UI Emoji" w:cs="Segoe UI Emoji"/>
          <w:b/>
          <w:bCs/>
        </w:rPr>
        <w:t>🗨️</w:t>
      </w:r>
    </w:p>
    <w:p w14:paraId="2EDB7FC1" w14:textId="77777777" w:rsidR="00AB54F4" w:rsidRPr="00AB54F4" w:rsidRDefault="00AB54F4" w:rsidP="00AB54F4">
      <w:r w:rsidRPr="00AB54F4">
        <w:t>All access attempts, successful or failed, will be logged. System logs will be regularly monitored for suspicious activity and security incidents. Privileged access activities will be subject to enhanced monitoring.</w:t>
      </w:r>
    </w:p>
    <w:p w14:paraId="35C0E954" w14:textId="77777777" w:rsidR="00AB54F4" w:rsidRPr="00AB54F4" w:rsidRDefault="00AB54F4" w:rsidP="00AB54F4">
      <w:pPr>
        <w:rPr>
          <w:b/>
          <w:bCs/>
        </w:rPr>
      </w:pPr>
      <w:r w:rsidRPr="00AB54F4">
        <w:rPr>
          <w:b/>
          <w:bCs/>
        </w:rPr>
        <w:t>3.8. Temporary and Emergency Access</w:t>
      </w:r>
    </w:p>
    <w:p w14:paraId="44C409AA" w14:textId="77777777" w:rsidR="00AB54F4" w:rsidRPr="00AB54F4" w:rsidRDefault="00AB54F4" w:rsidP="00AB54F4">
      <w:pPr>
        <w:numPr>
          <w:ilvl w:val="0"/>
          <w:numId w:val="5"/>
        </w:numPr>
      </w:pPr>
      <w:r w:rsidRPr="00AB54F4">
        <w:t>Temporary Access: Temporary access to specific roles or permissions may be granted for a limited duration with proper justification and approval. This access will be automatically revoked upon expiration.</w:t>
      </w:r>
    </w:p>
    <w:p w14:paraId="2FB3A9E8" w14:textId="77777777" w:rsidR="00AB54F4" w:rsidRPr="00AB54F4" w:rsidRDefault="00AB54F4" w:rsidP="00AB54F4">
      <w:pPr>
        <w:numPr>
          <w:ilvl w:val="0"/>
          <w:numId w:val="5"/>
        </w:numPr>
      </w:pPr>
      <w:r w:rsidRPr="00AB54F4">
        <w:t>Emergency Access: Procedures for granting emergency access in critical situations will be documented. Such access will be time-limited, logged, and reviewed by management as soon as practicable after the emergency.</w:t>
      </w:r>
    </w:p>
    <w:p w14:paraId="1A89F962" w14:textId="77777777" w:rsidR="00AB54F4" w:rsidRPr="00AB54F4" w:rsidRDefault="00AB54F4" w:rsidP="00AB54F4">
      <w:pPr>
        <w:rPr>
          <w:b/>
          <w:bCs/>
        </w:rPr>
      </w:pPr>
      <w:r w:rsidRPr="00AB54F4">
        <w:rPr>
          <w:b/>
          <w:bCs/>
        </w:rPr>
        <w:t>3.9. Policy Exceptions</w:t>
      </w:r>
    </w:p>
    <w:p w14:paraId="3A30DEBF" w14:textId="77777777" w:rsidR="00AB54F4" w:rsidRPr="00AB54F4" w:rsidRDefault="00AB54F4" w:rsidP="00AB54F4">
      <w:r w:rsidRPr="00AB54F4">
        <w:t>Any exceptions to this policy must be formally documented, justified by business need, approved by the designated authority (e.g., CISO, IT Director), and regularly reviewed. Approved exceptions should include compensating controls where appropriate.</w:t>
      </w:r>
    </w:p>
    <w:p w14:paraId="7FDE1D6D" w14:textId="77777777" w:rsidR="00AB54F4" w:rsidRPr="00AB54F4" w:rsidRDefault="00000000" w:rsidP="00AB54F4">
      <w:r>
        <w:pict w14:anchorId="0678DAEE">
          <v:rect id="_x0000_i1028" style="width:0;height:1.5pt" o:hralign="center" o:hrstd="t" o:hrnoshade="t" o:hr="t" fillcolor="#1b1c1d" stroked="f"/>
        </w:pict>
      </w:r>
    </w:p>
    <w:p w14:paraId="071BC8DA" w14:textId="77777777" w:rsidR="00AB54F4" w:rsidRPr="00AB54F4" w:rsidRDefault="00AB54F4" w:rsidP="00AB54F4">
      <w:pPr>
        <w:rPr>
          <w:b/>
          <w:bCs/>
        </w:rPr>
      </w:pPr>
      <w:r w:rsidRPr="00AB54F4">
        <w:rPr>
          <w:b/>
          <w:bCs/>
        </w:rPr>
        <w:t xml:space="preserve">4. Responsibilities </w:t>
      </w:r>
      <w:r w:rsidRPr="00AB54F4">
        <w:rPr>
          <w:rFonts w:ascii="Segoe UI Emoji" w:hAnsi="Segoe UI Emoji" w:cs="Segoe UI Emoji"/>
          <w:b/>
          <w:bCs/>
        </w:rPr>
        <w:t>👥</w:t>
      </w:r>
    </w:p>
    <w:p w14:paraId="4FF4F630" w14:textId="77777777" w:rsidR="00AB54F4" w:rsidRPr="00AB54F4" w:rsidRDefault="00AB54F4" w:rsidP="00AB54F4">
      <w:pPr>
        <w:numPr>
          <w:ilvl w:val="0"/>
          <w:numId w:val="6"/>
        </w:numPr>
      </w:pPr>
      <w:r w:rsidRPr="00AB54F4">
        <w:t>IT Department: Responsible for the implementation, maintenance, and enforcement of this RBAC policy. This includes defining roles in collaboration with business units, managing access control systems, conducting regular audits, and providing support.</w:t>
      </w:r>
    </w:p>
    <w:p w14:paraId="0395629D" w14:textId="77777777" w:rsidR="00AB54F4" w:rsidRPr="00AB54F4" w:rsidRDefault="00AB54F4" w:rsidP="00AB54F4">
      <w:pPr>
        <w:numPr>
          <w:ilvl w:val="0"/>
          <w:numId w:val="6"/>
        </w:numPr>
      </w:pPr>
      <w:r w:rsidRPr="00AB54F4">
        <w:lastRenderedPageBreak/>
        <w:t>Business Unit Managers/Data Owners: Responsible for identifying access requirements for their respective teams, approving access requests, participating in access reviews, and promptly notifying IT of any changes in user status.</w:t>
      </w:r>
    </w:p>
    <w:p w14:paraId="14F4C5FA" w14:textId="77777777" w:rsidR="00AB54F4" w:rsidRPr="00AB54F4" w:rsidRDefault="00AB54F4" w:rsidP="00AB54F4">
      <w:pPr>
        <w:numPr>
          <w:ilvl w:val="0"/>
          <w:numId w:val="6"/>
        </w:numPr>
      </w:pPr>
      <w:r w:rsidRPr="00AB54F4">
        <w:t>Users: Responsible for complying with this policy, protecting their access credentials, and reporting any suspicious activity or unauthorized access attempts.</w:t>
      </w:r>
    </w:p>
    <w:p w14:paraId="0D5BD05B" w14:textId="77777777" w:rsidR="00AB54F4" w:rsidRPr="00AB54F4" w:rsidRDefault="00AB54F4" w:rsidP="00AB54F4">
      <w:pPr>
        <w:numPr>
          <w:ilvl w:val="0"/>
          <w:numId w:val="6"/>
        </w:numPr>
      </w:pPr>
      <w:r w:rsidRPr="00AB54F4">
        <w:t>Human Resources (HR): Responsible for promptly notifying the IT department of new hires, terminations, and changes in employment status.</w:t>
      </w:r>
    </w:p>
    <w:p w14:paraId="1654DFF2" w14:textId="77777777" w:rsidR="00AB54F4" w:rsidRPr="00AB54F4" w:rsidRDefault="00AB54F4" w:rsidP="00AB54F4">
      <w:pPr>
        <w:numPr>
          <w:ilvl w:val="0"/>
          <w:numId w:val="6"/>
        </w:numPr>
      </w:pPr>
      <w:r w:rsidRPr="00AB54F4">
        <w:t>Internal Audit/Security Team: Responsible for periodically auditing compliance with this policy and recommending improvements.</w:t>
      </w:r>
    </w:p>
    <w:p w14:paraId="511FF2D2" w14:textId="77777777" w:rsidR="00AB54F4" w:rsidRPr="00AB54F4" w:rsidRDefault="00000000" w:rsidP="00AB54F4">
      <w:r>
        <w:pict w14:anchorId="65738A51">
          <v:rect id="_x0000_i1029" style="width:0;height:1.5pt" o:hralign="center" o:hrstd="t" o:hrnoshade="t" o:hr="t" fillcolor="#1b1c1d" stroked="f"/>
        </w:pict>
      </w:r>
    </w:p>
    <w:p w14:paraId="51B34D10" w14:textId="77777777" w:rsidR="00AB54F4" w:rsidRPr="00AB54F4" w:rsidRDefault="00AB54F4" w:rsidP="00AB54F4">
      <w:pPr>
        <w:rPr>
          <w:b/>
          <w:bCs/>
        </w:rPr>
      </w:pPr>
      <w:r w:rsidRPr="00AB54F4">
        <w:rPr>
          <w:b/>
          <w:bCs/>
        </w:rPr>
        <w:t xml:space="preserve">5. Enforcement </w:t>
      </w:r>
      <w:r w:rsidRPr="00AB54F4">
        <w:rPr>
          <w:rFonts w:ascii="Segoe UI Emoji" w:hAnsi="Segoe UI Emoji" w:cs="Segoe UI Emoji"/>
          <w:b/>
          <w:bCs/>
        </w:rPr>
        <w:t>💪</w:t>
      </w:r>
    </w:p>
    <w:p w14:paraId="66A0326E" w14:textId="77777777" w:rsidR="00AB54F4" w:rsidRPr="00AB54F4" w:rsidRDefault="00AB54F4" w:rsidP="00AB54F4">
      <w:r w:rsidRPr="00AB54F4">
        <w:t>Violation of this policy may result in disciplinary action, up to and including termination of employment or contractual agreement,</w:t>
      </w:r>
      <w:r w:rsidRPr="00AB54F4">
        <w:rPr>
          <w:vertAlign w:val="superscript"/>
        </w:rPr>
        <w:t>1</w:t>
      </w:r>
      <w:r w:rsidRPr="00AB54F4">
        <w:t xml:space="preserve"> and may also lead to legal action in accordance with applicable laws and regulations.</w:t>
      </w:r>
    </w:p>
    <w:p w14:paraId="2ABB9B13" w14:textId="77777777" w:rsidR="00AB54F4" w:rsidRPr="00AB54F4" w:rsidRDefault="00000000" w:rsidP="00AB54F4">
      <w:r>
        <w:pict w14:anchorId="1C8E2590">
          <v:rect id="_x0000_i1030" style="width:0;height:1.5pt" o:hralign="center" o:hrstd="t" o:hrnoshade="t" o:hr="t" fillcolor="#1b1c1d" stroked="f"/>
        </w:pict>
      </w:r>
    </w:p>
    <w:p w14:paraId="7A38FE11" w14:textId="77777777" w:rsidR="00AB54F4" w:rsidRPr="00AB54F4" w:rsidRDefault="00AB54F4" w:rsidP="00AB54F4">
      <w:pPr>
        <w:rPr>
          <w:b/>
          <w:bCs/>
        </w:rPr>
      </w:pPr>
      <w:r w:rsidRPr="00AB54F4">
        <w:rPr>
          <w:b/>
          <w:bCs/>
        </w:rPr>
        <w:t xml:space="preserve">6. Policy Review and Updates </w:t>
      </w:r>
      <w:r w:rsidRPr="00AB54F4">
        <w:rPr>
          <w:rFonts w:ascii="Segoe UI Emoji" w:hAnsi="Segoe UI Emoji" w:cs="Segoe UI Emoji"/>
          <w:b/>
          <w:bCs/>
        </w:rPr>
        <w:t>🔄</w:t>
      </w:r>
    </w:p>
    <w:p w14:paraId="7777CE07" w14:textId="77777777" w:rsidR="00AB54F4" w:rsidRPr="00AB54F4" w:rsidRDefault="00AB54F4" w:rsidP="00AB54F4">
      <w:r w:rsidRPr="00AB54F4">
        <w:t>This policy will be reviewed at least annually, or as needed, to ensure its continued relevance and effectiveness in addressing evolving security threats and business requirements. Updates will be communicated to all relevant stakeholders.</w:t>
      </w:r>
    </w:p>
    <w:p w14:paraId="4A27EC7C" w14:textId="77777777" w:rsidR="00AB54F4" w:rsidRPr="00AB54F4" w:rsidRDefault="00000000" w:rsidP="00AB54F4">
      <w:r>
        <w:pict w14:anchorId="1443BA84">
          <v:rect id="_x0000_i1031" style="width:0;height:1.5pt" o:hralign="center" o:hrstd="t" o:hrnoshade="t" o:hr="t" fillcolor="#1b1c1d" stroked="f"/>
        </w:pict>
      </w:r>
    </w:p>
    <w:p w14:paraId="78A83A51" w14:textId="77777777" w:rsidR="00AB54F4" w:rsidRPr="00AB54F4" w:rsidRDefault="00AB54F4" w:rsidP="00AB54F4">
      <w:pPr>
        <w:rPr>
          <w:b/>
          <w:bCs/>
        </w:rPr>
      </w:pPr>
      <w:r w:rsidRPr="00AB54F4">
        <w:rPr>
          <w:b/>
          <w:bCs/>
        </w:rPr>
        <w:t xml:space="preserve">7. Definitions </w:t>
      </w:r>
      <w:r w:rsidRPr="00AB54F4">
        <w:rPr>
          <w:rFonts w:ascii="Segoe UI Emoji" w:hAnsi="Segoe UI Emoji" w:cs="Segoe UI Emoji"/>
          <w:b/>
          <w:bCs/>
        </w:rPr>
        <w:t>📖</w:t>
      </w:r>
    </w:p>
    <w:p w14:paraId="68D23D7E" w14:textId="77777777" w:rsidR="00AB54F4" w:rsidRPr="00AB54F4" w:rsidRDefault="00AB54F4" w:rsidP="00AB54F4">
      <w:pPr>
        <w:numPr>
          <w:ilvl w:val="0"/>
          <w:numId w:val="7"/>
        </w:numPr>
      </w:pPr>
      <w:r w:rsidRPr="00AB54F4">
        <w:t>Role-Based Access Control (RBAC): A method of restricting network access based on the roles of individual users within an enterprise.</w:t>
      </w:r>
      <w:r w:rsidRPr="00AB54F4">
        <w:rPr>
          <w:vertAlign w:val="superscript"/>
        </w:rPr>
        <w:t>2</w:t>
      </w:r>
    </w:p>
    <w:p w14:paraId="648E0594" w14:textId="77777777" w:rsidR="00AB54F4" w:rsidRPr="00AB54F4" w:rsidRDefault="00AB54F4" w:rsidP="00AB54F4">
      <w:pPr>
        <w:numPr>
          <w:ilvl w:val="0"/>
          <w:numId w:val="7"/>
        </w:numPr>
      </w:pPr>
      <w:r w:rsidRPr="00AB54F4">
        <w:t>Principle of Least Privilege: The security concept of granting users only the minimum access rights necessary to perform their job functions.</w:t>
      </w:r>
    </w:p>
    <w:p w14:paraId="3778F3CE" w14:textId="77777777" w:rsidR="00AB54F4" w:rsidRPr="00AB54F4" w:rsidRDefault="00AB54F4" w:rsidP="00AB54F4">
      <w:pPr>
        <w:numPr>
          <w:ilvl w:val="0"/>
          <w:numId w:val="7"/>
        </w:numPr>
      </w:pPr>
      <w:r w:rsidRPr="00AB54F4">
        <w:t>Permissions: Specific access rights granted to a role (e.g., read, write, delete, execute).</w:t>
      </w:r>
    </w:p>
    <w:p w14:paraId="362DF509" w14:textId="77777777" w:rsidR="00AB54F4" w:rsidRPr="00AB54F4" w:rsidRDefault="00AB54F4" w:rsidP="00AB54F4">
      <w:pPr>
        <w:numPr>
          <w:ilvl w:val="0"/>
          <w:numId w:val="7"/>
        </w:numPr>
      </w:pPr>
      <w:r w:rsidRPr="00AB54F4">
        <w:t>Role: A collection of permissions based on a specific job function or responsibility.</w:t>
      </w:r>
    </w:p>
    <w:p w14:paraId="1C1E33E3" w14:textId="77777777" w:rsidR="00AB54F4" w:rsidRPr="00AB54F4" w:rsidRDefault="00AB54F4" w:rsidP="00AB54F4">
      <w:pPr>
        <w:numPr>
          <w:ilvl w:val="0"/>
          <w:numId w:val="7"/>
        </w:numPr>
      </w:pPr>
      <w:r w:rsidRPr="00AB54F4">
        <w:t>Separation of Duties (</w:t>
      </w:r>
      <w:proofErr w:type="spellStart"/>
      <w:r w:rsidRPr="00AB54F4">
        <w:t>SoD</w:t>
      </w:r>
      <w:proofErr w:type="spellEnd"/>
      <w:r w:rsidRPr="00AB54F4">
        <w:t>): A security principle that aims to prevent fraud and errors by ensuring that no single individual has control over all aspects of a critical task.</w:t>
      </w:r>
    </w:p>
    <w:p w14:paraId="4DB9483B" w14:textId="77777777" w:rsidR="00AB54F4" w:rsidRPr="00AB54F4" w:rsidRDefault="00AB54F4" w:rsidP="00AB54F4">
      <w:pPr>
        <w:numPr>
          <w:ilvl w:val="0"/>
          <w:numId w:val="7"/>
        </w:numPr>
      </w:pPr>
      <w:r w:rsidRPr="00AB54F4">
        <w:lastRenderedPageBreak/>
        <w:t>Multi-Factor Authentication (MFA): A security system that requires more than one method of authentication from independent categories of</w:t>
      </w:r>
      <w:r w:rsidRPr="00AB54F4">
        <w:rPr>
          <w:vertAlign w:val="superscript"/>
        </w:rPr>
        <w:t>3</w:t>
      </w:r>
      <w:r w:rsidRPr="00AB54F4">
        <w:t xml:space="preserve"> credentials to verify the user's identity.</w:t>
      </w:r>
      <w:r w:rsidRPr="00AB54F4">
        <w:rPr>
          <w:vertAlign w:val="superscript"/>
        </w:rPr>
        <w:t>4</w:t>
      </w:r>
    </w:p>
    <w:p w14:paraId="5814E52F" w14:textId="77777777" w:rsidR="00AB54F4" w:rsidRPr="00AB54F4" w:rsidRDefault="00000000" w:rsidP="00AB54F4">
      <w:r>
        <w:pict w14:anchorId="05570C16">
          <v:rect id="_x0000_i1032" style="width:0;height:1.5pt" o:hralign="center" o:hrstd="t" o:hrnoshade="t" o:hr="t" fillcolor="#1b1c1d" stroked="f"/>
        </w:pict>
      </w:r>
    </w:p>
    <w:p w14:paraId="34A92F8A" w14:textId="77777777" w:rsidR="00AB54F4" w:rsidRPr="00AB54F4" w:rsidRDefault="00AB54F4" w:rsidP="00AB54F4">
      <w:r w:rsidRPr="00AB54F4">
        <w:t>Approval:</w:t>
      </w:r>
    </w:p>
    <w:p w14:paraId="59919773" w14:textId="77777777" w:rsidR="00AB54F4" w:rsidRPr="00AB54F4" w:rsidRDefault="00000000" w:rsidP="00AB54F4">
      <w:r>
        <w:pict w14:anchorId="777748F5">
          <v:rect id="_x0000_i1033" style="width:0;height:1.5pt" o:hralign="center" o:hrstd="t" o:hrnoshade="t" o:hr="t" fillcolor="#1b1c1d" stroked="f"/>
        </w:pict>
      </w:r>
    </w:p>
    <w:p w14:paraId="416BFA35" w14:textId="77777777" w:rsidR="00AB54F4" w:rsidRPr="00AB54F4" w:rsidRDefault="00AB54F4" w:rsidP="00AB54F4">
      <w:r w:rsidRPr="00AB54F4">
        <w:t>[Name and Title of Approving Authority, e.g., CISO, CEO]</w:t>
      </w:r>
    </w:p>
    <w:p w14:paraId="666A9E84" w14:textId="77777777" w:rsidR="00AB54F4" w:rsidRPr="00AB54F4" w:rsidRDefault="00000000" w:rsidP="00AB54F4">
      <w:r>
        <w:pict w14:anchorId="3636DC36">
          <v:rect id="_x0000_i1034" style="width:0;height:1.5pt" o:hralign="center" o:hrstd="t" o:hrnoshade="t" o:hr="t" fillcolor="#1b1c1d" stroked="f"/>
        </w:pict>
      </w:r>
    </w:p>
    <w:p w14:paraId="235010EF" w14:textId="77777777" w:rsidR="00AB54F4" w:rsidRPr="00AB54F4" w:rsidRDefault="00AB54F4" w:rsidP="00AB54F4">
      <w:r w:rsidRPr="00AB54F4">
        <w:t>Date</w:t>
      </w:r>
    </w:p>
    <w:p w14:paraId="1189B748" w14:textId="77777777" w:rsidR="00AB54F4" w:rsidRDefault="00AB54F4"/>
    <w:sectPr w:rsidR="00AB5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E8F"/>
    <w:multiLevelType w:val="multilevel"/>
    <w:tmpl w:val="BE1C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6E87"/>
    <w:multiLevelType w:val="multilevel"/>
    <w:tmpl w:val="005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567A"/>
    <w:multiLevelType w:val="multilevel"/>
    <w:tmpl w:val="953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E1482"/>
    <w:multiLevelType w:val="multilevel"/>
    <w:tmpl w:val="045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5254A"/>
    <w:multiLevelType w:val="multilevel"/>
    <w:tmpl w:val="988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D09B2"/>
    <w:multiLevelType w:val="multilevel"/>
    <w:tmpl w:val="4C2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B326F"/>
    <w:multiLevelType w:val="multilevel"/>
    <w:tmpl w:val="F1DA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650911">
    <w:abstractNumId w:val="3"/>
  </w:num>
  <w:num w:numId="2" w16cid:durableId="1797259297">
    <w:abstractNumId w:val="5"/>
  </w:num>
  <w:num w:numId="3" w16cid:durableId="1402677036">
    <w:abstractNumId w:val="2"/>
  </w:num>
  <w:num w:numId="4" w16cid:durableId="406347228">
    <w:abstractNumId w:val="1"/>
  </w:num>
  <w:num w:numId="5" w16cid:durableId="87779814">
    <w:abstractNumId w:val="6"/>
  </w:num>
  <w:num w:numId="6" w16cid:durableId="1336803500">
    <w:abstractNumId w:val="4"/>
  </w:num>
  <w:num w:numId="7" w16cid:durableId="64836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4A"/>
    <w:rsid w:val="000A653C"/>
    <w:rsid w:val="003E3A71"/>
    <w:rsid w:val="00AB54F4"/>
    <w:rsid w:val="00AD0F6B"/>
    <w:rsid w:val="00EC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B263"/>
  <w15:chartTrackingRefBased/>
  <w15:docId w15:val="{FC4AF416-EE46-4E98-BEAD-020C076A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C4A"/>
    <w:rPr>
      <w:rFonts w:eastAsiaTheme="majorEastAsia" w:cstheme="majorBidi"/>
      <w:color w:val="272727" w:themeColor="text1" w:themeTint="D8"/>
    </w:rPr>
  </w:style>
  <w:style w:type="paragraph" w:styleId="Title">
    <w:name w:val="Title"/>
    <w:basedOn w:val="Normal"/>
    <w:next w:val="Normal"/>
    <w:link w:val="TitleChar"/>
    <w:uiPriority w:val="10"/>
    <w:qFormat/>
    <w:rsid w:val="00EC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C4A"/>
    <w:pPr>
      <w:spacing w:before="160"/>
      <w:jc w:val="center"/>
    </w:pPr>
    <w:rPr>
      <w:i/>
      <w:iCs/>
      <w:color w:val="404040" w:themeColor="text1" w:themeTint="BF"/>
    </w:rPr>
  </w:style>
  <w:style w:type="character" w:customStyle="1" w:styleId="QuoteChar">
    <w:name w:val="Quote Char"/>
    <w:basedOn w:val="DefaultParagraphFont"/>
    <w:link w:val="Quote"/>
    <w:uiPriority w:val="29"/>
    <w:rsid w:val="00EC1C4A"/>
    <w:rPr>
      <w:i/>
      <w:iCs/>
      <w:color w:val="404040" w:themeColor="text1" w:themeTint="BF"/>
    </w:rPr>
  </w:style>
  <w:style w:type="paragraph" w:styleId="ListParagraph">
    <w:name w:val="List Paragraph"/>
    <w:basedOn w:val="Normal"/>
    <w:uiPriority w:val="34"/>
    <w:qFormat/>
    <w:rsid w:val="00EC1C4A"/>
    <w:pPr>
      <w:ind w:left="720"/>
      <w:contextualSpacing/>
    </w:pPr>
  </w:style>
  <w:style w:type="character" w:styleId="IntenseEmphasis">
    <w:name w:val="Intense Emphasis"/>
    <w:basedOn w:val="DefaultParagraphFont"/>
    <w:uiPriority w:val="21"/>
    <w:qFormat/>
    <w:rsid w:val="00EC1C4A"/>
    <w:rPr>
      <w:i/>
      <w:iCs/>
      <w:color w:val="0F4761" w:themeColor="accent1" w:themeShade="BF"/>
    </w:rPr>
  </w:style>
  <w:style w:type="paragraph" w:styleId="IntenseQuote">
    <w:name w:val="Intense Quote"/>
    <w:basedOn w:val="Normal"/>
    <w:next w:val="Normal"/>
    <w:link w:val="IntenseQuoteChar"/>
    <w:uiPriority w:val="30"/>
    <w:qFormat/>
    <w:rsid w:val="00EC1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C4A"/>
    <w:rPr>
      <w:i/>
      <w:iCs/>
      <w:color w:val="0F4761" w:themeColor="accent1" w:themeShade="BF"/>
    </w:rPr>
  </w:style>
  <w:style w:type="character" w:styleId="IntenseReference">
    <w:name w:val="Intense Reference"/>
    <w:basedOn w:val="DefaultParagraphFont"/>
    <w:uiPriority w:val="32"/>
    <w:qFormat/>
    <w:rsid w:val="00EC1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30091">
      <w:bodyDiv w:val="1"/>
      <w:marLeft w:val="0"/>
      <w:marRight w:val="0"/>
      <w:marTop w:val="0"/>
      <w:marBottom w:val="0"/>
      <w:divBdr>
        <w:top w:val="none" w:sz="0" w:space="0" w:color="auto"/>
        <w:left w:val="none" w:sz="0" w:space="0" w:color="auto"/>
        <w:bottom w:val="none" w:sz="0" w:space="0" w:color="auto"/>
        <w:right w:val="none" w:sz="0" w:space="0" w:color="auto"/>
      </w:divBdr>
    </w:div>
    <w:div w:id="12527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2025-05-30T01:30:00Z</dcterms:created>
  <dcterms:modified xsi:type="dcterms:W3CDTF">2025-07-12T13:06:00Z</dcterms:modified>
</cp:coreProperties>
</file>